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F0" w:rsidRPr="00DC22B6" w:rsidRDefault="007345F0" w:rsidP="007345F0">
      <w:pPr>
        <w:rPr>
          <w:sz w:val="22"/>
        </w:rPr>
      </w:pPr>
    </w:p>
    <w:p w:rsidR="007345F0" w:rsidRDefault="001510A1" w:rsidP="007345F0">
      <w:pPr>
        <w:pStyle w:val="Title"/>
      </w:pPr>
      <w:r>
        <w:t>Industry training and events</w:t>
      </w:r>
      <w:r w:rsidR="007345F0">
        <w:t xml:space="preserve"> template</w:t>
      </w:r>
    </w:p>
    <w:p w:rsidR="00FC145B" w:rsidRDefault="00FC145B" w:rsidP="007345F0"/>
    <w:p w:rsidR="00F636B7" w:rsidRDefault="00F636B7" w:rsidP="007345F0">
      <w:pPr>
        <w:pStyle w:val="ListParagraph"/>
        <w:numPr>
          <w:ilvl w:val="0"/>
          <w:numId w:val="1"/>
        </w:numPr>
      </w:pPr>
      <w:r>
        <w:t>Complete one template per content page request, and attach as separate documents to the email request</w:t>
      </w:r>
    </w:p>
    <w:p w:rsidR="007345F0" w:rsidRDefault="007345F0" w:rsidP="007345F0">
      <w:pPr>
        <w:pStyle w:val="ListParagraph"/>
        <w:numPr>
          <w:ilvl w:val="0"/>
          <w:numId w:val="1"/>
        </w:numPr>
      </w:pPr>
      <w:r>
        <w:t xml:space="preserve">Asterisks </w:t>
      </w:r>
      <w:r w:rsidRPr="00311CF3">
        <w:rPr>
          <w:color w:val="FF0000"/>
        </w:rPr>
        <w:t>*</w:t>
      </w:r>
      <w:r>
        <w:t xml:space="preserve"> indicate required content.</w:t>
      </w:r>
    </w:p>
    <w:p w:rsidR="007345F0" w:rsidRDefault="007345F0" w:rsidP="007345F0">
      <w:pPr>
        <w:pStyle w:val="ListParagraph"/>
        <w:numPr>
          <w:ilvl w:val="0"/>
          <w:numId w:val="1"/>
        </w:numPr>
      </w:pPr>
      <w:r w:rsidRPr="006D12AA">
        <w:rPr>
          <w:i/>
        </w:rPr>
        <w:t>Italic text</w:t>
      </w:r>
      <w:r>
        <w:t xml:space="preserve"> is help text only. It can be deleted from document once referenced.</w:t>
      </w:r>
    </w:p>
    <w:p w:rsidR="00FC145B" w:rsidRDefault="007345F0" w:rsidP="007345F0">
      <w:pPr>
        <w:pStyle w:val="ListParagraph"/>
        <w:numPr>
          <w:ilvl w:val="0"/>
          <w:numId w:val="1"/>
        </w:numPr>
      </w:pPr>
      <w:r>
        <w:t>Send completed document</w:t>
      </w:r>
      <w:r w:rsidR="001443A0">
        <w:t>(s)</w:t>
      </w:r>
      <w:r>
        <w:t xml:space="preserve"> to Enterprise Web via </w:t>
      </w:r>
      <w:hyperlink r:id="rId7" w:history="1">
        <w:r w:rsidRPr="009A7763">
          <w:rPr>
            <w:rStyle w:val="Hyperlink"/>
          </w:rPr>
          <w:t>enterprise.web@defence.gov.au</w:t>
        </w:r>
      </w:hyperlink>
      <w:r>
        <w:t xml:space="preserve"> </w:t>
      </w:r>
      <w:r w:rsidRPr="00C914F2">
        <w:t>for review and action</w:t>
      </w:r>
      <w:r>
        <w:t>.</w:t>
      </w:r>
    </w:p>
    <w:p w:rsidR="00F636B7" w:rsidRPr="001443A0" w:rsidRDefault="002E07C1" w:rsidP="00F636B7">
      <w:pPr>
        <w:rPr>
          <w:szCs w:val="24"/>
        </w:rPr>
      </w:pPr>
      <w:r>
        <w:rPr>
          <w:szCs w:val="24"/>
        </w:rPr>
        <w:t>Please</w:t>
      </w:r>
      <w:r w:rsidR="00F636B7" w:rsidRPr="00F636B7">
        <w:rPr>
          <w:szCs w:val="24"/>
        </w:rPr>
        <w:t xml:space="preserve"> </w:t>
      </w:r>
      <w:r w:rsidR="001443A0">
        <w:rPr>
          <w:szCs w:val="24"/>
        </w:rPr>
        <w:t xml:space="preserve">refer to the content </w:t>
      </w:r>
      <w:r w:rsidR="00F636B7" w:rsidRPr="00F636B7">
        <w:rPr>
          <w:szCs w:val="24"/>
        </w:rPr>
        <w:t xml:space="preserve">checklist </w:t>
      </w:r>
      <w:r>
        <w:rPr>
          <w:szCs w:val="24"/>
        </w:rPr>
        <w:t>in Section 4 of the</w:t>
      </w:r>
      <w:r w:rsidR="00F636B7" w:rsidRPr="00F636B7">
        <w:rPr>
          <w:szCs w:val="24"/>
        </w:rPr>
        <w:t xml:space="preserve"> Defence Web Guidelines: </w:t>
      </w:r>
      <w:hyperlink r:id="rId8" w:history="1">
        <w:r w:rsidR="00A916CA" w:rsidRPr="00771D17">
          <w:rPr>
            <w:rStyle w:val="Hyperlink"/>
          </w:rPr>
          <w:t>https://dpeintranet-asg.defence.gov.au/publications/defence-web-policy-guidelines</w:t>
        </w:r>
      </w:hyperlink>
      <w:r w:rsidR="00A916CA">
        <w:t xml:space="preserve"> </w:t>
      </w:r>
    </w:p>
    <w:p w:rsidR="00F636B7" w:rsidRDefault="00F636B7" w:rsidP="00F636B7">
      <w:r w:rsidRPr="00F636B7">
        <w:rPr>
          <w:b/>
        </w:rPr>
        <w:t>Note</w:t>
      </w:r>
      <w:r>
        <w:t xml:space="preserve">: Enterprise Web’s turn-around time for new page requests is </w:t>
      </w:r>
      <w:r w:rsidR="009A288A">
        <w:t xml:space="preserve">a minimum of </w:t>
      </w:r>
      <w:r>
        <w:t>3 business days. If there is a higher urgency, please provide justification in the email request.</w:t>
      </w:r>
    </w:p>
    <w:p w:rsidR="00FC145B" w:rsidRPr="00A916CA" w:rsidRDefault="00FC145B" w:rsidP="00FC145B">
      <w:r w:rsidRPr="00A916CA">
        <w:t xml:space="preserve">Refer to </w:t>
      </w:r>
      <w:r w:rsidR="00F636B7" w:rsidRPr="00A916CA">
        <w:t xml:space="preserve">page </w:t>
      </w:r>
      <w:r w:rsidRPr="00A916CA">
        <w:t xml:space="preserve">examples </w:t>
      </w:r>
      <w:r w:rsidR="002B7596" w:rsidRPr="00A916CA">
        <w:t>below when</w:t>
      </w:r>
      <w:r w:rsidRPr="00A916CA">
        <w:t xml:space="preserve"> completing the template.</w:t>
      </w:r>
    </w:p>
    <w:p w:rsidR="00FC145B" w:rsidRPr="00D30AA3" w:rsidRDefault="00F636B7" w:rsidP="00F636B7">
      <w:pPr>
        <w:pStyle w:val="ListParagraph"/>
        <w:numPr>
          <w:ilvl w:val="0"/>
          <w:numId w:val="3"/>
        </w:numPr>
        <w:rPr>
          <w:rStyle w:val="Hyperlink"/>
          <w:color w:val="auto"/>
          <w:szCs w:val="24"/>
          <w:u w:val="none"/>
        </w:rPr>
      </w:pPr>
      <w:r w:rsidRPr="00A916CA">
        <w:rPr>
          <w:szCs w:val="24"/>
        </w:rPr>
        <w:t>Event</w:t>
      </w:r>
      <w:r w:rsidR="00D30AA3">
        <w:rPr>
          <w:szCs w:val="24"/>
        </w:rPr>
        <w:t xml:space="preserve"> page</w:t>
      </w:r>
      <w:r w:rsidR="00FC145B" w:rsidRPr="00A916CA">
        <w:rPr>
          <w:szCs w:val="24"/>
        </w:rPr>
        <w:t xml:space="preserve">: </w:t>
      </w:r>
      <w:hyperlink r:id="rId9" w:history="1">
        <w:r w:rsidR="00FC145B" w:rsidRPr="00A916CA">
          <w:rPr>
            <w:rStyle w:val="Hyperlink"/>
            <w:szCs w:val="24"/>
          </w:rPr>
          <w:t>https://www.defence.gov.au/business-industry/training-events/2023-indo-pacific-international-maritime-exposition</w:t>
        </w:r>
      </w:hyperlink>
    </w:p>
    <w:p w:rsidR="00D30AA3" w:rsidRPr="00A916CA" w:rsidRDefault="00D30AA3" w:rsidP="00D30AA3">
      <w:pPr>
        <w:pStyle w:val="ListParagraph"/>
        <w:rPr>
          <w:szCs w:val="24"/>
        </w:rPr>
      </w:pPr>
    </w:p>
    <w:p w:rsidR="00FC145B" w:rsidRPr="00A916CA" w:rsidRDefault="002B7596" w:rsidP="00F636B7">
      <w:pPr>
        <w:pStyle w:val="ListParagraph"/>
        <w:numPr>
          <w:ilvl w:val="0"/>
          <w:numId w:val="3"/>
        </w:numPr>
        <w:rPr>
          <w:szCs w:val="24"/>
        </w:rPr>
      </w:pPr>
      <w:r w:rsidRPr="00A916CA">
        <w:rPr>
          <w:szCs w:val="24"/>
        </w:rPr>
        <w:t>Training</w:t>
      </w:r>
      <w:r w:rsidR="00D30AA3">
        <w:rPr>
          <w:szCs w:val="24"/>
        </w:rPr>
        <w:t xml:space="preserve"> page</w:t>
      </w:r>
      <w:r w:rsidRPr="00A916CA">
        <w:rPr>
          <w:szCs w:val="24"/>
        </w:rPr>
        <w:t xml:space="preserve">: </w:t>
      </w:r>
      <w:hyperlink r:id="rId10" w:history="1">
        <w:r w:rsidRPr="00A916CA">
          <w:rPr>
            <w:rStyle w:val="Hyperlink"/>
            <w:szCs w:val="24"/>
          </w:rPr>
          <w:t>https://www.defence.gov.au/business-industry/training-events/defence-and-industry-study-course-2023</w:t>
        </w:r>
      </w:hyperlink>
    </w:p>
    <w:p w:rsidR="007345F0" w:rsidRPr="00FB3BC5" w:rsidRDefault="007345F0" w:rsidP="007345F0">
      <w:pPr>
        <w:pStyle w:val="Heading3"/>
      </w:pPr>
      <w:r>
        <w:t>Details</w:t>
      </w:r>
    </w:p>
    <w:tbl>
      <w:tblPr>
        <w:tblStyle w:val="GridTable5Dark-Accent2"/>
        <w:tblpPr w:leftFromText="180" w:rightFromText="180" w:vertAnchor="text" w:horzAnchor="margin" w:tblpY="164"/>
        <w:tblW w:w="5000" w:type="pct"/>
        <w:tblLook w:val="0680" w:firstRow="0" w:lastRow="0" w:firstColumn="1" w:lastColumn="0" w:noHBand="1" w:noVBand="1"/>
      </w:tblPr>
      <w:tblGrid>
        <w:gridCol w:w="2790"/>
        <w:gridCol w:w="6838"/>
      </w:tblGrid>
      <w:tr w:rsidR="007345F0" w:rsidTr="00CC6B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</w:tcPr>
          <w:p w:rsidR="007345F0" w:rsidRDefault="007345F0" w:rsidP="00CC6B02">
            <w:r>
              <w:t xml:space="preserve">Title </w:t>
            </w:r>
            <w:r w:rsidRPr="00311CF3">
              <w:rPr>
                <w:color w:val="FF0000"/>
              </w:rPr>
              <w:t>*</w:t>
            </w:r>
          </w:p>
          <w:p w:rsidR="007345F0" w:rsidRDefault="007345F0" w:rsidP="00CC6B02"/>
        </w:tc>
        <w:tc>
          <w:tcPr>
            <w:tcW w:w="3551" w:type="pct"/>
          </w:tcPr>
          <w:p w:rsidR="001B26CD" w:rsidRPr="000F2C87" w:rsidRDefault="005E295E" w:rsidP="00CC6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Defence Export Controls: </w:t>
            </w:r>
            <w:r w:rsidR="00376D29">
              <w:rPr>
                <w:i/>
              </w:rPr>
              <w:t>Defence Strategic Goods List – What’s New</w:t>
            </w:r>
          </w:p>
          <w:p w:rsidR="007345F0" w:rsidRDefault="007345F0" w:rsidP="00CC6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45F0" w:rsidTr="00CC6B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</w:tcPr>
          <w:p w:rsidR="007345F0" w:rsidRDefault="007345F0" w:rsidP="00CC6B02">
            <w:r>
              <w:t>Image</w:t>
            </w:r>
            <w:r w:rsidR="00111674">
              <w:t xml:space="preserve"> </w:t>
            </w:r>
          </w:p>
        </w:tc>
        <w:tc>
          <w:tcPr>
            <w:tcW w:w="3551" w:type="pct"/>
          </w:tcPr>
          <w:p w:rsidR="007345F0" w:rsidRPr="00111674" w:rsidRDefault="007345F0" w:rsidP="00844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F636B7" w:rsidTr="00F27D41">
        <w:trPr>
          <w:cantSplit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</w:tcPr>
          <w:p w:rsidR="00F636B7" w:rsidRDefault="00F636B7" w:rsidP="00F636B7">
            <w:r>
              <w:t xml:space="preserve">Image alt text </w:t>
            </w:r>
            <w:r w:rsidRPr="00A916CA">
              <w:t>(only required if providing an image)</w:t>
            </w:r>
          </w:p>
        </w:tc>
        <w:tc>
          <w:tcPr>
            <w:tcW w:w="3551" w:type="pct"/>
          </w:tcPr>
          <w:p w:rsidR="00F636B7" w:rsidRDefault="00F636B7" w:rsidP="00016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F636B7" w:rsidTr="00F27D41">
        <w:trPr>
          <w:cantSplit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</w:tcPr>
          <w:p w:rsidR="00F636B7" w:rsidRDefault="00F636B7" w:rsidP="00F636B7">
            <w:r>
              <w:t xml:space="preserve">Image caption </w:t>
            </w:r>
            <w:r w:rsidRPr="00A916CA">
              <w:t>(only required if providing an image)</w:t>
            </w:r>
          </w:p>
        </w:tc>
        <w:tc>
          <w:tcPr>
            <w:tcW w:w="3551" w:type="pct"/>
          </w:tcPr>
          <w:p w:rsidR="00F636B7" w:rsidRDefault="00F636B7" w:rsidP="000163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7345F0" w:rsidTr="00CC6B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</w:tcPr>
          <w:p w:rsidR="007345F0" w:rsidRDefault="007345F0" w:rsidP="00CC6B02">
            <w:r>
              <w:t xml:space="preserve">Start date </w:t>
            </w:r>
            <w:r w:rsidRPr="00311CF3">
              <w:rPr>
                <w:color w:val="FF0000"/>
              </w:rPr>
              <w:t>*</w:t>
            </w:r>
          </w:p>
        </w:tc>
        <w:tc>
          <w:tcPr>
            <w:tcW w:w="3551" w:type="pct"/>
          </w:tcPr>
          <w:p w:rsidR="007345F0" w:rsidRPr="001B26CD" w:rsidRDefault="0079181B" w:rsidP="00791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Thursday 23</w:t>
            </w:r>
            <w:r w:rsidR="00B6405A">
              <w:rPr>
                <w:i/>
              </w:rPr>
              <w:t xml:space="preserve"> </w:t>
            </w:r>
            <w:r w:rsidR="00376D29">
              <w:rPr>
                <w:i/>
              </w:rPr>
              <w:t>April</w:t>
            </w:r>
            <w:r w:rsidR="000E216E">
              <w:rPr>
                <w:i/>
              </w:rPr>
              <w:t xml:space="preserve"> 2026</w:t>
            </w:r>
            <w:r w:rsidR="00B6405A">
              <w:rPr>
                <w:i/>
              </w:rPr>
              <w:t xml:space="preserve"> </w:t>
            </w:r>
            <w:r>
              <w:rPr>
                <w:i/>
              </w:rPr>
              <w:t>1pm</w:t>
            </w:r>
            <w:r w:rsidR="00B6405A">
              <w:rPr>
                <w:i/>
              </w:rPr>
              <w:t xml:space="preserve"> AEST</w:t>
            </w:r>
          </w:p>
        </w:tc>
      </w:tr>
      <w:tr w:rsidR="000E216E" w:rsidTr="00CC6B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</w:tcPr>
          <w:p w:rsidR="000E216E" w:rsidRDefault="000E216E" w:rsidP="000E216E">
            <w:r>
              <w:t xml:space="preserve">End date </w:t>
            </w:r>
            <w:r w:rsidRPr="00311CF3">
              <w:rPr>
                <w:color w:val="FF0000"/>
              </w:rPr>
              <w:t>*</w:t>
            </w:r>
          </w:p>
        </w:tc>
        <w:tc>
          <w:tcPr>
            <w:tcW w:w="3551" w:type="pct"/>
          </w:tcPr>
          <w:p w:rsidR="000E216E" w:rsidRPr="001B26CD" w:rsidRDefault="0079181B" w:rsidP="000E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Thursday 23</w:t>
            </w:r>
            <w:r w:rsidR="00B6405A">
              <w:rPr>
                <w:i/>
              </w:rPr>
              <w:t xml:space="preserve"> </w:t>
            </w:r>
            <w:r w:rsidR="00376D29">
              <w:rPr>
                <w:i/>
              </w:rPr>
              <w:t>April</w:t>
            </w:r>
            <w:r w:rsidR="000E216E">
              <w:rPr>
                <w:i/>
              </w:rPr>
              <w:t xml:space="preserve"> 2026</w:t>
            </w:r>
            <w:r>
              <w:rPr>
                <w:i/>
              </w:rPr>
              <w:t xml:space="preserve"> </w:t>
            </w:r>
            <w:r w:rsidR="00B6405A">
              <w:rPr>
                <w:i/>
              </w:rPr>
              <w:t>2pm AEST</w:t>
            </w:r>
          </w:p>
        </w:tc>
      </w:tr>
      <w:tr w:rsidR="000E216E" w:rsidTr="00CC6B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</w:tcPr>
          <w:p w:rsidR="000E216E" w:rsidRDefault="000E216E" w:rsidP="000E216E">
            <w:r w:rsidRPr="007345F0">
              <w:t>Schedule details</w:t>
            </w:r>
            <w:r>
              <w:t xml:space="preserve"> </w:t>
            </w:r>
          </w:p>
        </w:tc>
        <w:tc>
          <w:tcPr>
            <w:tcW w:w="3551" w:type="pct"/>
          </w:tcPr>
          <w:p w:rsidR="000E216E" w:rsidRPr="001B26CD" w:rsidRDefault="000E216E" w:rsidP="000E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0E216E" w:rsidTr="00CC6B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</w:tcPr>
          <w:p w:rsidR="000E216E" w:rsidRPr="009201C8" w:rsidRDefault="000E216E" w:rsidP="000E216E">
            <w:r>
              <w:t xml:space="preserve">Body </w:t>
            </w:r>
            <w:r w:rsidRPr="00311CF3">
              <w:rPr>
                <w:color w:val="FF0000"/>
              </w:rPr>
              <w:t>*</w:t>
            </w:r>
          </w:p>
          <w:p w:rsidR="000E216E" w:rsidRDefault="000E216E" w:rsidP="000E216E"/>
        </w:tc>
        <w:tc>
          <w:tcPr>
            <w:tcW w:w="3551" w:type="pct"/>
          </w:tcPr>
          <w:p w:rsidR="0079181B" w:rsidRPr="0079181B" w:rsidRDefault="0079181B" w:rsidP="00791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9181B">
              <w:rPr>
                <w:i/>
              </w:rPr>
              <w:t>Join Defence Export Controls (DEC) for an information session on the updates to the Defence and Strategic Goods List (DSGL).</w:t>
            </w:r>
          </w:p>
          <w:p w:rsidR="0079181B" w:rsidRPr="0079181B" w:rsidRDefault="0079181B" w:rsidP="00791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79181B" w:rsidRPr="0079181B" w:rsidRDefault="0079181B" w:rsidP="00791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9181B">
              <w:rPr>
                <w:i/>
              </w:rPr>
              <w:t>In this session DEC will run through:</w:t>
            </w:r>
          </w:p>
          <w:p w:rsidR="0079181B" w:rsidRPr="0079181B" w:rsidRDefault="0079181B" w:rsidP="00791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79181B" w:rsidRPr="0079181B" w:rsidRDefault="0079181B" w:rsidP="0079181B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9181B">
              <w:rPr>
                <w:i/>
              </w:rPr>
              <w:t>What the DSGL is and why it’s important</w:t>
            </w:r>
          </w:p>
          <w:p w:rsidR="0079181B" w:rsidRPr="0079181B" w:rsidRDefault="0079181B" w:rsidP="0079181B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9181B">
              <w:rPr>
                <w:i/>
              </w:rPr>
              <w:t>Navigating and interpreting the DSGL</w:t>
            </w:r>
          </w:p>
          <w:p w:rsidR="0079181B" w:rsidRPr="0079181B" w:rsidRDefault="0079181B" w:rsidP="0079181B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9181B">
              <w:rPr>
                <w:i/>
              </w:rPr>
              <w:t>Tips and tricks for permit applications - knowing what you’re exporting and making sure your applications are complete</w:t>
            </w:r>
          </w:p>
          <w:p w:rsidR="0079181B" w:rsidRDefault="0079181B" w:rsidP="0079181B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9181B">
              <w:rPr>
                <w:i/>
              </w:rPr>
              <w:t>AUKUS LFE exemption</w:t>
            </w:r>
          </w:p>
          <w:p w:rsidR="0079181B" w:rsidRDefault="0079181B" w:rsidP="00791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:rsidR="0079181B" w:rsidRPr="0079181B" w:rsidRDefault="00834AF8" w:rsidP="00791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hyperlink r:id="rId11" w:history="1">
              <w:r w:rsidR="0079181B">
                <w:rPr>
                  <w:rStyle w:val="Hyperlink"/>
                  <w:i/>
                </w:rPr>
                <w:t>Register to attend</w:t>
              </w:r>
            </w:hyperlink>
            <w:r w:rsidR="0079181B">
              <w:rPr>
                <w:i/>
              </w:rPr>
              <w:t xml:space="preserve">. </w:t>
            </w:r>
            <w:r w:rsidR="0079181B" w:rsidRPr="0079181B">
              <w:rPr>
                <w:i/>
              </w:rPr>
              <w:br/>
            </w:r>
          </w:p>
          <w:p w:rsidR="000E216E" w:rsidRPr="00A100C3" w:rsidRDefault="0079181B" w:rsidP="007918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9181B">
              <w:rPr>
                <w:i/>
              </w:rPr>
              <w:t xml:space="preserve">Please visit the </w:t>
            </w:r>
            <w:hyperlink r:id="rId12" w:history="1">
              <w:r>
                <w:rPr>
                  <w:rStyle w:val="Hyperlink"/>
                </w:rPr>
                <w:t>Outreach and training</w:t>
              </w:r>
            </w:hyperlink>
            <w:r>
              <w:t xml:space="preserve"> </w:t>
            </w:r>
            <w:r w:rsidRPr="0079181B">
              <w:rPr>
                <w:i/>
              </w:rPr>
              <w:t>page to explore other past events.</w:t>
            </w:r>
          </w:p>
        </w:tc>
      </w:tr>
      <w:tr w:rsidR="000E216E" w:rsidTr="00CC6B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</w:tcPr>
          <w:p w:rsidR="000E216E" w:rsidRPr="009201C8" w:rsidRDefault="000E216E" w:rsidP="000E216E">
            <w:r>
              <w:lastRenderedPageBreak/>
              <w:t>Resources (if applicable or send separate email request post event)</w:t>
            </w:r>
          </w:p>
          <w:p w:rsidR="000E216E" w:rsidRDefault="000E216E" w:rsidP="000E216E"/>
        </w:tc>
        <w:tc>
          <w:tcPr>
            <w:tcW w:w="3551" w:type="pct"/>
          </w:tcPr>
          <w:p w:rsidR="000E216E" w:rsidRDefault="007230D2" w:rsidP="007230D2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230D2">
              <w:rPr>
                <w:i/>
              </w:rPr>
              <w:t>Defence</w:t>
            </w:r>
            <w:r>
              <w:rPr>
                <w:i/>
              </w:rPr>
              <w:t>-Export-Controls-DSGL-</w:t>
            </w:r>
            <w:proofErr w:type="spellStart"/>
            <w:r>
              <w:rPr>
                <w:i/>
              </w:rPr>
              <w:t>Whats</w:t>
            </w:r>
            <w:proofErr w:type="spellEnd"/>
            <w:r>
              <w:rPr>
                <w:i/>
              </w:rPr>
              <w:t>-New</w:t>
            </w:r>
          </w:p>
          <w:p w:rsidR="007230D2" w:rsidRDefault="007230D2" w:rsidP="007230D2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230D2">
              <w:rPr>
                <w:i/>
              </w:rPr>
              <w:t>Defence-and-Strategic-Goods-List -What's-New-Meeting Recording</w:t>
            </w:r>
          </w:p>
          <w:p w:rsidR="00F06498" w:rsidRPr="004B7104" w:rsidRDefault="00F06498" w:rsidP="00F06498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06498">
              <w:rPr>
                <w:i/>
              </w:rPr>
              <w:t>Defence-Export-Controls-DSGL Webinar-Response-to-questions</w:t>
            </w:r>
            <w:bookmarkStart w:id="0" w:name="_GoBack"/>
            <w:bookmarkEnd w:id="0"/>
          </w:p>
        </w:tc>
      </w:tr>
      <w:tr w:rsidR="000E216E" w:rsidTr="00CC6B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</w:tcPr>
          <w:p w:rsidR="000E216E" w:rsidRDefault="000E216E" w:rsidP="000E216E">
            <w:r>
              <w:t xml:space="preserve">Location </w:t>
            </w:r>
            <w:r w:rsidRPr="00311CF3">
              <w:rPr>
                <w:color w:val="FF0000"/>
              </w:rPr>
              <w:t>*</w:t>
            </w:r>
          </w:p>
        </w:tc>
        <w:tc>
          <w:tcPr>
            <w:tcW w:w="3551" w:type="pct"/>
          </w:tcPr>
          <w:p w:rsidR="000E216E" w:rsidRDefault="000E216E" w:rsidP="000E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Select one only </w:t>
            </w:r>
          </w:p>
          <w:p w:rsidR="000E216E" w:rsidRDefault="00834AF8" w:rsidP="000E216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536184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16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E216E">
              <w:t xml:space="preserve"> Online</w:t>
            </w:r>
          </w:p>
          <w:p w:rsidR="000E216E" w:rsidRDefault="00834AF8" w:rsidP="000E216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6800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16E">
              <w:t xml:space="preserve"> Blended (means both online and in person)</w:t>
            </w:r>
          </w:p>
          <w:p w:rsidR="000E216E" w:rsidRDefault="00834AF8" w:rsidP="000E216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7750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16E">
              <w:t xml:space="preserve"> In person</w:t>
            </w:r>
          </w:p>
          <w:p w:rsidR="000E216E" w:rsidRPr="007345F0" w:rsidRDefault="000E216E" w:rsidP="000E216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216E" w:rsidTr="00CC6B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</w:tcPr>
          <w:p w:rsidR="000E216E" w:rsidRDefault="000E216E" w:rsidP="000E216E">
            <w:r>
              <w:t>Address</w:t>
            </w:r>
          </w:p>
        </w:tc>
        <w:tc>
          <w:tcPr>
            <w:tcW w:w="3551" w:type="pct"/>
          </w:tcPr>
          <w:p w:rsidR="000E216E" w:rsidRPr="001510A1" w:rsidRDefault="000E216E" w:rsidP="000E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N/A</w:t>
            </w:r>
          </w:p>
          <w:p w:rsidR="000E216E" w:rsidRDefault="000E216E" w:rsidP="000E216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0E216E" w:rsidTr="00CC6B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</w:tcPr>
          <w:p w:rsidR="000E216E" w:rsidRDefault="000E216E" w:rsidP="000E216E">
            <w:r>
              <w:t>Price (if relevant)</w:t>
            </w:r>
          </w:p>
          <w:p w:rsidR="000E216E" w:rsidRDefault="000E216E" w:rsidP="000E216E"/>
        </w:tc>
        <w:tc>
          <w:tcPr>
            <w:tcW w:w="3551" w:type="pct"/>
          </w:tcPr>
          <w:p w:rsidR="000E216E" w:rsidRPr="001510A1" w:rsidRDefault="000E216E" w:rsidP="000E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N/A</w:t>
            </w:r>
          </w:p>
        </w:tc>
      </w:tr>
      <w:tr w:rsidR="000E216E" w:rsidTr="00CC6B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</w:tcPr>
          <w:p w:rsidR="000E216E" w:rsidRDefault="000E216E" w:rsidP="000E216E">
            <w:r>
              <w:t xml:space="preserve">Contacts </w:t>
            </w:r>
            <w:r w:rsidRPr="00311CF3">
              <w:rPr>
                <w:color w:val="FF0000"/>
              </w:rPr>
              <w:t>*</w:t>
            </w:r>
          </w:p>
        </w:tc>
        <w:tc>
          <w:tcPr>
            <w:tcW w:w="3551" w:type="pct"/>
          </w:tcPr>
          <w:p w:rsidR="000E216E" w:rsidRDefault="00834AF8" w:rsidP="000E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hyperlink r:id="rId13" w:history="1">
              <w:r w:rsidR="000E216E" w:rsidRPr="00AB24F8">
                <w:rPr>
                  <w:rStyle w:val="Hyperlink"/>
                  <w:i/>
                </w:rPr>
                <w:t>dec.outreach@defence.gov.au</w:t>
              </w:r>
            </w:hyperlink>
          </w:p>
          <w:p w:rsidR="000E216E" w:rsidRDefault="000E216E" w:rsidP="000E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1300 333 362 (1800 DEFENCE)</w:t>
            </w:r>
          </w:p>
          <w:p w:rsidR="000E216E" w:rsidRDefault="000E216E" w:rsidP="000E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0E216E" w:rsidTr="00CC6B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</w:tcPr>
          <w:p w:rsidR="000E216E" w:rsidRPr="00DE1FC0" w:rsidRDefault="000E216E" w:rsidP="000E216E">
            <w:r>
              <w:t>Related links (if applicable)</w:t>
            </w:r>
          </w:p>
        </w:tc>
        <w:tc>
          <w:tcPr>
            <w:tcW w:w="3551" w:type="pct"/>
          </w:tcPr>
          <w:p w:rsidR="000E216E" w:rsidRDefault="000E216E" w:rsidP="000E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Provide page links (URLs) that will be included on the right hand side of the page as ‘Related links’ (not registration links). For example, this could be a link to similar information that will be useful to the audience to reference such as Past event pages.</w:t>
            </w:r>
          </w:p>
        </w:tc>
      </w:tr>
      <w:tr w:rsidR="000E216E" w:rsidTr="00CC6B0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</w:tcPr>
          <w:p w:rsidR="000E216E" w:rsidRDefault="000E216E" w:rsidP="000E216E">
            <w:r>
              <w:t xml:space="preserve">Type </w:t>
            </w:r>
            <w:r w:rsidRPr="00311CF3">
              <w:rPr>
                <w:color w:val="FF0000"/>
              </w:rPr>
              <w:t>*</w:t>
            </w:r>
          </w:p>
        </w:tc>
        <w:tc>
          <w:tcPr>
            <w:tcW w:w="3551" w:type="pct"/>
          </w:tcPr>
          <w:p w:rsidR="000E216E" w:rsidRDefault="000E216E" w:rsidP="000E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Select one</w:t>
            </w:r>
          </w:p>
          <w:p w:rsidR="000E216E" w:rsidRDefault="00834AF8" w:rsidP="000E216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530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16E">
              <w:t xml:space="preserve"> Event</w:t>
            </w:r>
          </w:p>
          <w:p w:rsidR="000E216E" w:rsidRPr="00A96BE5" w:rsidRDefault="00834AF8" w:rsidP="000E216E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791464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16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E216E">
              <w:t xml:space="preserve"> Training </w:t>
            </w:r>
          </w:p>
        </w:tc>
      </w:tr>
    </w:tbl>
    <w:p w:rsidR="007345F0" w:rsidRDefault="007345F0" w:rsidP="007345F0"/>
    <w:sectPr w:rsidR="007345F0" w:rsidSect="00CC6B0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134" w:bottom="1134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AF8" w:rsidRDefault="00834AF8">
      <w:pPr>
        <w:spacing w:after="0" w:line="240" w:lineRule="auto"/>
      </w:pPr>
      <w:r>
        <w:separator/>
      </w:r>
    </w:p>
  </w:endnote>
  <w:endnote w:type="continuationSeparator" w:id="0">
    <w:p w:rsidR="00834AF8" w:rsidRDefault="0083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02" w:rsidRPr="00CC6FE3" w:rsidRDefault="004F62B7" w:rsidP="00CC6B02">
    <w:pPr>
      <w:pStyle w:val="Footer"/>
      <w:tabs>
        <w:tab w:val="clear" w:pos="9026"/>
      </w:tabs>
      <w:ind w:right="-397"/>
      <w:jc w:val="right"/>
      <w:rPr>
        <w:color w:val="7F7F7F" w:themeColor="text1" w:themeTint="80"/>
        <w:sz w:val="20"/>
      </w:rPr>
    </w:pPr>
    <w:r w:rsidRPr="007C435C">
      <w:rPr>
        <w:rFonts w:cs="Arial"/>
        <w:noProof/>
        <w:color w:val="595959" w:themeColor="text1" w:themeTint="A6"/>
        <w:sz w:val="20"/>
        <w:lang w:eastAsia="en-AU"/>
      </w:rPr>
      <w:drawing>
        <wp:anchor distT="0" distB="0" distL="114300" distR="114300" simplePos="0" relativeHeight="251662336" behindDoc="0" locked="0" layoutInCell="1" allowOverlap="1" wp14:anchorId="7A8DDD2C" wp14:editId="2F6AD43A">
          <wp:simplePos x="0" y="0"/>
          <wp:positionH relativeFrom="page">
            <wp:posOffset>7620</wp:posOffset>
          </wp:positionH>
          <wp:positionV relativeFrom="paragraph">
            <wp:posOffset>299416</wp:posOffset>
          </wp:positionV>
          <wp:extent cx="7570800" cy="118800"/>
          <wp:effectExtent l="0" t="0" r="0" b="0"/>
          <wp:wrapNone/>
          <wp:docPr id="130" name="Picture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932"/>
                  <a:stretch/>
                </pic:blipFill>
                <pic:spPr bwMode="auto">
                  <a:xfrm>
                    <a:off x="0" y="0"/>
                    <a:ext cx="7570800" cy="11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435C">
      <w:rPr>
        <w:rFonts w:cs="Arial"/>
        <w:color w:val="595959" w:themeColor="text1" w:themeTint="A6"/>
        <w:sz w:val="20"/>
      </w:rPr>
      <w:t>Page</w:t>
    </w:r>
    <w:r w:rsidRPr="007C435C">
      <w:rPr>
        <w:color w:val="595959" w:themeColor="text1" w:themeTint="A6"/>
        <w:sz w:val="20"/>
      </w:rPr>
      <w:t xml:space="preserve"> | </w:t>
    </w:r>
    <w:r w:rsidRPr="00CC6FE3">
      <w:rPr>
        <w:color w:val="FF8C1B"/>
        <w:sz w:val="20"/>
      </w:rPr>
      <w:fldChar w:fldCharType="begin"/>
    </w:r>
    <w:r w:rsidRPr="00CC6FE3">
      <w:rPr>
        <w:color w:val="FF8C1B"/>
        <w:sz w:val="20"/>
      </w:rPr>
      <w:instrText xml:space="preserve"> PAGE   \* MERGEFORMAT </w:instrText>
    </w:r>
    <w:r w:rsidRPr="00CC6FE3">
      <w:rPr>
        <w:color w:val="FF8C1B"/>
        <w:sz w:val="20"/>
      </w:rPr>
      <w:fldChar w:fldCharType="separate"/>
    </w:r>
    <w:r w:rsidR="00F06498" w:rsidRPr="00F06498">
      <w:rPr>
        <w:b/>
        <w:bCs/>
        <w:noProof/>
        <w:color w:val="FF8C1B"/>
        <w:sz w:val="20"/>
      </w:rPr>
      <w:t>2</w:t>
    </w:r>
    <w:r w:rsidRPr="00CC6FE3">
      <w:rPr>
        <w:b/>
        <w:bCs/>
        <w:noProof/>
        <w:color w:val="FF8C1B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02" w:rsidRDefault="004F62B7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3FBBC23E" wp14:editId="21178C75">
          <wp:simplePos x="0" y="0"/>
          <wp:positionH relativeFrom="page">
            <wp:posOffset>0</wp:posOffset>
          </wp:positionH>
          <wp:positionV relativeFrom="paragraph">
            <wp:posOffset>-77139</wp:posOffset>
          </wp:positionV>
          <wp:extent cx="7557135" cy="525145"/>
          <wp:effectExtent l="0" t="0" r="5715" b="8255"/>
          <wp:wrapNone/>
          <wp:docPr id="132" name="Pictur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736"/>
                  <a:stretch/>
                </pic:blipFill>
                <pic:spPr bwMode="auto">
                  <a:xfrm>
                    <a:off x="0" y="0"/>
                    <a:ext cx="7557135" cy="525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AF8" w:rsidRDefault="00834AF8">
      <w:pPr>
        <w:spacing w:after="0" w:line="240" w:lineRule="auto"/>
      </w:pPr>
      <w:r>
        <w:separator/>
      </w:r>
    </w:p>
  </w:footnote>
  <w:footnote w:type="continuationSeparator" w:id="0">
    <w:p w:rsidR="00834AF8" w:rsidRDefault="0083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02" w:rsidRDefault="004F62B7">
    <w:pPr>
      <w:pStyle w:val="Header"/>
      <w:rPr>
        <w:noProof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7D6FFE14" wp14:editId="4C73338F">
          <wp:simplePos x="0" y="0"/>
          <wp:positionH relativeFrom="page">
            <wp:posOffset>6985</wp:posOffset>
          </wp:positionH>
          <wp:positionV relativeFrom="paragraph">
            <wp:posOffset>-441325</wp:posOffset>
          </wp:positionV>
          <wp:extent cx="7543165" cy="704850"/>
          <wp:effectExtent l="0" t="0" r="635" b="0"/>
          <wp:wrapNone/>
          <wp:docPr id="12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542"/>
                  <a:stretch/>
                </pic:blipFill>
                <pic:spPr bwMode="auto">
                  <a:xfrm>
                    <a:off x="0" y="0"/>
                    <a:ext cx="7543165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6B02" w:rsidRDefault="00CC6B02">
    <w:pPr>
      <w:pStyle w:val="Header"/>
    </w:pPr>
  </w:p>
  <w:p w:rsidR="00CC6B02" w:rsidRDefault="00CC6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B02" w:rsidRDefault="004F62B7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05C76A2" wp14:editId="663FFC3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77841" cy="1080000"/>
          <wp:effectExtent l="0" t="0" r="4445" b="6350"/>
          <wp:wrapNone/>
          <wp:docPr id="131" name="Picture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998"/>
                  <a:stretch/>
                </pic:blipFill>
                <pic:spPr bwMode="auto">
                  <a:xfrm>
                    <a:off x="0" y="0"/>
                    <a:ext cx="7577841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6B02" w:rsidRDefault="00CC6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417A6"/>
    <w:multiLevelType w:val="hybridMultilevel"/>
    <w:tmpl w:val="C7B85D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75208"/>
    <w:multiLevelType w:val="hybridMultilevel"/>
    <w:tmpl w:val="6C567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3535F"/>
    <w:multiLevelType w:val="hybridMultilevel"/>
    <w:tmpl w:val="636E0C12"/>
    <w:lvl w:ilvl="0" w:tplc="CD7E0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8C1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F0F32"/>
    <w:multiLevelType w:val="hybridMultilevel"/>
    <w:tmpl w:val="3A3EA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D4981"/>
    <w:multiLevelType w:val="multilevel"/>
    <w:tmpl w:val="44F2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81324"/>
    <w:multiLevelType w:val="hybridMultilevel"/>
    <w:tmpl w:val="00B0A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15A26"/>
    <w:multiLevelType w:val="hybridMultilevel"/>
    <w:tmpl w:val="37A29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F0"/>
    <w:rsid w:val="00016324"/>
    <w:rsid w:val="00031E71"/>
    <w:rsid w:val="0004268B"/>
    <w:rsid w:val="00056E82"/>
    <w:rsid w:val="00074AEC"/>
    <w:rsid w:val="000A297F"/>
    <w:rsid w:val="000D21B1"/>
    <w:rsid w:val="000E216E"/>
    <w:rsid w:val="00111674"/>
    <w:rsid w:val="001443A0"/>
    <w:rsid w:val="001510A1"/>
    <w:rsid w:val="001B23EE"/>
    <w:rsid w:val="001B26CD"/>
    <w:rsid w:val="00267E76"/>
    <w:rsid w:val="002B7596"/>
    <w:rsid w:val="002E07C1"/>
    <w:rsid w:val="003226E6"/>
    <w:rsid w:val="00376D29"/>
    <w:rsid w:val="003A4B81"/>
    <w:rsid w:val="004400CE"/>
    <w:rsid w:val="004B7104"/>
    <w:rsid w:val="004F62B7"/>
    <w:rsid w:val="00540F4B"/>
    <w:rsid w:val="005B58FD"/>
    <w:rsid w:val="005D6D10"/>
    <w:rsid w:val="005E295E"/>
    <w:rsid w:val="00623A99"/>
    <w:rsid w:val="007230D2"/>
    <w:rsid w:val="007345F0"/>
    <w:rsid w:val="007915EA"/>
    <w:rsid w:val="0079181B"/>
    <w:rsid w:val="007A1561"/>
    <w:rsid w:val="007F7483"/>
    <w:rsid w:val="00834AF8"/>
    <w:rsid w:val="00844462"/>
    <w:rsid w:val="0088156C"/>
    <w:rsid w:val="008866B8"/>
    <w:rsid w:val="008C4385"/>
    <w:rsid w:val="008F0D70"/>
    <w:rsid w:val="009A288A"/>
    <w:rsid w:val="00A05EE5"/>
    <w:rsid w:val="00A100C3"/>
    <w:rsid w:val="00A916CA"/>
    <w:rsid w:val="00AB33A2"/>
    <w:rsid w:val="00B6405A"/>
    <w:rsid w:val="00C260FD"/>
    <w:rsid w:val="00C673D9"/>
    <w:rsid w:val="00CC6B02"/>
    <w:rsid w:val="00CD0C43"/>
    <w:rsid w:val="00D001E5"/>
    <w:rsid w:val="00D128AB"/>
    <w:rsid w:val="00D30AA3"/>
    <w:rsid w:val="00F06498"/>
    <w:rsid w:val="00F17F15"/>
    <w:rsid w:val="00F464BE"/>
    <w:rsid w:val="00F636B7"/>
    <w:rsid w:val="00F65DF6"/>
    <w:rsid w:val="00F94064"/>
    <w:rsid w:val="00FC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F546"/>
  <w15:chartTrackingRefBased/>
  <w15:docId w15:val="{B060A214-24F8-4C6A-BC9C-79C3B829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5F0"/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45F0"/>
    <w:pPr>
      <w:keepNext/>
      <w:keepLines/>
      <w:spacing w:before="40" w:after="0"/>
      <w:outlineLvl w:val="2"/>
    </w:pPr>
    <w:rPr>
      <w:rFonts w:ascii="Georgia" w:eastAsiaTheme="majorEastAsia" w:hAnsi="Georgia" w:cstheme="majorBidi"/>
      <w:color w:val="FF8C1B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5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5F0"/>
    <w:rPr>
      <w:rFonts w:ascii="Georgia" w:eastAsiaTheme="majorEastAsia" w:hAnsi="Georgia" w:cstheme="majorBidi"/>
      <w:color w:val="FF8C1B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734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5F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34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5F0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345F0"/>
    <w:pPr>
      <w:spacing w:after="0" w:line="240" w:lineRule="auto"/>
      <w:contextualSpacing/>
    </w:pPr>
    <w:rPr>
      <w:rFonts w:ascii="Georgia" w:eastAsiaTheme="majorEastAsia" w:hAnsi="Georgia" w:cstheme="majorBidi"/>
      <w:color w:val="595959" w:themeColor="text1" w:themeTint="A6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5F0"/>
    <w:rPr>
      <w:rFonts w:ascii="Georgia" w:eastAsiaTheme="majorEastAsia" w:hAnsi="Georgia" w:cstheme="majorBidi"/>
      <w:color w:val="595959" w:themeColor="text1" w:themeTint="A6"/>
      <w:spacing w:val="-10"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7345F0"/>
    <w:pPr>
      <w:ind w:left="720"/>
      <w:contextualSpacing/>
    </w:pPr>
  </w:style>
  <w:style w:type="table" w:styleId="GridTable5Dark-Accent2">
    <w:name w:val="Grid Table 5 Dark Accent 2"/>
    <w:basedOn w:val="TableNormal"/>
    <w:uiPriority w:val="50"/>
    <w:rsid w:val="007345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7345F0"/>
    <w:rPr>
      <w:color w:val="FF8C1B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5F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5E2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eintranet-asg.defence.gov.au/publications/defence-web-policy-guidelines" TargetMode="External"/><Relationship Id="rId13" Type="http://schemas.openxmlformats.org/officeDocument/2006/relationships/hyperlink" Target="mailto:dec.outreach@defence.gov.a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terprise.web@defence.gov.au" TargetMode="External"/><Relationship Id="rId12" Type="http://schemas.openxmlformats.org/officeDocument/2006/relationships/hyperlink" Target="https://www.defence.gov.au/business-industry/exporting/outreach-trainin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vents.teams.microsoft.com/event/9db2853f-ffab-461b-a947-1958a48a7caf@e99d2042-c1e3-4d13-a60e-20d3bb39177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defence.gov.au/business-industry/training-events/defence-and-industry-study-course-20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efence.gov.au/business-industry/training-events/2023-indo-pacific-international-maritime-exposition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Deepti, Deepti</dc:creator>
  <cp:keywords/>
  <dc:description/>
  <cp:lastModifiedBy>Moran, Casey MRS</cp:lastModifiedBy>
  <cp:revision>9</cp:revision>
  <dcterms:created xsi:type="dcterms:W3CDTF">2025-11-18T04:05:00Z</dcterms:created>
  <dcterms:modified xsi:type="dcterms:W3CDTF">2026-05-07T04:34:00Z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BN119132429</vt:lpwstr>
  </property>
  <property fmtid="{D5CDD505-2E9C-101B-9397-08002B2CF9AE}" pid="4" name="Objective-Title">
    <vt:lpwstr>DSGL - Industry-Training-Event-template</vt:lpwstr>
  </property>
  <property fmtid="{D5CDD505-2E9C-101B-9397-08002B2CF9AE}" pid="5" name="Objective-Comment">
    <vt:lpwstr/>
  </property>
  <property fmtid="{D5CDD505-2E9C-101B-9397-08002B2CF9AE}" pid="6" name="Objective-CreationStamp">
    <vt:filetime>2026-01-15T06:15:13Z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2026-05-07T04:34:15Z</vt:filetime>
  </property>
  <property fmtid="{D5CDD505-2E9C-101B-9397-08002B2CF9AE}" pid="10" name="Objective-ModificationStamp">
    <vt:filetime>2026-05-07T04:34:15Z</vt:filetime>
  </property>
  <property fmtid="{D5CDD505-2E9C-101B-9397-08002B2CF9AE}" pid="11" name="Objective-Owner">
    <vt:lpwstr>Moran, Casey MRS</vt:lpwstr>
  </property>
  <property fmtid="{D5CDD505-2E9C-101B-9397-08002B2CF9AE}" pid="12" name="Objective-Path">
    <vt:lpwstr>Objective Global Folder - PROD:Defence Business Units:Strategy, Policy, and Industry Group:DIP DIV : Defence Industry Policy Division:02 - Defence Export Control Branch:02. Defence Export Control Post Restructure:03. Engagement &amp; Support:02. Outreach and Communications:Engagement and Communications 2026:02_Events:DEC Event Coordination_BAU:01_DEC Webinars 2026:20260421_DSGL - What's New:</vt:lpwstr>
  </property>
  <property fmtid="{D5CDD505-2E9C-101B-9397-08002B2CF9AE}" pid="13" name="Objective-Parent">
    <vt:lpwstr>20260421_DSGL - What's New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i4>4</vt:i4>
  </property>
  <property fmtid="{D5CDD505-2E9C-101B-9397-08002B2CF9AE}" pid="17" name="Objective-VersionComment">
    <vt:lpwstr/>
  </property>
  <property fmtid="{D5CDD505-2E9C-101B-9397-08002B2CF9AE}" pid="18" name="Objective-FileNumber">
    <vt:lpwstr>2026/1001151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  <property fmtid="{D5CDD505-2E9C-101B-9397-08002B2CF9AE}" pid="23" name="Objective-Document Type">
    <vt:lpwstr/>
  </property>
  <property fmtid="{D5CDD505-2E9C-101B-9397-08002B2CF9AE}" pid="24" name="Objective-Reason for Security Classification Change">
    <vt:lpwstr/>
  </property>
</Properties>
</file>