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1409B" w14:textId="77777777" w:rsidR="00FD635F" w:rsidRDefault="00794D8E" w:rsidP="00C05488">
      <w:pPr>
        <w:pStyle w:val="DefenceBoldNormal"/>
      </w:pPr>
      <w:r w:rsidRPr="00E02108">
        <w:t>SCOPE OF SERVICES</w:t>
      </w:r>
      <w:r>
        <w:t xml:space="preserve"> – </w:t>
      </w:r>
      <w:r w:rsidRPr="0060574C">
        <w:t xml:space="preserve">UNEXPLODED ORDNANCE </w:t>
      </w:r>
      <w:r>
        <w:t>MANAGEMENT AND ADVICE</w:t>
      </w:r>
    </w:p>
    <w:p w14:paraId="21283BE0" w14:textId="77777777" w:rsidR="0048035C" w:rsidRPr="008F059C" w:rsidRDefault="00E02108" w:rsidP="008F059C">
      <w:pPr>
        <w:pStyle w:val="DefenceSchedule1"/>
        <w:keepNext/>
        <w:rPr>
          <w:b/>
        </w:rPr>
      </w:pPr>
      <w:r w:rsidRPr="008F059C">
        <w:rPr>
          <w:b/>
        </w:rPr>
        <w:t>Background</w:t>
      </w:r>
    </w:p>
    <w:p w14:paraId="1F8DB161" w14:textId="77777777" w:rsidR="00C02236" w:rsidRDefault="003E61D6" w:rsidP="008F059C">
      <w:pPr>
        <w:pStyle w:val="DefenceSchedule2"/>
      </w:pPr>
      <w:r w:rsidRPr="00CF6A67">
        <w:t>Military activities</w:t>
      </w:r>
      <w:r w:rsidR="00D73899">
        <w:t xml:space="preserve"> with Explosive Ordnance (</w:t>
      </w:r>
      <w:r w:rsidR="00D73899" w:rsidRPr="006A71E5">
        <w:rPr>
          <w:b/>
        </w:rPr>
        <w:t>EO</w:t>
      </w:r>
      <w:r w:rsidR="00D73899">
        <w:t>)</w:t>
      </w:r>
      <w:r w:rsidRPr="00CF6A67">
        <w:t xml:space="preserve">, </w:t>
      </w:r>
      <w:r w:rsidR="00D73899">
        <w:t xml:space="preserve">such as </w:t>
      </w:r>
      <w:r w:rsidRPr="00CF6A67">
        <w:t>training</w:t>
      </w:r>
      <w:r w:rsidR="00E43686">
        <w:t>, testing</w:t>
      </w:r>
      <w:r w:rsidRPr="00CF6A67">
        <w:t xml:space="preserve"> and logistic disposal, have the potential to create </w:t>
      </w:r>
      <w:r w:rsidR="00D73899">
        <w:t>U</w:t>
      </w:r>
      <w:r w:rsidRPr="00CF6A67">
        <w:t xml:space="preserve">nexploded </w:t>
      </w:r>
      <w:r w:rsidR="00D73899">
        <w:t>O</w:t>
      </w:r>
      <w:r w:rsidRPr="00CF6A67">
        <w:t>rdnance</w:t>
      </w:r>
      <w:r w:rsidR="00CF6A67">
        <w:t xml:space="preserve"> (</w:t>
      </w:r>
      <w:r w:rsidR="00CF6A67" w:rsidRPr="006A71E5">
        <w:rPr>
          <w:b/>
        </w:rPr>
        <w:t>UXO</w:t>
      </w:r>
      <w:r w:rsidR="00CF6A67">
        <w:t>)</w:t>
      </w:r>
      <w:r w:rsidRPr="00CF6A67">
        <w:t xml:space="preserve"> and associated material</w:t>
      </w:r>
      <w:r w:rsidR="0060574C">
        <w:t>,</w:t>
      </w:r>
      <w:r w:rsidRPr="00CF6A67">
        <w:t xml:space="preserve"> </w:t>
      </w:r>
      <w:r w:rsidR="00823BDB">
        <w:t>including</w:t>
      </w:r>
      <w:r w:rsidR="00616913">
        <w:t xml:space="preserve"> Chemical Warfare Materie</w:t>
      </w:r>
      <w:r w:rsidR="00AC2962">
        <w:t>l (</w:t>
      </w:r>
      <w:r w:rsidR="00AC2962" w:rsidRPr="006A71E5">
        <w:rPr>
          <w:b/>
        </w:rPr>
        <w:t>CWM</w:t>
      </w:r>
      <w:r w:rsidR="00AC2962" w:rsidRPr="00F81392">
        <w:t>) and</w:t>
      </w:r>
      <w:r w:rsidRPr="00F81392">
        <w:t xml:space="preserve"> </w:t>
      </w:r>
      <w:r w:rsidR="00D73899" w:rsidRPr="00F81392">
        <w:t>E</w:t>
      </w:r>
      <w:r w:rsidRPr="00F81392">
        <w:t xml:space="preserve">xplosive </w:t>
      </w:r>
      <w:r w:rsidR="00D73899" w:rsidRPr="00F81392">
        <w:t>O</w:t>
      </w:r>
      <w:r w:rsidRPr="00F81392">
        <w:t xml:space="preserve">rdnance </w:t>
      </w:r>
      <w:r w:rsidR="00F81392" w:rsidRPr="00F81392">
        <w:t>Materie</w:t>
      </w:r>
      <w:r w:rsidR="002D5F4D" w:rsidRPr="00F81392">
        <w:t xml:space="preserve">l </w:t>
      </w:r>
      <w:r w:rsidRPr="00F81392">
        <w:t>(</w:t>
      </w:r>
      <w:r w:rsidR="002D5F4D" w:rsidRPr="00F81392">
        <w:rPr>
          <w:b/>
        </w:rPr>
        <w:t>EOM</w:t>
      </w:r>
      <w:r w:rsidRPr="00F81392">
        <w:t xml:space="preserve">). </w:t>
      </w:r>
      <w:r w:rsidR="008633C0" w:rsidRPr="00F81392">
        <w:t xml:space="preserve"> </w:t>
      </w:r>
      <w:r w:rsidR="00846DD5" w:rsidRPr="00F81392">
        <w:t>L</w:t>
      </w:r>
      <w:r w:rsidRPr="00F81392">
        <w:t>arge</w:t>
      </w:r>
      <w:r w:rsidRPr="00CF6A67">
        <w:t xml:space="preserve"> areas of the Defence estate</w:t>
      </w:r>
      <w:r w:rsidR="00E43686">
        <w:t>, in both the land and marine environments,</w:t>
      </w:r>
      <w:r w:rsidRPr="00CF6A67">
        <w:t xml:space="preserve"> have been</w:t>
      </w:r>
      <w:r w:rsidR="005C6CD2">
        <w:t xml:space="preserve"> and continue to be</w:t>
      </w:r>
      <w:r w:rsidRPr="00CF6A67">
        <w:t xml:space="preserve"> used for these </w:t>
      </w:r>
      <w:r w:rsidR="00CF6A67" w:rsidRPr="00CF6A67">
        <w:t>purposes</w:t>
      </w:r>
      <w:r w:rsidRPr="00CF6A67">
        <w:t xml:space="preserve">. </w:t>
      </w:r>
      <w:r w:rsidR="008633C0">
        <w:t xml:space="preserve"> </w:t>
      </w:r>
      <w:r w:rsidR="00846DD5">
        <w:t>Historically, many areas that are no</w:t>
      </w:r>
      <w:r w:rsidR="00E43686">
        <w:t xml:space="preserve"> longer</w:t>
      </w:r>
      <w:r w:rsidR="00846DD5">
        <w:t xml:space="preserve"> under Defence control have also</w:t>
      </w:r>
      <w:r w:rsidR="00E43686">
        <w:t xml:space="preserve"> been used for these purposes.</w:t>
      </w:r>
      <w:r w:rsidR="00846DD5">
        <w:t xml:space="preserve"> </w:t>
      </w:r>
      <w:r w:rsidR="008633C0">
        <w:t xml:space="preserve"> </w:t>
      </w:r>
      <w:r w:rsidRPr="00CF6A67">
        <w:t xml:space="preserve">As such many </w:t>
      </w:r>
      <w:r w:rsidR="00E43686" w:rsidRPr="00CF6A67">
        <w:t>areas,</w:t>
      </w:r>
      <w:r w:rsidR="00E43686">
        <w:t xml:space="preserve"> both on and off the </w:t>
      </w:r>
      <w:r w:rsidRPr="00CF6A67">
        <w:t xml:space="preserve">Defence estate </w:t>
      </w:r>
      <w:r w:rsidR="00CF6A67" w:rsidRPr="00CF6A67">
        <w:t>are contaminated with UXO and associated material.</w:t>
      </w:r>
    </w:p>
    <w:p w14:paraId="19DAA823" w14:textId="77777777" w:rsidR="00AC2962" w:rsidRDefault="00AC2962" w:rsidP="008F059C">
      <w:pPr>
        <w:pStyle w:val="DefenceSchedule2"/>
      </w:pPr>
      <w:r>
        <w:t xml:space="preserve">For the purposes of this Scope of Services the term </w:t>
      </w:r>
      <w:r w:rsidRPr="006A71E5">
        <w:rPr>
          <w:b/>
        </w:rPr>
        <w:t>Unexploded Ordnance</w:t>
      </w:r>
      <w:r w:rsidRPr="006A71E5">
        <w:t xml:space="preserve"> (</w:t>
      </w:r>
      <w:r w:rsidRPr="006A71E5">
        <w:rPr>
          <w:b/>
        </w:rPr>
        <w:t>UXO</w:t>
      </w:r>
      <w:r w:rsidRPr="006A71E5">
        <w:t>)</w:t>
      </w:r>
      <w:r>
        <w:t xml:space="preserve"> will, unless otherwise specified, be taken to include:</w:t>
      </w:r>
    </w:p>
    <w:p w14:paraId="74710EA5" w14:textId="77777777" w:rsidR="00AC2962" w:rsidRDefault="00AC2962" w:rsidP="008F059C">
      <w:pPr>
        <w:pStyle w:val="DefenceSchedule3"/>
      </w:pPr>
      <w:r>
        <w:t>Unexploded Ordnance (</w:t>
      </w:r>
      <w:r w:rsidRPr="006A71E5">
        <w:rPr>
          <w:b/>
        </w:rPr>
        <w:t>UXO</w:t>
      </w:r>
      <w:r>
        <w:t>)</w:t>
      </w:r>
      <w:r w:rsidR="00EA6F14">
        <w:t>;</w:t>
      </w:r>
    </w:p>
    <w:p w14:paraId="304BB82B" w14:textId="77777777" w:rsidR="00AC2962" w:rsidRDefault="00616913" w:rsidP="008F059C">
      <w:pPr>
        <w:pStyle w:val="DefenceSchedule3"/>
      </w:pPr>
      <w:r>
        <w:t>Chemical Warfare Materie</w:t>
      </w:r>
      <w:r w:rsidR="00AC2962">
        <w:t>l (</w:t>
      </w:r>
      <w:r w:rsidR="00AC2962" w:rsidRPr="006A71E5">
        <w:rPr>
          <w:b/>
        </w:rPr>
        <w:t>CWM</w:t>
      </w:r>
      <w:r w:rsidR="00AC2962">
        <w:t>)</w:t>
      </w:r>
      <w:r w:rsidR="00EA6F14">
        <w:t>;</w:t>
      </w:r>
    </w:p>
    <w:p w14:paraId="63E51692" w14:textId="77777777" w:rsidR="00AC2962" w:rsidRPr="00F81392" w:rsidRDefault="003D6918" w:rsidP="008F059C">
      <w:pPr>
        <w:pStyle w:val="DefenceSchedule3"/>
      </w:pPr>
      <w:r w:rsidRPr="00F81392">
        <w:t xml:space="preserve">Explosive Ordnance </w:t>
      </w:r>
      <w:r w:rsidR="00F81392" w:rsidRPr="00F81392">
        <w:t>Materie</w:t>
      </w:r>
      <w:r w:rsidR="00280F76" w:rsidRPr="00F81392">
        <w:t xml:space="preserve">l </w:t>
      </w:r>
      <w:r w:rsidR="00AC2962" w:rsidRPr="00F81392">
        <w:t>(</w:t>
      </w:r>
      <w:r w:rsidR="00280F76" w:rsidRPr="00F81392">
        <w:rPr>
          <w:b/>
        </w:rPr>
        <w:t>EOM</w:t>
      </w:r>
      <w:r w:rsidR="00AC2962" w:rsidRPr="00F81392">
        <w:t>)</w:t>
      </w:r>
      <w:r w:rsidR="00EA6F14" w:rsidRPr="00F81392">
        <w:t>; and</w:t>
      </w:r>
    </w:p>
    <w:p w14:paraId="669FCDC8" w14:textId="77777777" w:rsidR="00AC2962" w:rsidRDefault="00AC2962" w:rsidP="008F059C">
      <w:pPr>
        <w:pStyle w:val="DefenceSchedule3"/>
      </w:pPr>
      <w:r>
        <w:t>Abandoned Explosive Ordnance (</w:t>
      </w:r>
      <w:r w:rsidRPr="006A71E5">
        <w:rPr>
          <w:b/>
        </w:rPr>
        <w:t>AXO</w:t>
      </w:r>
      <w:r w:rsidR="00616913">
        <w:t>) / Discarded Military Materie</w:t>
      </w:r>
      <w:r>
        <w:t>l (</w:t>
      </w:r>
      <w:r w:rsidRPr="006A71E5">
        <w:rPr>
          <w:b/>
        </w:rPr>
        <w:t>DMM</w:t>
      </w:r>
      <w:r>
        <w:t>).</w:t>
      </w:r>
    </w:p>
    <w:p w14:paraId="1BA65D55" w14:textId="77777777" w:rsidR="00C02236" w:rsidRPr="008F059C" w:rsidRDefault="00C02236" w:rsidP="008F059C">
      <w:pPr>
        <w:pStyle w:val="DefenceSchedule1"/>
        <w:keepNext/>
        <w:rPr>
          <w:b/>
        </w:rPr>
      </w:pPr>
      <w:r w:rsidRPr="008F059C">
        <w:rPr>
          <w:b/>
        </w:rPr>
        <w:t xml:space="preserve">Commonwealth Objectives </w:t>
      </w:r>
    </w:p>
    <w:p w14:paraId="58573A07" w14:textId="77777777" w:rsidR="001E6D62" w:rsidRPr="001E6D62" w:rsidRDefault="001E6D62" w:rsidP="008F059C">
      <w:pPr>
        <w:pStyle w:val="DefenceSchedule2"/>
        <w:rPr>
          <w:i/>
        </w:rPr>
      </w:pPr>
      <w:r>
        <w:t xml:space="preserve">Defence implements the Commonwealth </w:t>
      </w:r>
      <w:r w:rsidR="006C36EA">
        <w:t>p</w:t>
      </w:r>
      <w:r>
        <w:t xml:space="preserve">olicy on the </w:t>
      </w:r>
      <w:r w:rsidRPr="00D73899">
        <w:rPr>
          <w:i/>
        </w:rPr>
        <w:t>Management of Land</w:t>
      </w:r>
      <w:r w:rsidR="00823BDB">
        <w:rPr>
          <w:i/>
        </w:rPr>
        <w:t xml:space="preserve"> </w:t>
      </w:r>
      <w:proofErr w:type="gramStart"/>
      <w:r w:rsidR="00823BDB">
        <w:rPr>
          <w:i/>
        </w:rPr>
        <w:t>In</w:t>
      </w:r>
      <w:proofErr w:type="gramEnd"/>
      <w:r w:rsidR="00823BDB">
        <w:rPr>
          <w:i/>
        </w:rPr>
        <w:t xml:space="preserve"> Australia</w:t>
      </w:r>
      <w:r w:rsidRPr="00D73899">
        <w:rPr>
          <w:i/>
        </w:rPr>
        <w:t xml:space="preserve"> Affected by Unexploded Ordnance </w:t>
      </w:r>
      <w:r w:rsidR="00823BDB">
        <w:rPr>
          <w:i/>
        </w:rPr>
        <w:t>(</w:t>
      </w:r>
      <w:r w:rsidRPr="00D73899">
        <w:rPr>
          <w:i/>
        </w:rPr>
        <w:t>2018</w:t>
      </w:r>
      <w:r w:rsidR="00823BDB">
        <w:rPr>
          <w:i/>
        </w:rPr>
        <w:t>)</w:t>
      </w:r>
      <w:r>
        <w:t xml:space="preserve">. </w:t>
      </w:r>
      <w:r w:rsidR="008633C0">
        <w:t xml:space="preserve"> </w:t>
      </w:r>
      <w:r>
        <w:t>Whilst Defence maintains the necessary operational technical capability to deal appropriately with UXO</w:t>
      </w:r>
      <w:r w:rsidR="00A70DD6">
        <w:t>,</w:t>
      </w:r>
      <w:r>
        <w:t xml:space="preserve"> </w:t>
      </w:r>
      <w:r w:rsidR="006C36EA">
        <w:t xml:space="preserve">the Defence resource is a </w:t>
      </w:r>
      <w:r>
        <w:t>finite specialist resource.</w:t>
      </w:r>
      <w:r w:rsidR="006C36EA">
        <w:t xml:space="preserve"> </w:t>
      </w:r>
      <w:r w:rsidR="008633C0">
        <w:t xml:space="preserve"> </w:t>
      </w:r>
      <w:r>
        <w:t>Therefore, it is essential that Defence has access to appropriate additional UXO specialists.</w:t>
      </w:r>
    </w:p>
    <w:p w14:paraId="255A0892" w14:textId="77777777" w:rsidR="008468EC" w:rsidRPr="008468EC" w:rsidRDefault="00D73899" w:rsidP="008F059C">
      <w:pPr>
        <w:pStyle w:val="DefenceSchedule2"/>
        <w:rPr>
          <w:i/>
        </w:rPr>
      </w:pPr>
      <w:r w:rsidRPr="007E6D78">
        <w:t xml:space="preserve">The objective of </w:t>
      </w:r>
      <w:r>
        <w:t xml:space="preserve">the Services </w:t>
      </w:r>
      <w:r w:rsidRPr="007E6D78">
        <w:t>is to</w:t>
      </w:r>
      <w:r w:rsidR="001E6D62">
        <w:t xml:space="preserve"> support the </w:t>
      </w:r>
      <w:r w:rsidR="008468EC">
        <w:t xml:space="preserve">implementation of the Commonwealth </w:t>
      </w:r>
      <w:r w:rsidR="006C36EA">
        <w:t>p</w:t>
      </w:r>
      <w:r w:rsidR="008468EC">
        <w:t xml:space="preserve">olicy in accordance with the </w:t>
      </w:r>
      <w:r w:rsidR="008468EC" w:rsidRPr="007E6D78">
        <w:t xml:space="preserve">relevant </w:t>
      </w:r>
      <w:r w:rsidR="006C36EA">
        <w:t xml:space="preserve">Statutory Requirements </w:t>
      </w:r>
      <w:r w:rsidR="008468EC" w:rsidRPr="007E6D78">
        <w:t>and policy framework</w:t>
      </w:r>
      <w:r w:rsidR="008468EC">
        <w:t xml:space="preserve">. </w:t>
      </w:r>
      <w:r w:rsidR="008633C0">
        <w:t xml:space="preserve"> </w:t>
      </w:r>
      <w:r w:rsidR="006C36EA">
        <w:t>T</w:t>
      </w:r>
      <w:r w:rsidR="008468EC">
        <w:t xml:space="preserve">he </w:t>
      </w:r>
      <w:r w:rsidR="006C36EA">
        <w:t>Services include</w:t>
      </w:r>
      <w:r w:rsidR="008468EC">
        <w:t>:</w:t>
      </w:r>
    </w:p>
    <w:p w14:paraId="0A077D58" w14:textId="77777777" w:rsidR="009E5595" w:rsidRDefault="008468EC" w:rsidP="008F059C">
      <w:pPr>
        <w:pStyle w:val="DefenceSchedule3"/>
      </w:pPr>
      <w:r>
        <w:t>Provision of strategic UXO advice.</w:t>
      </w:r>
    </w:p>
    <w:p w14:paraId="5C604433" w14:textId="77777777" w:rsidR="008468EC" w:rsidRDefault="008468EC" w:rsidP="008F059C">
      <w:pPr>
        <w:pStyle w:val="DefenceSchedule3"/>
      </w:pPr>
      <w:r>
        <w:t xml:space="preserve">Undertaking UXO research and the development of UXO risk management </w:t>
      </w:r>
      <w:r w:rsidR="000A354B">
        <w:t>strategies</w:t>
      </w:r>
      <w:r>
        <w:t>.</w:t>
      </w:r>
    </w:p>
    <w:p w14:paraId="7425514F" w14:textId="77777777" w:rsidR="00794D8E" w:rsidRDefault="00794D8E" w:rsidP="008F059C">
      <w:pPr>
        <w:pStyle w:val="DefenceSchedule3"/>
      </w:pPr>
      <w:r>
        <w:t xml:space="preserve">Provision of </w:t>
      </w:r>
      <w:r w:rsidR="006C36EA">
        <w:t>p</w:t>
      </w:r>
      <w:r>
        <w:t xml:space="preserve">roject </w:t>
      </w:r>
      <w:r w:rsidR="006C36EA">
        <w:t>m</w:t>
      </w:r>
      <w:r>
        <w:t xml:space="preserve">anagement </w:t>
      </w:r>
      <w:r w:rsidR="006C36EA">
        <w:t>s</w:t>
      </w:r>
      <w:r>
        <w:t>ervices for UXO related projects.</w:t>
      </w:r>
    </w:p>
    <w:p w14:paraId="56AD3C68" w14:textId="77777777" w:rsidR="004E313E" w:rsidRDefault="004E313E" w:rsidP="006A71E5">
      <w:pPr>
        <w:pStyle w:val="DefenceSchedule2"/>
      </w:pPr>
      <w:r>
        <w:t xml:space="preserve">The specific scope of Services for an Engagement will depend on the circumstances that arise at that point in </w:t>
      </w:r>
      <w:r w:rsidR="006C36EA">
        <w:t>time</w:t>
      </w:r>
      <w:r>
        <w:t>.</w:t>
      </w:r>
    </w:p>
    <w:p w14:paraId="4EF35399" w14:textId="77777777" w:rsidR="00030E84" w:rsidRPr="008F059C" w:rsidRDefault="00030E84" w:rsidP="008F059C">
      <w:pPr>
        <w:pStyle w:val="DefenceSchedule1"/>
        <w:keepNext/>
        <w:rPr>
          <w:b/>
        </w:rPr>
      </w:pPr>
      <w:r w:rsidRPr="008F059C">
        <w:rPr>
          <w:b/>
        </w:rPr>
        <w:t xml:space="preserve">Skills </w:t>
      </w:r>
      <w:r w:rsidR="00A94B29" w:rsidRPr="008F059C">
        <w:rPr>
          <w:b/>
        </w:rPr>
        <w:t>and Qualifications</w:t>
      </w:r>
    </w:p>
    <w:p w14:paraId="67DAEB0C" w14:textId="77777777" w:rsidR="00E3266B" w:rsidRDefault="006C36EA" w:rsidP="008F059C">
      <w:pPr>
        <w:pStyle w:val="DefenceSchedule2"/>
      </w:pPr>
      <w:r>
        <w:t>T</w:t>
      </w:r>
      <w:r w:rsidR="00E3266B">
        <w:t>he Commonwealth</w:t>
      </w:r>
      <w:r w:rsidR="00E3266B" w:rsidRPr="00865BFC">
        <w:t xml:space="preserve"> requires </w:t>
      </w:r>
      <w:r w:rsidR="00E3266B">
        <w:t xml:space="preserve">suitably skilled persons to be offered by the Consultant, matched to the specific needs of the Services. </w:t>
      </w:r>
      <w:r w:rsidR="008633C0">
        <w:t xml:space="preserve"> </w:t>
      </w:r>
      <w:r w:rsidR="00E3266B" w:rsidRPr="004E69DB">
        <w:t xml:space="preserve">The Consultant </w:t>
      </w:r>
      <w:r w:rsidR="00E3266B">
        <w:t>must</w:t>
      </w:r>
      <w:r w:rsidR="00E3266B" w:rsidRPr="004E69DB">
        <w:t xml:space="preserve"> have and maintain for the </w:t>
      </w:r>
      <w:r w:rsidR="00E3266B">
        <w:t>t</w:t>
      </w:r>
      <w:r w:rsidR="00E3266B" w:rsidRPr="004E69DB">
        <w:t>erm</w:t>
      </w:r>
      <w:r w:rsidR="00E3266B">
        <w:t xml:space="preserve"> of the </w:t>
      </w:r>
      <w:r w:rsidR="00DB3E0B">
        <w:t>Engagement</w:t>
      </w:r>
      <w:r w:rsidR="00855BE6">
        <w:t xml:space="preserve"> </w:t>
      </w:r>
      <w:r w:rsidR="00E3266B" w:rsidRPr="004E69DB">
        <w:t xml:space="preserve">an in-depth understanding of all relevant </w:t>
      </w:r>
      <w:r w:rsidR="00E3266B">
        <w:t>S</w:t>
      </w:r>
      <w:r w:rsidR="00E3266B" w:rsidRPr="004E69DB">
        <w:t xml:space="preserve">tatutory </w:t>
      </w:r>
      <w:r w:rsidR="00E3266B">
        <w:t xml:space="preserve">Requirements </w:t>
      </w:r>
      <w:r w:rsidR="00E3266B" w:rsidRPr="004E69DB">
        <w:t>and policy frameworks</w:t>
      </w:r>
      <w:r w:rsidR="00E3266B">
        <w:t xml:space="preserve"> for the </w:t>
      </w:r>
      <w:r>
        <w:t>Services</w:t>
      </w:r>
      <w:r w:rsidR="00E3266B">
        <w:t>, including any relevant applicable Australian and international standards</w:t>
      </w:r>
      <w:r w:rsidR="00E3266B" w:rsidRPr="004E69DB">
        <w:t>.</w:t>
      </w:r>
    </w:p>
    <w:p w14:paraId="54781CBA" w14:textId="77777777" w:rsidR="009E5595" w:rsidRPr="008F059C" w:rsidRDefault="00385D59" w:rsidP="008F059C">
      <w:pPr>
        <w:pStyle w:val="DefenceSchedule1"/>
        <w:keepNext/>
        <w:rPr>
          <w:b/>
        </w:rPr>
      </w:pPr>
      <w:r>
        <w:rPr>
          <w:b/>
        </w:rPr>
        <w:t>Services</w:t>
      </w:r>
    </w:p>
    <w:p w14:paraId="1EF2DE98" w14:textId="77777777" w:rsidR="009E5595" w:rsidRPr="00846DD5" w:rsidRDefault="009E5595" w:rsidP="008F059C">
      <w:pPr>
        <w:pStyle w:val="DefenceSchedule2"/>
      </w:pPr>
      <w:r w:rsidRPr="00846DD5">
        <w:t>The Consultant must provide strategic, advisory or policy services in accordance with the timeframes outline</w:t>
      </w:r>
      <w:r w:rsidR="006C36EA">
        <w:t>d</w:t>
      </w:r>
      <w:r w:rsidRPr="00846DD5">
        <w:t xml:space="preserve"> by the Commonwealth's Representative. </w:t>
      </w:r>
      <w:r w:rsidR="008633C0">
        <w:t xml:space="preserve"> </w:t>
      </w:r>
      <w:r w:rsidR="006C36EA">
        <w:t>T</w:t>
      </w:r>
      <w:r w:rsidR="001E46DB" w:rsidRPr="00846DD5">
        <w:t>hese</w:t>
      </w:r>
      <w:r w:rsidRPr="00846DD5">
        <w:t xml:space="preserve"> Services include: </w:t>
      </w:r>
    </w:p>
    <w:p w14:paraId="66522A95" w14:textId="77777777" w:rsidR="00846DD5" w:rsidRPr="00846DD5" w:rsidRDefault="00846DD5" w:rsidP="008F059C">
      <w:pPr>
        <w:pStyle w:val="DefenceSchedule3"/>
      </w:pPr>
      <w:r w:rsidRPr="00846DD5">
        <w:t>Provid</w:t>
      </w:r>
      <w:r w:rsidR="005C6CD2">
        <w:t>ing</w:t>
      </w:r>
      <w:r w:rsidRPr="00846DD5">
        <w:t xml:space="preserve"> specialist technical advice to inform the development of policies, strategies, standards, templates, implementation plans and guidelines relating to UXO/</w:t>
      </w:r>
      <w:r w:rsidR="00280F76">
        <w:t>EOM</w:t>
      </w:r>
      <w:r w:rsidRPr="00846DD5">
        <w:t xml:space="preserve"> assessment and management.</w:t>
      </w:r>
    </w:p>
    <w:p w14:paraId="79388D43" w14:textId="77777777" w:rsidR="00846DD5" w:rsidRPr="00846DD5" w:rsidRDefault="00846DD5" w:rsidP="008F059C">
      <w:pPr>
        <w:pStyle w:val="DefenceSchedule3"/>
      </w:pPr>
      <w:r w:rsidRPr="00846DD5">
        <w:t>Provid</w:t>
      </w:r>
      <w:r w:rsidR="005C6CD2">
        <w:t>ing</w:t>
      </w:r>
      <w:r w:rsidRPr="00846DD5">
        <w:t xml:space="preserve"> strategic advice on the planning, development, management and auditing requirements relating to UXO/</w:t>
      </w:r>
      <w:r w:rsidR="00280F76">
        <w:t>EOM</w:t>
      </w:r>
      <w:r w:rsidRPr="00846DD5">
        <w:t>, including:</w:t>
      </w:r>
    </w:p>
    <w:p w14:paraId="09903C34" w14:textId="77777777" w:rsidR="00846DD5" w:rsidRPr="00846DD5" w:rsidRDefault="00846DD5" w:rsidP="008F059C">
      <w:pPr>
        <w:pStyle w:val="DefenceSchedule4"/>
      </w:pPr>
      <w:r w:rsidRPr="00846DD5">
        <w:t xml:space="preserve">land management; </w:t>
      </w:r>
    </w:p>
    <w:p w14:paraId="7D6249EA" w14:textId="77777777" w:rsidR="00846DD5" w:rsidRPr="00846DD5" w:rsidRDefault="00846DD5" w:rsidP="008F059C">
      <w:pPr>
        <w:pStyle w:val="DefenceSchedule4"/>
      </w:pPr>
      <w:r w:rsidRPr="00846DD5">
        <w:t>zoning proposals;</w:t>
      </w:r>
    </w:p>
    <w:p w14:paraId="3EBA8A99" w14:textId="77777777" w:rsidR="00846DD5" w:rsidRPr="00846DD5" w:rsidRDefault="00846DD5" w:rsidP="008F059C">
      <w:pPr>
        <w:pStyle w:val="DefenceSchedule4"/>
      </w:pPr>
      <w:r w:rsidRPr="00846DD5">
        <w:t>property divestment; and</w:t>
      </w:r>
    </w:p>
    <w:p w14:paraId="1563DB56" w14:textId="77777777" w:rsidR="00846DD5" w:rsidRPr="00846DD5" w:rsidRDefault="00846DD5" w:rsidP="008F059C">
      <w:pPr>
        <w:pStyle w:val="DefenceSchedule4"/>
      </w:pPr>
      <w:r w:rsidRPr="00846DD5">
        <w:lastRenderedPageBreak/>
        <w:t>range planning and maintenance.</w:t>
      </w:r>
    </w:p>
    <w:p w14:paraId="32E23E38" w14:textId="77777777" w:rsidR="009E5595" w:rsidRDefault="00846DD5" w:rsidP="008F059C">
      <w:pPr>
        <w:pStyle w:val="DefenceSchedule3"/>
      </w:pPr>
      <w:r w:rsidRPr="00846DD5">
        <w:t>Provid</w:t>
      </w:r>
      <w:r w:rsidR="005C6CD2">
        <w:t>ing</w:t>
      </w:r>
      <w:r w:rsidRPr="00846DD5">
        <w:t xml:space="preserve"> UXO </w:t>
      </w:r>
      <w:r w:rsidR="006C36EA">
        <w:t>r</w:t>
      </w:r>
      <w:r w:rsidRPr="00846DD5">
        <w:t xml:space="preserve">isk </w:t>
      </w:r>
      <w:r w:rsidR="006C36EA">
        <w:t>m</w:t>
      </w:r>
      <w:r w:rsidRPr="00846DD5">
        <w:t>anagement advice in accordance with the applicable activity and risk framework</w:t>
      </w:r>
      <w:r w:rsidR="00D77DA5">
        <w:t>, including regarding work health and safety risks</w:t>
      </w:r>
      <w:r w:rsidRPr="00846DD5">
        <w:t>.</w:t>
      </w:r>
    </w:p>
    <w:p w14:paraId="2C79CB3A" w14:textId="77777777" w:rsidR="00B70559" w:rsidRDefault="00B70559" w:rsidP="008F059C">
      <w:pPr>
        <w:pStyle w:val="DefenceSchedule3"/>
      </w:pPr>
      <w:r w:rsidRPr="00A14997">
        <w:t>Undertak</w:t>
      </w:r>
      <w:r w:rsidR="005C6CD2">
        <w:t>ing</w:t>
      </w:r>
      <w:r w:rsidRPr="00A14997">
        <w:t xml:space="preserve"> and report</w:t>
      </w:r>
      <w:r w:rsidR="005C6CD2">
        <w:t>ing</w:t>
      </w:r>
      <w:r w:rsidRPr="00A14997">
        <w:t xml:space="preserve"> upon site historical research of military usage and activity likely to have resulted in ordnance-related contamination, including</w:t>
      </w:r>
      <w:r w:rsidR="00A70DD6">
        <w:t>:</w:t>
      </w:r>
      <w:r w:rsidRPr="00A14997">
        <w:t xml:space="preserve"> </w:t>
      </w:r>
    </w:p>
    <w:p w14:paraId="57764497" w14:textId="77777777" w:rsidR="00B70559" w:rsidRDefault="00B70559" w:rsidP="008F059C">
      <w:pPr>
        <w:pStyle w:val="DefenceSchedule4"/>
      </w:pPr>
      <w:r w:rsidRPr="00A14997">
        <w:t xml:space="preserve">Timeframes of such usage. </w:t>
      </w:r>
    </w:p>
    <w:p w14:paraId="6F322A7F" w14:textId="77777777" w:rsidR="00B70559" w:rsidRDefault="00B70559" w:rsidP="008F059C">
      <w:pPr>
        <w:pStyle w:val="DefenceSchedule4"/>
      </w:pPr>
      <w:r w:rsidRPr="00A14997">
        <w:t xml:space="preserve">Formations and units that occupied and/or used the site, together with principal weapons systems likely to have been used and natures and types of explosive ordnance associated with those weapon systems. </w:t>
      </w:r>
    </w:p>
    <w:p w14:paraId="72953B93" w14:textId="77777777" w:rsidR="00B70559" w:rsidRDefault="00B70559" w:rsidP="008F059C">
      <w:pPr>
        <w:pStyle w:val="DefenceSchedule4"/>
      </w:pPr>
      <w:r w:rsidRPr="00A14997">
        <w:t xml:space="preserve">Types and natures of explosive ordnance remaining at the site. </w:t>
      </w:r>
    </w:p>
    <w:p w14:paraId="621B76E7" w14:textId="77777777" w:rsidR="00B70559" w:rsidRDefault="00B70559" w:rsidP="008F059C">
      <w:pPr>
        <w:pStyle w:val="DefenceSchedule4"/>
      </w:pPr>
      <w:r w:rsidRPr="00A14997">
        <w:t xml:space="preserve">Locations of firing points, impact and danger areas and other similar high risk areas. </w:t>
      </w:r>
    </w:p>
    <w:p w14:paraId="52AD698A" w14:textId="77777777" w:rsidR="000A354B" w:rsidRDefault="00B70559" w:rsidP="008F059C">
      <w:pPr>
        <w:pStyle w:val="DefenceSchedule4"/>
      </w:pPr>
      <w:r w:rsidRPr="00A14997">
        <w:t xml:space="preserve">The identification of demolition or disposal areas, including information on quantities, natures, and types of explosive ordnance items disposed of and the methods of disposal, including the likely spatial extent of the disposal. </w:t>
      </w:r>
    </w:p>
    <w:p w14:paraId="61B6A301" w14:textId="77777777" w:rsidR="000A354B" w:rsidRDefault="00B70559" w:rsidP="008F059C">
      <w:pPr>
        <w:pStyle w:val="DefenceSchedule4"/>
      </w:pPr>
      <w:r w:rsidRPr="00A14997">
        <w:t xml:space="preserve">The locations of disposal points (including burial sites) or areas that potentially present explosive ordnance and/or chemical contamination hazards. </w:t>
      </w:r>
    </w:p>
    <w:p w14:paraId="36984F55" w14:textId="77777777" w:rsidR="00B70559" w:rsidRDefault="00B70559" w:rsidP="008F059C">
      <w:pPr>
        <w:pStyle w:val="DefenceSchedule4"/>
      </w:pPr>
      <w:r w:rsidRPr="00A14997">
        <w:t>The effects of any local natural or cultural features that may either increase or lessen the effects of any ordnance-related contamination.</w:t>
      </w:r>
    </w:p>
    <w:p w14:paraId="0C282DEC" w14:textId="77777777" w:rsidR="00B70559" w:rsidRDefault="00B70559" w:rsidP="008F059C">
      <w:pPr>
        <w:pStyle w:val="DefenceSchedule3"/>
      </w:pPr>
      <w:r>
        <w:t>Provi</w:t>
      </w:r>
      <w:r w:rsidR="005C6CD2">
        <w:t>ding</w:t>
      </w:r>
      <w:r>
        <w:t xml:space="preserve"> project management services for UXO/</w:t>
      </w:r>
      <w:r w:rsidR="00280F76">
        <w:t>EOM</w:t>
      </w:r>
      <w:r>
        <w:t xml:space="preserve"> related projects which may include all or some of the following:</w:t>
      </w:r>
    </w:p>
    <w:p w14:paraId="7C76797E" w14:textId="77777777" w:rsidR="00B70559" w:rsidRDefault="00B70559" w:rsidP="008F059C">
      <w:pPr>
        <w:pStyle w:val="DefenceSchedule4"/>
      </w:pPr>
      <w:r>
        <w:t>project design and development of scopes of work;</w:t>
      </w:r>
      <w:r w:rsidR="004C306B">
        <w:t xml:space="preserve"> </w:t>
      </w:r>
    </w:p>
    <w:p w14:paraId="681FD0E8" w14:textId="77777777" w:rsidR="00B70559" w:rsidRDefault="00B70559" w:rsidP="008F059C">
      <w:pPr>
        <w:pStyle w:val="DefenceSchedule4"/>
      </w:pPr>
      <w:r>
        <w:t xml:space="preserve">preparation of tender and contract </w:t>
      </w:r>
      <w:r w:rsidR="006C36EA">
        <w:t xml:space="preserve">related </w:t>
      </w:r>
      <w:r>
        <w:t>documentation;</w:t>
      </w:r>
    </w:p>
    <w:p w14:paraId="279E311F" w14:textId="77777777" w:rsidR="00B70559" w:rsidRDefault="00B70559" w:rsidP="008F059C">
      <w:pPr>
        <w:pStyle w:val="DefenceSchedule4"/>
      </w:pPr>
      <w:r>
        <w:t>perform tender briefings and pre-tender site inspections;</w:t>
      </w:r>
    </w:p>
    <w:p w14:paraId="7ACF27C2" w14:textId="77777777" w:rsidR="00B70559" w:rsidRDefault="00B70559" w:rsidP="008F059C">
      <w:pPr>
        <w:pStyle w:val="DefenceSchedule4"/>
      </w:pPr>
      <w:r>
        <w:t>evaluate tenders;</w:t>
      </w:r>
    </w:p>
    <w:p w14:paraId="783531D6" w14:textId="77777777" w:rsidR="00B70559" w:rsidRDefault="00B70559" w:rsidP="008F059C">
      <w:pPr>
        <w:pStyle w:val="DefenceSchedule4"/>
      </w:pPr>
      <w:r>
        <w:t xml:space="preserve">provide specialist advice </w:t>
      </w:r>
      <w:r w:rsidR="006C36EA">
        <w:t xml:space="preserve">on related issues </w:t>
      </w:r>
      <w:r>
        <w:t xml:space="preserve">during contract negotiations; and </w:t>
      </w:r>
    </w:p>
    <w:p w14:paraId="2BC5E265" w14:textId="77777777" w:rsidR="00B70559" w:rsidRDefault="00B70559" w:rsidP="008F059C">
      <w:pPr>
        <w:pStyle w:val="DefenceSchedule4"/>
      </w:pPr>
      <w:r>
        <w:t>contract supervision and performance management.</w:t>
      </w:r>
    </w:p>
    <w:p w14:paraId="618AF5B6" w14:textId="77777777" w:rsidR="0060574C" w:rsidRPr="00846DD5" w:rsidRDefault="00B70559" w:rsidP="008F059C">
      <w:pPr>
        <w:pStyle w:val="DefenceSchedule3"/>
      </w:pPr>
      <w:r>
        <w:t>Plan</w:t>
      </w:r>
      <w:r w:rsidR="005C6CD2">
        <w:t>ning</w:t>
      </w:r>
      <w:r>
        <w:t xml:space="preserve"> and undertak</w:t>
      </w:r>
      <w:r w:rsidR="005C6CD2">
        <w:t>ing</w:t>
      </w:r>
      <w:r>
        <w:t xml:space="preserve"> UXO </w:t>
      </w:r>
      <w:r w:rsidR="00A70DD6">
        <w:t>q</w:t>
      </w:r>
      <w:r>
        <w:t xml:space="preserve">uality </w:t>
      </w:r>
      <w:r w:rsidR="00A70DD6">
        <w:t>a</w:t>
      </w:r>
      <w:r>
        <w:t>ssurance (</w:t>
      </w:r>
      <w:r w:rsidRPr="006A71E5">
        <w:rPr>
          <w:b/>
        </w:rPr>
        <w:t>QA</w:t>
      </w:r>
      <w:r>
        <w:t xml:space="preserve">) and </w:t>
      </w:r>
      <w:r w:rsidR="00A70DD6">
        <w:t>q</w:t>
      </w:r>
      <w:r>
        <w:t xml:space="preserve">uality </w:t>
      </w:r>
      <w:r w:rsidR="00A70DD6">
        <w:t>c</w:t>
      </w:r>
      <w:r>
        <w:t>ontrol (</w:t>
      </w:r>
      <w:r w:rsidRPr="006A71E5">
        <w:rPr>
          <w:b/>
        </w:rPr>
        <w:t>QC</w:t>
      </w:r>
      <w:r>
        <w:t>) activities for UXO</w:t>
      </w:r>
      <w:r w:rsidRPr="003D6918">
        <w:t>/</w:t>
      </w:r>
      <w:r w:rsidR="00280F76">
        <w:t>EOM</w:t>
      </w:r>
      <w:r>
        <w:t xml:space="preserve"> related projects.</w:t>
      </w:r>
    </w:p>
    <w:p w14:paraId="2B0129B9" w14:textId="77777777" w:rsidR="00E3266B" w:rsidRPr="008F059C" w:rsidRDefault="003D6918" w:rsidP="008F059C">
      <w:pPr>
        <w:pStyle w:val="DefenceSchedule1"/>
        <w:keepNext/>
        <w:rPr>
          <w:b/>
        </w:rPr>
      </w:pPr>
      <w:r>
        <w:rPr>
          <w:b/>
        </w:rPr>
        <w:t>Technical Requirement</w:t>
      </w:r>
    </w:p>
    <w:p w14:paraId="66AA798B" w14:textId="77777777" w:rsidR="00E3266B" w:rsidRPr="00B31C18" w:rsidRDefault="00B31C18" w:rsidP="008F059C">
      <w:pPr>
        <w:pStyle w:val="DefenceSchedule2"/>
      </w:pPr>
      <w:r w:rsidRPr="00B31C18">
        <w:t xml:space="preserve">Under </w:t>
      </w:r>
      <w:r w:rsidR="006C36EA">
        <w:t xml:space="preserve">each </w:t>
      </w:r>
      <w:r w:rsidR="00DB3E0B">
        <w:t>Engagement</w:t>
      </w:r>
      <w:r w:rsidR="006C36EA">
        <w:t>,</w:t>
      </w:r>
      <w:r w:rsidRPr="00B31C18">
        <w:t xml:space="preserve"> </w:t>
      </w:r>
      <w:r>
        <w:t xml:space="preserve">a </w:t>
      </w:r>
      <w:r w:rsidRPr="00B31C18">
        <w:t xml:space="preserve">senior member of the </w:t>
      </w:r>
      <w:r w:rsidR="006C36EA">
        <w:t xml:space="preserve">Consultant's </w:t>
      </w:r>
      <w:r w:rsidRPr="00B31C18">
        <w:t xml:space="preserve">operational </w:t>
      </w:r>
      <w:r w:rsidR="00BD5DAE">
        <w:t xml:space="preserve">personnel </w:t>
      </w:r>
      <w:r>
        <w:t xml:space="preserve">is required to maintain </w:t>
      </w:r>
      <w:r w:rsidRPr="00B31C18">
        <w:t>current Membership of the Institute of Explosive Engineers (</w:t>
      </w:r>
      <w:proofErr w:type="spellStart"/>
      <w:r w:rsidRPr="006A71E5">
        <w:rPr>
          <w:b/>
        </w:rPr>
        <w:t>M</w:t>
      </w:r>
      <w:r w:rsidR="00823BDB" w:rsidRPr="006A71E5">
        <w:rPr>
          <w:b/>
        </w:rPr>
        <w:t>IExpE</w:t>
      </w:r>
      <w:proofErr w:type="spellEnd"/>
      <w:r w:rsidRPr="00B31C18">
        <w:t>)</w:t>
      </w:r>
      <w:r>
        <w:t>.</w:t>
      </w:r>
    </w:p>
    <w:p w14:paraId="3505B372" w14:textId="77777777" w:rsidR="006C36EA" w:rsidRPr="00124891" w:rsidRDefault="006C36EA" w:rsidP="006C36EA">
      <w:pPr>
        <w:pStyle w:val="DefenceSchedule1"/>
        <w:keepNext/>
        <w:rPr>
          <w:b/>
        </w:rPr>
      </w:pPr>
      <w:r w:rsidRPr="00124891">
        <w:rPr>
          <w:b/>
        </w:rPr>
        <w:t>Meetings</w:t>
      </w:r>
    </w:p>
    <w:p w14:paraId="36C1F01C" w14:textId="77777777" w:rsidR="00E92203" w:rsidRPr="00DE26C3" w:rsidRDefault="00E92203" w:rsidP="00E92203">
      <w:pPr>
        <w:pStyle w:val="DefenceSchedule2"/>
      </w:pPr>
      <w:r w:rsidRPr="00DE26C3">
        <w:t>The Consultant will be required to attend</w:t>
      </w:r>
      <w:r>
        <w:t xml:space="preserve"> and participate in meetings as specified for a particular Engagement including project team meetings and meetings with stakeholders. </w:t>
      </w:r>
    </w:p>
    <w:p w14:paraId="492537E4" w14:textId="77777777" w:rsidR="006C36EA" w:rsidRDefault="006C36EA" w:rsidP="006C36EA">
      <w:pPr>
        <w:pStyle w:val="DefenceSchedule2"/>
      </w:pPr>
      <w:r>
        <w:t>The Consultant may be required to travel to Defence sites or other locations as part of delivering the Services.</w:t>
      </w:r>
    </w:p>
    <w:p w14:paraId="33DDF7E0" w14:textId="77777777" w:rsidR="006C36EA" w:rsidRDefault="006C36EA" w:rsidP="006C36EA">
      <w:pPr>
        <w:pStyle w:val="DefenceSchedule1"/>
        <w:keepNext/>
        <w:rPr>
          <w:b/>
        </w:rPr>
      </w:pPr>
      <w:r w:rsidRPr="00124891">
        <w:rPr>
          <w:b/>
        </w:rPr>
        <w:t>Deliverables</w:t>
      </w:r>
    </w:p>
    <w:p w14:paraId="657B223E" w14:textId="77777777" w:rsidR="006C36EA" w:rsidRPr="00124891" w:rsidRDefault="006C36EA" w:rsidP="006C36EA">
      <w:pPr>
        <w:pStyle w:val="DefenceSchedule2"/>
      </w:pPr>
      <w:r>
        <w:t>As specified for a particular Engagement including reports, presentations, papers, reviews and advices.</w:t>
      </w:r>
    </w:p>
    <w:p w14:paraId="3FDD8482" w14:textId="77777777" w:rsidR="00030E84" w:rsidRPr="008F059C" w:rsidRDefault="00030E84" w:rsidP="008F059C">
      <w:pPr>
        <w:pStyle w:val="DefenceSchedule1"/>
        <w:keepNext/>
        <w:rPr>
          <w:b/>
        </w:rPr>
      </w:pPr>
      <w:r w:rsidRPr="008F059C">
        <w:rPr>
          <w:b/>
        </w:rPr>
        <w:lastRenderedPageBreak/>
        <w:t>Interpretation</w:t>
      </w:r>
    </w:p>
    <w:p w14:paraId="30313CDB" w14:textId="23F4896E" w:rsidR="00BE2DE0" w:rsidRDefault="00030E84" w:rsidP="00542727">
      <w:pPr>
        <w:pStyle w:val="DefenceSchedule2"/>
      </w:pPr>
      <w:r w:rsidRPr="00030E84">
        <w:t xml:space="preserve">Unless the context otherwise requires, capitalised terms in the Scope of Services or Brief will have the meaning given to them by the </w:t>
      </w:r>
      <w:r w:rsidR="00855BE6" w:rsidRPr="00855BE6">
        <w:t>Defence Infrastructure Panel - Environment, Heritage and Estate Engineering 2020-</w:t>
      </w:r>
      <w:bookmarkStart w:id="0" w:name="_GoBack"/>
      <w:r w:rsidR="00855BE6" w:rsidRPr="00855BE6">
        <w:t>202</w:t>
      </w:r>
      <w:r w:rsidR="00AE0C5E">
        <w:t>7</w:t>
      </w:r>
      <w:bookmarkEnd w:id="0"/>
      <w:r w:rsidR="00A70DD6">
        <w:t xml:space="preserve"> </w:t>
      </w:r>
      <w:r w:rsidRPr="00030E84">
        <w:t xml:space="preserve">Terms of </w:t>
      </w:r>
      <w:r w:rsidRPr="00D276FF">
        <w:t xml:space="preserve">Engagement, Panel Conditions, </w:t>
      </w:r>
      <w:r w:rsidR="006F1052" w:rsidRPr="00D276FF">
        <w:t>Official Order</w:t>
      </w:r>
      <w:r w:rsidRPr="00D276FF">
        <w:t xml:space="preserve">, or the meaning given to them by the Commonwealth as published </w:t>
      </w:r>
      <w:r w:rsidR="00FC0FAD" w:rsidRPr="00D276FF">
        <w:t>on the Panel website (</w:t>
      </w:r>
      <w:hyperlink r:id="rId8" w:history="1">
        <w:r w:rsidR="0012255A" w:rsidRPr="00501AFE">
          <w:rPr>
            <w:rStyle w:val="Hyperlink"/>
          </w:rPr>
          <w:t>https://www.defence.gov.au/business-industry/procurement/panel-arrangements/dip-ehee</w:t>
        </w:r>
      </w:hyperlink>
      <w:r w:rsidR="00FC0FAD" w:rsidRPr="00D276FF">
        <w:t>), from time to time.</w:t>
      </w:r>
    </w:p>
    <w:sectPr w:rsidR="00BE2DE0" w:rsidSect="008F059C">
      <w:footerReference w:type="even" r:id="rId9"/>
      <w:footerReference w:type="default" r:id="rId10"/>
      <w:footerReference w:type="first" r:id="rId11"/>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C36B5" w14:textId="77777777" w:rsidR="00B406E2" w:rsidRDefault="00B406E2" w:rsidP="00E3422C">
      <w:pPr>
        <w:spacing w:after="0"/>
      </w:pPr>
      <w:r>
        <w:separator/>
      </w:r>
    </w:p>
  </w:endnote>
  <w:endnote w:type="continuationSeparator" w:id="0">
    <w:p w14:paraId="13DB5CF6" w14:textId="77777777" w:rsidR="00B406E2" w:rsidRDefault="00B406E2"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90FF5" w14:textId="7BD0DBC8" w:rsidR="008F059C" w:rsidRDefault="008F059C" w:rsidP="00345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5E37">
      <w:rPr>
        <w:rStyle w:val="PageNumber"/>
        <w:noProof/>
      </w:rPr>
      <w:t>1</w:t>
    </w:r>
    <w:r>
      <w:rPr>
        <w:rStyle w:val="PageNumber"/>
      </w:rPr>
      <w:fldChar w:fldCharType="end"/>
    </w:r>
  </w:p>
  <w:p w14:paraId="5425E50C" w14:textId="757DB672" w:rsidR="00BB70DF" w:rsidRDefault="00B406E2" w:rsidP="008F059C">
    <w:pPr>
      <w:ind w:right="360"/>
    </w:pPr>
    <w:r>
      <w:fldChar w:fldCharType="begin" w:fldLock="1"/>
    </w:r>
    <w:r>
      <w:instrText xml:space="preserve"> DOCVARIABLE  CUFooterText \* MERGEFOR</w:instrText>
    </w:r>
    <w:r>
      <w:instrText xml:space="preserve">MAT </w:instrText>
    </w:r>
    <w:r>
      <w:fldChar w:fldCharType="separate"/>
    </w:r>
    <w:r w:rsidR="00E65E37">
      <w:t>L\352601052.1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0869" w14:textId="0A5C34D1" w:rsidR="008F059C" w:rsidRDefault="008F059C" w:rsidP="00345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69D">
      <w:rPr>
        <w:rStyle w:val="PageNumber"/>
        <w:noProof/>
      </w:rPr>
      <w:t>2</w:t>
    </w:r>
    <w:r>
      <w:rPr>
        <w:rStyle w:val="PageNumber"/>
      </w:rPr>
      <w:fldChar w:fldCharType="end"/>
    </w:r>
  </w:p>
  <w:p w14:paraId="2D6F4B7C" w14:textId="46110BE5" w:rsidR="00FD635F" w:rsidRDefault="00AE0C5E" w:rsidP="008F059C">
    <w:pPr>
      <w:pStyle w:val="Footer"/>
      <w:ind w:right="360"/>
    </w:pPr>
    <w:fldSimple w:instr=" DOCVARIABLE  CUFooterText \* MERGEFORMAT " w:fldLock="1">
      <w:r w:rsidR="00E65E37">
        <w:t>L\352601052.1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86BA" w14:textId="72CD18CA" w:rsidR="00BB70DF" w:rsidRDefault="00B406E2">
    <w:r>
      <w:fldChar w:fldCharType="begin" w:fldLock="1"/>
    </w:r>
    <w:r>
      <w:instrText xml:space="preserve"> DOCVARIABLE  CUFooterText \* MERGEFORMAT </w:instrText>
    </w:r>
    <w:r>
      <w:fldChar w:fldCharType="separate"/>
    </w:r>
    <w:r w:rsidR="00E65E37">
      <w:t>L\352601052.1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733D" w14:textId="77777777" w:rsidR="00B406E2" w:rsidRDefault="00B406E2" w:rsidP="00E3422C">
      <w:pPr>
        <w:spacing w:after="0"/>
      </w:pPr>
      <w:r>
        <w:separator/>
      </w:r>
    </w:p>
  </w:footnote>
  <w:footnote w:type="continuationSeparator" w:id="0">
    <w:p w14:paraId="76072160" w14:textId="77777777" w:rsidR="00B406E2" w:rsidRDefault="00B406E2" w:rsidP="00E342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 w15:restartNumberingAfterBreak="0">
    <w:nsid w:val="0AA87058"/>
    <w:multiLevelType w:val="multilevel"/>
    <w:tmpl w:val="AE8A590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2"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 w15:restartNumberingAfterBreak="0">
    <w:nsid w:val="149679D4"/>
    <w:multiLevelType w:val="multilevel"/>
    <w:tmpl w:val="20AA870C"/>
    <w:numStyleLink w:val="DefenceHeadingNoTOC"/>
  </w:abstractNum>
  <w:abstractNum w:abstractNumId="5" w15:restartNumberingAfterBreak="0">
    <w:nsid w:val="1DC41CF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1F2759E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17B2B2B"/>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0" w15:restartNumberingAfterBreak="0">
    <w:nsid w:val="28CE1D97"/>
    <w:multiLevelType w:val="multilevel"/>
    <w:tmpl w:val="C122E822"/>
    <w:numStyleLink w:val="DefenceHeadingNoTOC0"/>
  </w:abstractNum>
  <w:abstractNum w:abstractNumId="11"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2EA94E41"/>
    <w:multiLevelType w:val="multilevel"/>
    <w:tmpl w:val="3AD089BC"/>
    <w:styleLink w:val="CUTableBullet"/>
    <w:lvl w:ilvl="0">
      <w:start w:val="1"/>
      <w:numFmt w:val="bullet"/>
      <w:lvlText w:val=""/>
      <w:lvlJc w:val="left"/>
      <w:pPr>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F550042"/>
    <w:multiLevelType w:val="multilevel"/>
    <w:tmpl w:val="959E597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5" w15:restartNumberingAfterBreak="0">
    <w:nsid w:val="32C31AAD"/>
    <w:multiLevelType w:val="multilevel"/>
    <w:tmpl w:val="20AA870C"/>
    <w:numStyleLink w:val="DefenceHeadingNoTOC"/>
  </w:abstractNum>
  <w:abstractNum w:abstractNumId="16"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8" w15:restartNumberingAfterBreak="0">
    <w:nsid w:val="38276FFA"/>
    <w:multiLevelType w:val="multilevel"/>
    <w:tmpl w:val="C122E822"/>
    <w:numStyleLink w:val="DefenceHeadingNoTOC0"/>
  </w:abstractNum>
  <w:abstractNum w:abstractNumId="19"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45E2354F"/>
    <w:multiLevelType w:val="multilevel"/>
    <w:tmpl w:val="E4A2ADE6"/>
    <w:styleLink w:val="CUTable"/>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701"/>
        </w:tabs>
        <w:ind w:left="1701" w:hanging="567"/>
      </w:pPr>
      <w:rPr>
        <w:rFonts w:ascii="Arial" w:hAnsi="Arial" w:hint="default"/>
        <w:b w:val="0"/>
        <w:i w:val="0"/>
        <w:sz w:val="20"/>
      </w:rPr>
    </w:lvl>
    <w:lvl w:ilvl="4">
      <w:start w:val="1"/>
      <w:numFmt w:val="upperLetter"/>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6213344"/>
    <w:multiLevelType w:val="multilevel"/>
    <w:tmpl w:val="35B24AE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2" w15:restartNumberingAfterBreak="0">
    <w:nsid w:val="4EA674B2"/>
    <w:multiLevelType w:val="hybridMultilevel"/>
    <w:tmpl w:val="6A524CCE"/>
    <w:lvl w:ilvl="0" w:tplc="5066DA3E">
      <w:start w:val="1"/>
      <w:numFmt w:val="bullet"/>
      <w:lvlText w:val=""/>
      <w:lvlJc w:val="left"/>
      <w:pPr>
        <w:tabs>
          <w:tab w:val="num" w:pos="1928"/>
        </w:tabs>
        <w:ind w:left="1928" w:hanging="964"/>
      </w:pPr>
      <w:rPr>
        <w:rFonts w:ascii="Symbol" w:hAnsi="Symbol" w:hint="default"/>
      </w:rPr>
    </w:lvl>
    <w:lvl w:ilvl="1" w:tplc="0DEC9158" w:tentative="1">
      <w:start w:val="1"/>
      <w:numFmt w:val="bullet"/>
      <w:lvlText w:val="o"/>
      <w:lvlJc w:val="left"/>
      <w:pPr>
        <w:tabs>
          <w:tab w:val="num" w:pos="1440"/>
        </w:tabs>
        <w:ind w:left="1440" w:hanging="360"/>
      </w:pPr>
      <w:rPr>
        <w:rFonts w:ascii="Courier New" w:hAnsi="Courier New" w:cs="Courier New" w:hint="default"/>
      </w:rPr>
    </w:lvl>
    <w:lvl w:ilvl="2" w:tplc="66BE0820" w:tentative="1">
      <w:start w:val="1"/>
      <w:numFmt w:val="bullet"/>
      <w:lvlText w:val=""/>
      <w:lvlJc w:val="left"/>
      <w:pPr>
        <w:tabs>
          <w:tab w:val="num" w:pos="2160"/>
        </w:tabs>
        <w:ind w:left="2160" w:hanging="360"/>
      </w:pPr>
      <w:rPr>
        <w:rFonts w:ascii="Wingdings" w:hAnsi="Wingdings" w:hint="default"/>
      </w:rPr>
    </w:lvl>
    <w:lvl w:ilvl="3" w:tplc="1AE4E268" w:tentative="1">
      <w:start w:val="1"/>
      <w:numFmt w:val="bullet"/>
      <w:lvlText w:val=""/>
      <w:lvlJc w:val="left"/>
      <w:pPr>
        <w:tabs>
          <w:tab w:val="num" w:pos="2880"/>
        </w:tabs>
        <w:ind w:left="2880" w:hanging="360"/>
      </w:pPr>
      <w:rPr>
        <w:rFonts w:ascii="Symbol" w:hAnsi="Symbol" w:hint="default"/>
      </w:rPr>
    </w:lvl>
    <w:lvl w:ilvl="4" w:tplc="553427F2" w:tentative="1">
      <w:start w:val="1"/>
      <w:numFmt w:val="bullet"/>
      <w:lvlText w:val="o"/>
      <w:lvlJc w:val="left"/>
      <w:pPr>
        <w:tabs>
          <w:tab w:val="num" w:pos="3600"/>
        </w:tabs>
        <w:ind w:left="3600" w:hanging="360"/>
      </w:pPr>
      <w:rPr>
        <w:rFonts w:ascii="Courier New" w:hAnsi="Courier New" w:cs="Courier New" w:hint="default"/>
      </w:rPr>
    </w:lvl>
    <w:lvl w:ilvl="5" w:tplc="EE6C3384" w:tentative="1">
      <w:start w:val="1"/>
      <w:numFmt w:val="bullet"/>
      <w:lvlText w:val=""/>
      <w:lvlJc w:val="left"/>
      <w:pPr>
        <w:tabs>
          <w:tab w:val="num" w:pos="4320"/>
        </w:tabs>
        <w:ind w:left="4320" w:hanging="360"/>
      </w:pPr>
      <w:rPr>
        <w:rFonts w:ascii="Wingdings" w:hAnsi="Wingdings" w:hint="default"/>
      </w:rPr>
    </w:lvl>
    <w:lvl w:ilvl="6" w:tplc="AF6AECE4" w:tentative="1">
      <w:start w:val="1"/>
      <w:numFmt w:val="bullet"/>
      <w:lvlText w:val=""/>
      <w:lvlJc w:val="left"/>
      <w:pPr>
        <w:tabs>
          <w:tab w:val="num" w:pos="5040"/>
        </w:tabs>
        <w:ind w:left="5040" w:hanging="360"/>
      </w:pPr>
      <w:rPr>
        <w:rFonts w:ascii="Symbol" w:hAnsi="Symbol" w:hint="default"/>
      </w:rPr>
    </w:lvl>
    <w:lvl w:ilvl="7" w:tplc="A6D6CCFA" w:tentative="1">
      <w:start w:val="1"/>
      <w:numFmt w:val="bullet"/>
      <w:lvlText w:val="o"/>
      <w:lvlJc w:val="left"/>
      <w:pPr>
        <w:tabs>
          <w:tab w:val="num" w:pos="5760"/>
        </w:tabs>
        <w:ind w:left="5760" w:hanging="360"/>
      </w:pPr>
      <w:rPr>
        <w:rFonts w:ascii="Courier New" w:hAnsi="Courier New" w:cs="Courier New" w:hint="default"/>
      </w:rPr>
    </w:lvl>
    <w:lvl w:ilvl="8" w:tplc="0A6871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700C2"/>
    <w:multiLevelType w:val="multilevel"/>
    <w:tmpl w:val="9FD8B506"/>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4" w15:restartNumberingAfterBreak="0">
    <w:nsid w:val="51AD1889"/>
    <w:multiLevelType w:val="hybridMultilevel"/>
    <w:tmpl w:val="F9D895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7" w15:restartNumberingAfterBreak="0">
    <w:nsid w:val="5B615AA8"/>
    <w:multiLevelType w:val="multilevel"/>
    <w:tmpl w:val="359042BE"/>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667E37A0"/>
    <w:multiLevelType w:val="multilevel"/>
    <w:tmpl w:val="35B24AE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77EA1C1B"/>
    <w:multiLevelType w:val="multilevel"/>
    <w:tmpl w:val="CE6A5AEA"/>
    <w:styleLink w:val="CUTableIndent"/>
    <w:lvl w:ilvl="0">
      <w:start w:val="1"/>
      <w:numFmt w:val="none"/>
      <w:suff w:val="nothing"/>
      <w:lvlText w:val=""/>
      <w:lvlJc w:val="left"/>
      <w:pPr>
        <w:ind w:left="567" w:firstLine="0"/>
      </w:pPr>
      <w:rPr>
        <w:rFonts w:ascii="Arial" w:hAnsi="Arial" w:hint="default"/>
        <w:sz w:val="20"/>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abstractNumId w:val="27"/>
  </w:num>
  <w:num w:numId="2">
    <w:abstractNumId w:val="31"/>
  </w:num>
  <w:num w:numId="3">
    <w:abstractNumId w:val="26"/>
  </w:num>
  <w:num w:numId="4">
    <w:abstractNumId w:val="28"/>
  </w:num>
  <w:num w:numId="5">
    <w:abstractNumId w:val="23"/>
  </w:num>
  <w:num w:numId="6">
    <w:abstractNumId w:val="25"/>
  </w:num>
  <w:num w:numId="7">
    <w:abstractNumId w:val="20"/>
  </w:num>
  <w:num w:numId="8">
    <w:abstractNumId w:val="21"/>
  </w:num>
  <w:num w:numId="9">
    <w:abstractNumId w:val="5"/>
  </w:num>
  <w:num w:numId="10">
    <w:abstractNumId w:val="13"/>
  </w:num>
  <w:num w:numId="11">
    <w:abstractNumId w:val="7"/>
  </w:num>
  <w:num w:numId="12">
    <w:abstractNumId w:val="7"/>
  </w:num>
  <w:num w:numId="13">
    <w:abstractNumId w:val="17"/>
  </w:num>
  <w:num w:numId="14">
    <w:abstractNumId w:val="17"/>
  </w:num>
  <w:num w:numId="15">
    <w:abstractNumId w:val="12"/>
  </w:num>
  <w:num w:numId="16">
    <w:abstractNumId w:val="30"/>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21"/>
  </w:num>
  <w:num w:numId="23">
    <w:abstractNumId w:val="1"/>
  </w:num>
  <w:num w:numId="24">
    <w:abstractNumId w:val="29"/>
  </w:num>
  <w:num w:numId="25">
    <w:abstractNumId w:val="16"/>
  </w:num>
  <w:num w:numId="26">
    <w:abstractNumId w:val="32"/>
  </w:num>
  <w:num w:numId="27">
    <w:abstractNumId w:val="22"/>
  </w:num>
  <w:num w:numId="28">
    <w:abstractNumId w:val="1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
  </w:num>
  <w:num w:numId="35">
    <w:abstractNumId w:val="9"/>
  </w:num>
  <w:num w:numId="36">
    <w:abstractNumId w:val="0"/>
  </w:num>
  <w:num w:numId="37">
    <w:abstractNumId w:val="8"/>
  </w:num>
  <w:num w:numId="38">
    <w:abstractNumId w:val="11"/>
  </w:num>
  <w:num w:numId="39">
    <w:abstractNumId w:val="10"/>
  </w:num>
  <w:num w:numId="40">
    <w:abstractNumId w:val="18"/>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2601052.1"/>
  </w:docVars>
  <w:rsids>
    <w:rsidRoot w:val="00FD635F"/>
    <w:rsid w:val="00002C94"/>
    <w:rsid w:val="00012200"/>
    <w:rsid w:val="000264AC"/>
    <w:rsid w:val="00030E84"/>
    <w:rsid w:val="00075DDA"/>
    <w:rsid w:val="000820B8"/>
    <w:rsid w:val="00083605"/>
    <w:rsid w:val="000848DF"/>
    <w:rsid w:val="000A2B7E"/>
    <w:rsid w:val="000A354B"/>
    <w:rsid w:val="000B51AD"/>
    <w:rsid w:val="000C0028"/>
    <w:rsid w:val="000C6326"/>
    <w:rsid w:val="000D61E8"/>
    <w:rsid w:val="00121268"/>
    <w:rsid w:val="0012255A"/>
    <w:rsid w:val="001304BF"/>
    <w:rsid w:val="00170EDE"/>
    <w:rsid w:val="001A15D8"/>
    <w:rsid w:val="001E0DEF"/>
    <w:rsid w:val="001E46DB"/>
    <w:rsid w:val="001E6D62"/>
    <w:rsid w:val="0021101E"/>
    <w:rsid w:val="0022363C"/>
    <w:rsid w:val="00230287"/>
    <w:rsid w:val="002432BB"/>
    <w:rsid w:val="0025127C"/>
    <w:rsid w:val="00252946"/>
    <w:rsid w:val="00253A17"/>
    <w:rsid w:val="00267E66"/>
    <w:rsid w:val="00274E60"/>
    <w:rsid w:val="00275B8B"/>
    <w:rsid w:val="00280F76"/>
    <w:rsid w:val="00292D2D"/>
    <w:rsid w:val="002C2B6F"/>
    <w:rsid w:val="002D1FE8"/>
    <w:rsid w:val="002D5F4D"/>
    <w:rsid w:val="002D74D8"/>
    <w:rsid w:val="002E13FF"/>
    <w:rsid w:val="00305D3E"/>
    <w:rsid w:val="00317992"/>
    <w:rsid w:val="00350763"/>
    <w:rsid w:val="0037735F"/>
    <w:rsid w:val="00385C2F"/>
    <w:rsid w:val="00385D59"/>
    <w:rsid w:val="003A570C"/>
    <w:rsid w:val="003A6D38"/>
    <w:rsid w:val="003C30D9"/>
    <w:rsid w:val="003C41D0"/>
    <w:rsid w:val="003D0340"/>
    <w:rsid w:val="003D6918"/>
    <w:rsid w:val="003E61D6"/>
    <w:rsid w:val="003E7485"/>
    <w:rsid w:val="004025CA"/>
    <w:rsid w:val="004254C3"/>
    <w:rsid w:val="00450070"/>
    <w:rsid w:val="00460586"/>
    <w:rsid w:val="004730B0"/>
    <w:rsid w:val="0048035C"/>
    <w:rsid w:val="00481884"/>
    <w:rsid w:val="00496C7D"/>
    <w:rsid w:val="004C306B"/>
    <w:rsid w:val="004C6E08"/>
    <w:rsid w:val="004E0636"/>
    <w:rsid w:val="004E313E"/>
    <w:rsid w:val="004E7E82"/>
    <w:rsid w:val="00504280"/>
    <w:rsid w:val="00511F20"/>
    <w:rsid w:val="00524805"/>
    <w:rsid w:val="005279A4"/>
    <w:rsid w:val="005554AE"/>
    <w:rsid w:val="00583D22"/>
    <w:rsid w:val="005971DF"/>
    <w:rsid w:val="005A1BF7"/>
    <w:rsid w:val="005C0468"/>
    <w:rsid w:val="005C27A2"/>
    <w:rsid w:val="005C303C"/>
    <w:rsid w:val="005C6CD2"/>
    <w:rsid w:val="005C7A92"/>
    <w:rsid w:val="005D3849"/>
    <w:rsid w:val="005E3DE4"/>
    <w:rsid w:val="0060069D"/>
    <w:rsid w:val="0060574C"/>
    <w:rsid w:val="00616913"/>
    <w:rsid w:val="00634ED7"/>
    <w:rsid w:val="00645C6B"/>
    <w:rsid w:val="006A2732"/>
    <w:rsid w:val="006A71C4"/>
    <w:rsid w:val="006A71E5"/>
    <w:rsid w:val="006B0E85"/>
    <w:rsid w:val="006C1562"/>
    <w:rsid w:val="006C2183"/>
    <w:rsid w:val="006C36EA"/>
    <w:rsid w:val="006C6A1C"/>
    <w:rsid w:val="006D6322"/>
    <w:rsid w:val="006F045D"/>
    <w:rsid w:val="006F1052"/>
    <w:rsid w:val="00722861"/>
    <w:rsid w:val="0072480A"/>
    <w:rsid w:val="007621A4"/>
    <w:rsid w:val="00794D8E"/>
    <w:rsid w:val="007A1BE2"/>
    <w:rsid w:val="007A330E"/>
    <w:rsid w:val="007A7784"/>
    <w:rsid w:val="007E1296"/>
    <w:rsid w:val="007E2677"/>
    <w:rsid w:val="007E6D78"/>
    <w:rsid w:val="007F1C84"/>
    <w:rsid w:val="00802E24"/>
    <w:rsid w:val="00823BDB"/>
    <w:rsid w:val="00834B3B"/>
    <w:rsid w:val="008468EC"/>
    <w:rsid w:val="00846A1A"/>
    <w:rsid w:val="00846DD5"/>
    <w:rsid w:val="00855BE6"/>
    <w:rsid w:val="00862FE3"/>
    <w:rsid w:val="008633C0"/>
    <w:rsid w:val="00887EA1"/>
    <w:rsid w:val="008B6FC9"/>
    <w:rsid w:val="008C01A3"/>
    <w:rsid w:val="008E76BB"/>
    <w:rsid w:val="008F059C"/>
    <w:rsid w:val="008F3D1A"/>
    <w:rsid w:val="00911DFE"/>
    <w:rsid w:val="00917A24"/>
    <w:rsid w:val="00951776"/>
    <w:rsid w:val="00970DD3"/>
    <w:rsid w:val="0097319D"/>
    <w:rsid w:val="009D2DFB"/>
    <w:rsid w:val="009D7E03"/>
    <w:rsid w:val="009E5595"/>
    <w:rsid w:val="009F7622"/>
    <w:rsid w:val="00A4325D"/>
    <w:rsid w:val="00A47E0C"/>
    <w:rsid w:val="00A6201B"/>
    <w:rsid w:val="00A70DD6"/>
    <w:rsid w:val="00A714E0"/>
    <w:rsid w:val="00A7530D"/>
    <w:rsid w:val="00A94B29"/>
    <w:rsid w:val="00A968A2"/>
    <w:rsid w:val="00AC2962"/>
    <w:rsid w:val="00AD0044"/>
    <w:rsid w:val="00AE0C5E"/>
    <w:rsid w:val="00AF4D1D"/>
    <w:rsid w:val="00B0274B"/>
    <w:rsid w:val="00B31C18"/>
    <w:rsid w:val="00B406E2"/>
    <w:rsid w:val="00B511AF"/>
    <w:rsid w:val="00B54855"/>
    <w:rsid w:val="00B70559"/>
    <w:rsid w:val="00B75B24"/>
    <w:rsid w:val="00B76BB2"/>
    <w:rsid w:val="00B77BC5"/>
    <w:rsid w:val="00BB70DF"/>
    <w:rsid w:val="00BB76D8"/>
    <w:rsid w:val="00BD5DAE"/>
    <w:rsid w:val="00BE2DE0"/>
    <w:rsid w:val="00C02236"/>
    <w:rsid w:val="00C05488"/>
    <w:rsid w:val="00C07665"/>
    <w:rsid w:val="00C24A65"/>
    <w:rsid w:val="00C27E4E"/>
    <w:rsid w:val="00C417AE"/>
    <w:rsid w:val="00C54691"/>
    <w:rsid w:val="00CA1C28"/>
    <w:rsid w:val="00CE414E"/>
    <w:rsid w:val="00CF6A67"/>
    <w:rsid w:val="00D00C04"/>
    <w:rsid w:val="00D25C14"/>
    <w:rsid w:val="00D276FF"/>
    <w:rsid w:val="00D73899"/>
    <w:rsid w:val="00D77DA5"/>
    <w:rsid w:val="00D975E0"/>
    <w:rsid w:val="00DB3E0B"/>
    <w:rsid w:val="00DC029E"/>
    <w:rsid w:val="00DC3636"/>
    <w:rsid w:val="00DE2585"/>
    <w:rsid w:val="00DE5C33"/>
    <w:rsid w:val="00E02108"/>
    <w:rsid w:val="00E3266B"/>
    <w:rsid w:val="00E3422C"/>
    <w:rsid w:val="00E43686"/>
    <w:rsid w:val="00E451B4"/>
    <w:rsid w:val="00E51B42"/>
    <w:rsid w:val="00E60F84"/>
    <w:rsid w:val="00E62174"/>
    <w:rsid w:val="00E65E37"/>
    <w:rsid w:val="00E8283C"/>
    <w:rsid w:val="00E92203"/>
    <w:rsid w:val="00EA0293"/>
    <w:rsid w:val="00EA2EA1"/>
    <w:rsid w:val="00EA6F14"/>
    <w:rsid w:val="00EB6A31"/>
    <w:rsid w:val="00ED35F1"/>
    <w:rsid w:val="00ED36DD"/>
    <w:rsid w:val="00EF6A77"/>
    <w:rsid w:val="00F16530"/>
    <w:rsid w:val="00F22C6C"/>
    <w:rsid w:val="00F42800"/>
    <w:rsid w:val="00F551DF"/>
    <w:rsid w:val="00F57922"/>
    <w:rsid w:val="00F73C94"/>
    <w:rsid w:val="00F81392"/>
    <w:rsid w:val="00FB4F53"/>
    <w:rsid w:val="00FC0FAD"/>
    <w:rsid w:val="00FC5FE2"/>
    <w:rsid w:val="00FD4F69"/>
    <w:rsid w:val="00FD635F"/>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C9C2C"/>
  <w15:docId w15:val="{76CE22D1-FCE4-43A4-90AC-B467D9B4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59C"/>
    <w:pPr>
      <w:spacing w:after="220"/>
    </w:pPr>
    <w:rPr>
      <w:rFonts w:ascii="Times New Roman" w:hAnsi="Times New Roman"/>
      <w:szCs w:val="24"/>
    </w:rPr>
  </w:style>
  <w:style w:type="paragraph" w:styleId="Heading1">
    <w:name w:val="heading 1"/>
    <w:next w:val="Normal"/>
    <w:qFormat/>
    <w:rsid w:val="008F059C"/>
    <w:pPr>
      <w:numPr>
        <w:numId w:val="30"/>
      </w:numPr>
      <w:spacing w:after="0"/>
      <w:outlineLvl w:val="0"/>
    </w:pPr>
    <w:rPr>
      <w:rFonts w:ascii="Arial Bold" w:hAnsi="Arial Bold" w:cs="Tahoma"/>
      <w:b/>
      <w:caps/>
      <w:sz w:val="22"/>
      <w:szCs w:val="22"/>
    </w:rPr>
  </w:style>
  <w:style w:type="paragraph" w:styleId="Heading2">
    <w:name w:val="heading 2"/>
    <w:next w:val="Normal"/>
    <w:qFormat/>
    <w:rsid w:val="008F059C"/>
    <w:pPr>
      <w:numPr>
        <w:ilvl w:val="1"/>
        <w:numId w:val="30"/>
      </w:numPr>
      <w:spacing w:after="0"/>
      <w:outlineLvl w:val="1"/>
    </w:pPr>
    <w:rPr>
      <w:b/>
      <w:bCs/>
      <w:iCs/>
      <w:sz w:val="22"/>
      <w:szCs w:val="28"/>
    </w:rPr>
  </w:style>
  <w:style w:type="paragraph" w:styleId="Heading3">
    <w:name w:val="heading 3"/>
    <w:basedOn w:val="Normal"/>
    <w:qFormat/>
    <w:rsid w:val="008F059C"/>
    <w:pPr>
      <w:numPr>
        <w:ilvl w:val="2"/>
        <w:numId w:val="30"/>
      </w:numPr>
      <w:outlineLvl w:val="2"/>
    </w:pPr>
  </w:style>
  <w:style w:type="paragraph" w:styleId="Heading4">
    <w:name w:val="heading 4"/>
    <w:basedOn w:val="Normal"/>
    <w:qFormat/>
    <w:rsid w:val="008F059C"/>
    <w:pPr>
      <w:numPr>
        <w:ilvl w:val="3"/>
        <w:numId w:val="30"/>
      </w:numPr>
      <w:outlineLvl w:val="3"/>
    </w:pPr>
  </w:style>
  <w:style w:type="paragraph" w:styleId="Heading5">
    <w:name w:val="heading 5"/>
    <w:basedOn w:val="Normal"/>
    <w:qFormat/>
    <w:rsid w:val="008F059C"/>
    <w:pPr>
      <w:numPr>
        <w:ilvl w:val="4"/>
        <w:numId w:val="30"/>
      </w:numPr>
      <w:outlineLvl w:val="4"/>
    </w:pPr>
    <w:rPr>
      <w:bCs/>
      <w:iCs/>
      <w:szCs w:val="26"/>
    </w:rPr>
  </w:style>
  <w:style w:type="paragraph" w:styleId="Heading6">
    <w:name w:val="heading 6"/>
    <w:basedOn w:val="Normal"/>
    <w:qFormat/>
    <w:rsid w:val="008F059C"/>
    <w:pPr>
      <w:numPr>
        <w:ilvl w:val="5"/>
        <w:numId w:val="30"/>
      </w:numPr>
      <w:outlineLvl w:val="5"/>
    </w:pPr>
  </w:style>
  <w:style w:type="paragraph" w:styleId="Heading7">
    <w:name w:val="heading 7"/>
    <w:basedOn w:val="Normal"/>
    <w:qFormat/>
    <w:rsid w:val="008F059C"/>
    <w:pPr>
      <w:numPr>
        <w:ilvl w:val="6"/>
        <w:numId w:val="30"/>
      </w:numPr>
      <w:outlineLvl w:val="6"/>
    </w:pPr>
  </w:style>
  <w:style w:type="paragraph" w:styleId="Heading8">
    <w:name w:val="heading 8"/>
    <w:basedOn w:val="Normal"/>
    <w:qFormat/>
    <w:rsid w:val="008F059C"/>
    <w:pPr>
      <w:numPr>
        <w:ilvl w:val="7"/>
        <w:numId w:val="30"/>
      </w:numPr>
      <w:outlineLvl w:val="7"/>
    </w:pPr>
  </w:style>
  <w:style w:type="paragraph" w:styleId="Heading9">
    <w:name w:val="heading 9"/>
    <w:basedOn w:val="Normal"/>
    <w:next w:val="Normal"/>
    <w:qFormat/>
    <w:rsid w:val="008F059C"/>
    <w:pPr>
      <w:numPr>
        <w:ilvl w:val="8"/>
        <w:numId w:val="30"/>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8F059C"/>
    <w:pPr>
      <w:pageBreakBefore/>
    </w:pPr>
    <w:rPr>
      <w:rFonts w:ascii="Arial" w:hAnsi="Arial"/>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2432BB"/>
    <w:pPr>
      <w:numPr>
        <w:numId w:val="5"/>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Definition">
    <w:name w:val="Definition"/>
    <w:basedOn w:val="Normal"/>
    <w:rsid w:val="003D0340"/>
    <w:pPr>
      <w:numPr>
        <w:numId w:val="10"/>
      </w:numPr>
    </w:pPr>
    <w:rPr>
      <w:szCs w:val="22"/>
      <w:lang w:eastAsia="en-AU"/>
    </w:rPr>
  </w:style>
  <w:style w:type="paragraph" w:customStyle="1" w:styleId="DefinitionNum2">
    <w:name w:val="DefinitionNum2"/>
    <w:basedOn w:val="Normal"/>
    <w:rsid w:val="003D0340"/>
    <w:pPr>
      <w:numPr>
        <w:ilvl w:val="1"/>
        <w:numId w:val="10"/>
      </w:numPr>
    </w:pPr>
    <w:rPr>
      <w:color w:val="000000"/>
      <w:lang w:eastAsia="en-AU"/>
    </w:rPr>
  </w:style>
  <w:style w:type="paragraph" w:customStyle="1" w:styleId="DefinitionNum3">
    <w:name w:val="DefinitionNum3"/>
    <w:basedOn w:val="Normal"/>
    <w:rsid w:val="003D0340"/>
    <w:pPr>
      <w:numPr>
        <w:ilvl w:val="2"/>
        <w:numId w:val="10"/>
      </w:numPr>
      <w:outlineLvl w:val="2"/>
    </w:pPr>
    <w:rPr>
      <w:color w:val="000000"/>
      <w:szCs w:val="22"/>
      <w:lang w:eastAsia="en-AU"/>
    </w:rPr>
  </w:style>
  <w:style w:type="paragraph" w:customStyle="1" w:styleId="DefinitionNum4">
    <w:name w:val="DefinitionNum4"/>
    <w:basedOn w:val="Normal"/>
    <w:rsid w:val="003D0340"/>
    <w:pPr>
      <w:numPr>
        <w:ilvl w:val="3"/>
        <w:numId w:val="10"/>
      </w:numPr>
    </w:pPr>
    <w:rPr>
      <w:lang w:eastAsia="en-AU"/>
    </w:rPr>
  </w:style>
  <w:style w:type="paragraph" w:customStyle="1" w:styleId="EndIdentifier">
    <w:name w:val="EndIdentifier"/>
    <w:basedOn w:val="Normal"/>
    <w:rsid w:val="008F059C"/>
    <w:rPr>
      <w:bCs/>
      <w:i/>
      <w:color w:val="800080"/>
    </w:rPr>
  </w:style>
  <w:style w:type="character" w:styleId="EndnoteReference">
    <w:name w:val="endnote reference"/>
    <w:rsid w:val="008F059C"/>
    <w:rPr>
      <w:vertAlign w:val="superscript"/>
    </w:rPr>
  </w:style>
  <w:style w:type="paragraph" w:customStyle="1" w:styleId="ExhibitHeading">
    <w:name w:val="Exhibit Heading"/>
    <w:basedOn w:val="Normal"/>
    <w:next w:val="Normal"/>
    <w:rsid w:val="002432BB"/>
    <w:pPr>
      <w:pageBreakBefore/>
      <w:numPr>
        <w:numId w:val="3"/>
      </w:numPr>
      <w:outlineLvl w:val="0"/>
    </w:pPr>
    <w:rPr>
      <w:b/>
      <w:sz w:val="24"/>
    </w:rPr>
  </w:style>
  <w:style w:type="character" w:styleId="FootnoteReference">
    <w:name w:val="footnote reference"/>
    <w:rsid w:val="008F059C"/>
    <w:rPr>
      <w:vertAlign w:val="superscript"/>
    </w:rPr>
  </w:style>
  <w:style w:type="character" w:styleId="Hyperlink">
    <w:name w:val="Hyperlink"/>
    <w:rsid w:val="008F059C"/>
    <w:rPr>
      <w:color w:val="0000FF"/>
      <w:u w:val="non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2432BB"/>
    <w:pPr>
      <w:numPr>
        <w:ilvl w:val="1"/>
        <w:numId w:val="5"/>
      </w:numPr>
    </w:pPr>
  </w:style>
  <w:style w:type="paragraph" w:customStyle="1" w:styleId="IndentParaLevel3">
    <w:name w:val="IndentParaLevel3"/>
    <w:basedOn w:val="Normal"/>
    <w:rsid w:val="002432BB"/>
    <w:pPr>
      <w:numPr>
        <w:ilvl w:val="2"/>
        <w:numId w:val="5"/>
      </w:numPr>
    </w:pPr>
  </w:style>
  <w:style w:type="paragraph" w:customStyle="1" w:styleId="IndentParaLevel4">
    <w:name w:val="IndentParaLevel4"/>
    <w:basedOn w:val="Normal"/>
    <w:rsid w:val="002432BB"/>
    <w:pPr>
      <w:numPr>
        <w:ilvl w:val="3"/>
        <w:numId w:val="5"/>
      </w:numPr>
    </w:pPr>
  </w:style>
  <w:style w:type="paragraph" w:customStyle="1" w:styleId="IndentParaLevel5">
    <w:name w:val="IndentParaLevel5"/>
    <w:basedOn w:val="Normal"/>
    <w:rsid w:val="002432BB"/>
    <w:pPr>
      <w:numPr>
        <w:ilvl w:val="4"/>
        <w:numId w:val="5"/>
      </w:numPr>
    </w:pPr>
  </w:style>
  <w:style w:type="paragraph" w:customStyle="1" w:styleId="IndentParaLevel6">
    <w:name w:val="IndentParaLevel6"/>
    <w:basedOn w:val="Normal"/>
    <w:rsid w:val="002432BB"/>
    <w:pPr>
      <w:numPr>
        <w:ilvl w:val="5"/>
        <w:numId w:val="5"/>
      </w:numPr>
    </w:pPr>
  </w:style>
  <w:style w:type="paragraph" w:styleId="ListBullet">
    <w:name w:val="List Bullet"/>
    <w:basedOn w:val="DefenceNormal"/>
    <w:rsid w:val="008F059C"/>
    <w:pPr>
      <w:numPr>
        <w:numId w:val="35"/>
      </w:numPr>
      <w:spacing w:after="220"/>
    </w:pPr>
  </w:style>
  <w:style w:type="paragraph" w:styleId="ListBullet2">
    <w:name w:val="List Bullet 2"/>
    <w:basedOn w:val="DefenceNormal"/>
    <w:rsid w:val="008F059C"/>
    <w:pPr>
      <w:numPr>
        <w:ilvl w:val="1"/>
        <w:numId w:val="35"/>
      </w:numPr>
    </w:pPr>
  </w:style>
  <w:style w:type="paragraph" w:styleId="ListBullet3">
    <w:name w:val="List Bullet 3"/>
    <w:basedOn w:val="Normal"/>
    <w:rsid w:val="008F059C"/>
    <w:pPr>
      <w:numPr>
        <w:ilvl w:val="2"/>
        <w:numId w:val="35"/>
      </w:numPr>
    </w:pPr>
  </w:style>
  <w:style w:type="paragraph" w:styleId="ListBullet4">
    <w:name w:val="List Bullet 4"/>
    <w:basedOn w:val="Normal"/>
    <w:rsid w:val="008F059C"/>
    <w:pPr>
      <w:numPr>
        <w:ilvl w:val="3"/>
        <w:numId w:val="35"/>
      </w:numPr>
    </w:pPr>
  </w:style>
  <w:style w:type="paragraph" w:styleId="ListBullet5">
    <w:name w:val="List Bullet 5"/>
    <w:basedOn w:val="Normal"/>
    <w:rsid w:val="008F059C"/>
    <w:pPr>
      <w:numPr>
        <w:ilvl w:val="4"/>
        <w:numId w:val="35"/>
      </w:numPr>
    </w:pPr>
  </w:style>
  <w:style w:type="paragraph" w:customStyle="1" w:styleId="MinorTitleArial">
    <w:name w:val="Minor_Title_Arial"/>
    <w:next w:val="Normal"/>
    <w:rsid w:val="008F059C"/>
    <w:pPr>
      <w:spacing w:after="0"/>
    </w:pPr>
    <w:rPr>
      <w:rFonts w:cs="Arial"/>
      <w:color w:val="000000"/>
      <w:sz w:val="18"/>
      <w:szCs w:val="18"/>
    </w:rPr>
  </w:style>
  <w:style w:type="character" w:styleId="PageNumber">
    <w:name w:val="page number"/>
    <w:basedOn w:val="DefaultParagraphFont"/>
    <w:semiHidden/>
    <w:rsid w:val="008F059C"/>
  </w:style>
  <w:style w:type="paragraph" w:customStyle="1" w:styleId="ScheduleHeading">
    <w:name w:val="Schedule Heading"/>
    <w:basedOn w:val="Normal"/>
    <w:next w:val="Normal"/>
    <w:rsid w:val="003D0340"/>
    <w:pPr>
      <w:pageBreakBefore/>
      <w:numPr>
        <w:numId w:val="14"/>
      </w:numPr>
      <w:outlineLvl w:val="0"/>
    </w:pPr>
    <w:rPr>
      <w:b/>
      <w:sz w:val="24"/>
      <w:lang w:eastAsia="en-AU"/>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4"/>
      </w:numPr>
      <w:outlineLvl w:val="1"/>
    </w:pPr>
    <w:rPr>
      <w:b/>
      <w:sz w:val="24"/>
      <w:lang w:eastAsia="en-AU"/>
    </w:rPr>
  </w:style>
  <w:style w:type="paragraph" w:customStyle="1" w:styleId="Schedule3">
    <w:name w:val="Schedule_3"/>
    <w:basedOn w:val="Normal"/>
    <w:rsid w:val="003D0340"/>
    <w:pPr>
      <w:numPr>
        <w:ilvl w:val="3"/>
        <w:numId w:val="14"/>
      </w:numPr>
      <w:outlineLvl w:val="2"/>
    </w:pPr>
    <w:rPr>
      <w:lang w:eastAsia="en-AU"/>
    </w:rPr>
  </w:style>
  <w:style w:type="paragraph" w:customStyle="1" w:styleId="Schedule4">
    <w:name w:val="Schedule_4"/>
    <w:basedOn w:val="Normal"/>
    <w:rsid w:val="003D0340"/>
    <w:pPr>
      <w:numPr>
        <w:ilvl w:val="4"/>
        <w:numId w:val="14"/>
      </w:numPr>
      <w:outlineLvl w:val="3"/>
    </w:pPr>
    <w:rPr>
      <w:lang w:eastAsia="en-AU"/>
    </w:rPr>
  </w:style>
  <w:style w:type="paragraph" w:customStyle="1" w:styleId="Schedule5">
    <w:name w:val="Schedule_5"/>
    <w:basedOn w:val="Normal"/>
    <w:rsid w:val="003D0340"/>
    <w:pPr>
      <w:numPr>
        <w:ilvl w:val="5"/>
        <w:numId w:val="14"/>
      </w:numPr>
      <w:outlineLvl w:val="5"/>
    </w:pPr>
    <w:rPr>
      <w:lang w:eastAsia="en-AU"/>
    </w:rPr>
  </w:style>
  <w:style w:type="paragraph" w:customStyle="1" w:styleId="Schedule6">
    <w:name w:val="Schedule_6"/>
    <w:basedOn w:val="Normal"/>
    <w:rsid w:val="003D0340"/>
    <w:pPr>
      <w:numPr>
        <w:ilvl w:val="6"/>
        <w:numId w:val="14"/>
      </w:numPr>
      <w:outlineLvl w:val="6"/>
    </w:pPr>
    <w:rPr>
      <w:lang w:eastAsia="en-AU"/>
    </w:rPr>
  </w:style>
  <w:style w:type="paragraph" w:customStyle="1" w:styleId="Schedule7">
    <w:name w:val="Schedule_7"/>
    <w:basedOn w:val="Normal"/>
    <w:rsid w:val="003D0340"/>
    <w:pPr>
      <w:numPr>
        <w:ilvl w:val="7"/>
        <w:numId w:val="14"/>
      </w:numPr>
      <w:outlineLvl w:val="7"/>
    </w:pPr>
    <w:rPr>
      <w:lang w:eastAsia="en-AU"/>
    </w:rPr>
  </w:style>
  <w:style w:type="paragraph" w:customStyle="1" w:styleId="Schedule8">
    <w:name w:val="Schedule_8"/>
    <w:basedOn w:val="Normal"/>
    <w:rsid w:val="003D0340"/>
    <w:pPr>
      <w:numPr>
        <w:ilvl w:val="8"/>
        <w:numId w:val="14"/>
      </w:numPr>
      <w:outlineLvl w:val="8"/>
    </w:pPr>
    <w:rPr>
      <w:lang w:eastAsia="en-AU"/>
    </w:rPr>
  </w:style>
  <w:style w:type="paragraph" w:styleId="NormalWeb">
    <w:name w:val="Normal (Web)"/>
    <w:basedOn w:val="Normal"/>
    <w:uiPriority w:val="99"/>
    <w:semiHidden/>
    <w:unhideWhenUsed/>
    <w:rsid w:val="007A1BE2"/>
  </w:style>
  <w:style w:type="paragraph" w:customStyle="1" w:styleId="TitleArial">
    <w:name w:val="Title_Arial"/>
    <w:next w:val="Normal"/>
    <w:uiPriority w:val="99"/>
    <w:rsid w:val="003D0340"/>
    <w:pPr>
      <w:spacing w:after="0"/>
      <w:outlineLvl w:val="0"/>
    </w:pPr>
    <w:rPr>
      <w:rFonts w:cs="Arial"/>
      <w:bCs/>
      <w:sz w:val="44"/>
      <w:szCs w:val="44"/>
    </w:rPr>
  </w:style>
  <w:style w:type="paragraph" w:styleId="TOC1">
    <w:name w:val="toc 1"/>
    <w:basedOn w:val="Normal"/>
    <w:next w:val="Normal"/>
    <w:rsid w:val="008F059C"/>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8F059C"/>
    <w:pPr>
      <w:tabs>
        <w:tab w:val="right" w:leader="dot" w:pos="9356"/>
      </w:tabs>
      <w:spacing w:after="0"/>
      <w:ind w:left="964" w:right="1134" w:hanging="964"/>
    </w:pPr>
  </w:style>
  <w:style w:type="paragraph" w:styleId="TOC3">
    <w:name w:val="toc 3"/>
    <w:basedOn w:val="Normal"/>
    <w:next w:val="Normal"/>
    <w:autoRedefine/>
    <w:semiHidden/>
    <w:rsid w:val="008F059C"/>
    <w:pPr>
      <w:ind w:left="440"/>
    </w:pPr>
  </w:style>
  <w:style w:type="paragraph" w:styleId="TOC4">
    <w:name w:val="toc 4"/>
    <w:basedOn w:val="Normal"/>
    <w:next w:val="Normal"/>
    <w:autoRedefine/>
    <w:semiHidden/>
    <w:rsid w:val="008F059C"/>
    <w:pPr>
      <w:ind w:left="660"/>
    </w:pPr>
  </w:style>
  <w:style w:type="paragraph" w:styleId="TOC5">
    <w:name w:val="toc 5"/>
    <w:basedOn w:val="Normal"/>
    <w:next w:val="Normal"/>
    <w:autoRedefine/>
    <w:semiHidden/>
    <w:rsid w:val="008F059C"/>
    <w:pPr>
      <w:ind w:left="880"/>
    </w:pPr>
  </w:style>
  <w:style w:type="paragraph" w:styleId="TOC6">
    <w:name w:val="toc 6"/>
    <w:basedOn w:val="Normal"/>
    <w:next w:val="Normal"/>
    <w:autoRedefine/>
    <w:semiHidden/>
    <w:rsid w:val="008F059C"/>
    <w:pPr>
      <w:ind w:left="1100"/>
    </w:pPr>
  </w:style>
  <w:style w:type="paragraph" w:styleId="TOC7">
    <w:name w:val="toc 7"/>
    <w:basedOn w:val="Normal"/>
    <w:next w:val="Normal"/>
    <w:autoRedefine/>
    <w:semiHidden/>
    <w:rsid w:val="008F059C"/>
    <w:pPr>
      <w:ind w:left="1320"/>
    </w:pPr>
  </w:style>
  <w:style w:type="paragraph" w:styleId="TOC8">
    <w:name w:val="toc 8"/>
    <w:basedOn w:val="Normal"/>
    <w:next w:val="Normal"/>
    <w:autoRedefine/>
    <w:semiHidden/>
    <w:rsid w:val="008F059C"/>
    <w:pPr>
      <w:ind w:left="1540"/>
    </w:pPr>
  </w:style>
  <w:style w:type="paragraph" w:styleId="TOC9">
    <w:name w:val="toc 9"/>
    <w:basedOn w:val="Normal"/>
    <w:next w:val="Normal"/>
    <w:semiHidden/>
    <w:rsid w:val="008F059C"/>
    <w:pPr>
      <w:ind w:left="1758"/>
    </w:pPr>
  </w:style>
  <w:style w:type="paragraph" w:customStyle="1" w:styleId="TOCHeader">
    <w:name w:val="TOCHeader"/>
    <w:basedOn w:val="Normal"/>
    <w:rsid w:val="008F059C"/>
    <w:pPr>
      <w:keepNext/>
    </w:pPr>
    <w:rPr>
      <w:rFonts w:ascii="Arial" w:hAnsi="Arial"/>
      <w:b/>
      <w:sz w:val="24"/>
    </w:r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6"/>
      </w:numPr>
    </w:pPr>
  </w:style>
  <w:style w:type="numbering" w:customStyle="1" w:styleId="CUTable">
    <w:name w:val="CU_Table"/>
    <w:uiPriority w:val="99"/>
    <w:rsid w:val="003D0340"/>
    <w:pPr>
      <w:numPr>
        <w:numId w:val="7"/>
      </w:numPr>
    </w:pPr>
  </w:style>
  <w:style w:type="paragraph" w:styleId="Header">
    <w:name w:val="header"/>
    <w:basedOn w:val="Normal"/>
    <w:link w:val="HeaderChar"/>
    <w:rsid w:val="008F059C"/>
    <w:pPr>
      <w:tabs>
        <w:tab w:val="center" w:pos="4678"/>
        <w:tab w:val="right" w:pos="9356"/>
      </w:tabs>
    </w:pPr>
    <w:rPr>
      <w:snapToGrid w:val="0"/>
      <w:szCs w:val="20"/>
    </w:rPr>
  </w:style>
  <w:style w:type="character" w:customStyle="1" w:styleId="HeaderChar">
    <w:name w:val="Header Char"/>
    <w:basedOn w:val="DefaultParagraphFont"/>
    <w:link w:val="Header"/>
    <w:rsid w:val="006B0E85"/>
    <w:rPr>
      <w:rFonts w:ascii="Times New Roman" w:hAnsi="Times New Roman"/>
      <w:snapToGrid w:val="0"/>
    </w:rPr>
  </w:style>
  <w:style w:type="paragraph" w:styleId="Footer">
    <w:name w:val="footer"/>
    <w:basedOn w:val="Normal"/>
    <w:link w:val="FooterChar"/>
    <w:uiPriority w:val="99"/>
    <w:rsid w:val="008F059C"/>
    <w:pPr>
      <w:widowControl w:val="0"/>
      <w:tabs>
        <w:tab w:val="center" w:pos="4678"/>
        <w:tab w:val="right" w:pos="9356"/>
      </w:tabs>
    </w:pPr>
    <w:rPr>
      <w:snapToGrid w:val="0"/>
      <w:sz w:val="18"/>
      <w:szCs w:val="20"/>
    </w:rPr>
  </w:style>
  <w:style w:type="character" w:customStyle="1" w:styleId="FooterChar">
    <w:name w:val="Footer Char"/>
    <w:basedOn w:val="DefaultParagraphFont"/>
    <w:link w:val="Footer"/>
    <w:uiPriority w:val="99"/>
    <w:rsid w:val="00524805"/>
    <w:rPr>
      <w:rFonts w:ascii="Times New Roman" w:hAnsi="Times New Roman"/>
      <w:snapToGrid w:val="0"/>
      <w:sz w:val="18"/>
    </w:rPr>
  </w:style>
  <w:style w:type="paragraph" w:styleId="Title">
    <w:name w:val="Title"/>
    <w:basedOn w:val="Normal"/>
    <w:link w:val="TitleChar"/>
    <w:qFormat/>
    <w:rsid w:val="008F059C"/>
    <w:pPr>
      <w:keepNext/>
    </w:pPr>
    <w:rPr>
      <w:rFonts w:ascii="Arial" w:hAnsi="Arial" w:cs="Arial"/>
      <w:b/>
      <w:bCs/>
      <w:sz w:val="28"/>
      <w:szCs w:val="32"/>
    </w:rPr>
  </w:style>
  <w:style w:type="character" w:customStyle="1" w:styleId="TitleChar">
    <w:name w:val="Title Char"/>
    <w:basedOn w:val="DefaultParagraphFont"/>
    <w:link w:val="Title"/>
    <w:rsid w:val="003A570C"/>
    <w:rPr>
      <w:rFonts w:cs="Arial"/>
      <w:b/>
      <w:bCs/>
      <w:sz w:val="28"/>
      <w:szCs w:val="32"/>
    </w:rPr>
  </w:style>
  <w:style w:type="paragraph" w:styleId="Subtitle">
    <w:name w:val="Subtitle"/>
    <w:basedOn w:val="Normal"/>
    <w:link w:val="SubtitleChar"/>
    <w:qFormat/>
    <w:rsid w:val="008F059C"/>
    <w:pPr>
      <w:keepNext/>
    </w:pPr>
    <w:rPr>
      <w:rFonts w:ascii="Arial" w:hAnsi="Arial" w:cs="Arial"/>
      <w:b/>
      <w:sz w:val="24"/>
    </w:rPr>
  </w:style>
  <w:style w:type="character" w:customStyle="1" w:styleId="SubtitleChar">
    <w:name w:val="Subtitle Char"/>
    <w:basedOn w:val="DefaultParagraphFont"/>
    <w:link w:val="Subtitle"/>
    <w:rsid w:val="003A570C"/>
    <w:rPr>
      <w:rFonts w:cs="Arial"/>
      <w:b/>
      <w:sz w:val="24"/>
      <w:szCs w:val="24"/>
    </w:rPr>
  </w:style>
  <w:style w:type="paragraph" w:styleId="EndnoteText">
    <w:name w:val="endnote text"/>
    <w:basedOn w:val="Normal"/>
    <w:link w:val="EndnoteTextChar"/>
    <w:rsid w:val="008F059C"/>
    <w:rPr>
      <w:szCs w:val="20"/>
    </w:rPr>
  </w:style>
  <w:style w:type="character" w:customStyle="1" w:styleId="EndnoteTextChar">
    <w:name w:val="Endnote Text Char"/>
    <w:basedOn w:val="DefaultParagraphFont"/>
    <w:link w:val="EndnoteText"/>
    <w:rsid w:val="003A570C"/>
    <w:rPr>
      <w:rFonts w:ascii="Times New Roman" w:hAnsi="Times New Roman"/>
    </w:rPr>
  </w:style>
  <w:style w:type="paragraph" w:styleId="FootnoteText">
    <w:name w:val="footnote text"/>
    <w:basedOn w:val="Normal"/>
    <w:link w:val="FootnoteTextChar"/>
    <w:rsid w:val="008F059C"/>
    <w:rPr>
      <w:szCs w:val="20"/>
    </w:rPr>
  </w:style>
  <w:style w:type="character" w:customStyle="1" w:styleId="FootnoteTextChar">
    <w:name w:val="Footnote Text Char"/>
    <w:basedOn w:val="DefaultParagraphFont"/>
    <w:link w:val="FootnoteText"/>
    <w:rsid w:val="00A7530D"/>
    <w:rPr>
      <w:rFonts w:ascii="Times New Roman" w:hAnsi="Times New Roman"/>
    </w:rPr>
  </w:style>
  <w:style w:type="table" w:styleId="TableGrid">
    <w:name w:val="Table Grid"/>
    <w:basedOn w:val="TableNormal"/>
    <w:rsid w:val="008F059C"/>
    <w:pPr>
      <w:spacing w:after="200"/>
    </w:pPr>
    <w:rPr>
      <w:rFonts w:ascii="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TableText">
    <w:name w:val="TableText"/>
    <w:basedOn w:val="Normal"/>
    <w:rsid w:val="006C6A1C"/>
    <w:pPr>
      <w:spacing w:after="0"/>
    </w:pPr>
  </w:style>
  <w:style w:type="paragraph" w:customStyle="1" w:styleId="FormHeading">
    <w:name w:val="FormHeading"/>
    <w:qFormat/>
    <w:rsid w:val="0048035C"/>
    <w:pPr>
      <w:spacing w:before="120" w:after="120"/>
    </w:pPr>
    <w:rPr>
      <w:rFonts w:ascii="Georgia" w:hAnsi="Georgia" w:cs="Arial"/>
      <w:bCs/>
      <w:sz w:val="40"/>
      <w:szCs w:val="40"/>
    </w:rPr>
  </w:style>
  <w:style w:type="numbering" w:customStyle="1" w:styleId="CUTableBullet">
    <w:name w:val="CUTable Bullet"/>
    <w:uiPriority w:val="99"/>
    <w:rsid w:val="0048035C"/>
    <w:pPr>
      <w:numPr>
        <w:numId w:val="15"/>
      </w:numPr>
    </w:pPr>
  </w:style>
  <w:style w:type="numbering" w:customStyle="1" w:styleId="CUTableIndent">
    <w:name w:val="CUTableIndent"/>
    <w:uiPriority w:val="99"/>
    <w:rsid w:val="004E0636"/>
    <w:pPr>
      <w:numPr>
        <w:numId w:val="16"/>
      </w:numPr>
    </w:pPr>
  </w:style>
  <w:style w:type="character" w:customStyle="1" w:styleId="DefenceNormalChar">
    <w:name w:val="DefenceNormal Char"/>
    <w:link w:val="DefenceNormal"/>
    <w:locked/>
    <w:rsid w:val="00FD635F"/>
    <w:rPr>
      <w:rFonts w:ascii="Times New Roman" w:hAnsi="Times New Roman"/>
    </w:rPr>
  </w:style>
  <w:style w:type="paragraph" w:customStyle="1" w:styleId="DefenceNormal">
    <w:name w:val="DefenceNormal"/>
    <w:link w:val="DefenceNormalChar"/>
    <w:rsid w:val="008F059C"/>
    <w:pPr>
      <w:spacing w:after="200"/>
    </w:pPr>
    <w:rPr>
      <w:rFonts w:ascii="Times New Roman" w:hAnsi="Times New Roman"/>
    </w:rPr>
  </w:style>
  <w:style w:type="paragraph" w:customStyle="1" w:styleId="DefenceSubTitle">
    <w:name w:val="DefenceSubTitle"/>
    <w:basedOn w:val="Normal"/>
    <w:rsid w:val="008F059C"/>
    <w:rPr>
      <w:rFonts w:ascii="Arial" w:hAnsi="Arial"/>
      <w:b/>
      <w:szCs w:val="20"/>
    </w:rPr>
  </w:style>
  <w:style w:type="paragraph" w:customStyle="1" w:styleId="DefenceSchedule1">
    <w:name w:val="DefenceSchedule1"/>
    <w:basedOn w:val="DefenceNormal"/>
    <w:rsid w:val="008F059C"/>
    <w:pPr>
      <w:numPr>
        <w:numId w:val="41"/>
      </w:numPr>
      <w:outlineLvl w:val="0"/>
    </w:pPr>
  </w:style>
  <w:style w:type="paragraph" w:customStyle="1" w:styleId="DefenceSchedule2">
    <w:name w:val="DefenceSchedule2"/>
    <w:basedOn w:val="DefenceNormal"/>
    <w:rsid w:val="008F059C"/>
    <w:pPr>
      <w:numPr>
        <w:ilvl w:val="1"/>
        <w:numId w:val="41"/>
      </w:numPr>
      <w:outlineLvl w:val="1"/>
    </w:pPr>
  </w:style>
  <w:style w:type="paragraph" w:customStyle="1" w:styleId="DefenceSchedule3">
    <w:name w:val="DefenceSchedule3"/>
    <w:basedOn w:val="DefenceNormal"/>
    <w:rsid w:val="008F059C"/>
    <w:pPr>
      <w:numPr>
        <w:ilvl w:val="2"/>
        <w:numId w:val="41"/>
      </w:numPr>
      <w:outlineLvl w:val="2"/>
    </w:pPr>
  </w:style>
  <w:style w:type="paragraph" w:customStyle="1" w:styleId="DefenceSchedule4">
    <w:name w:val="DefenceSchedule4"/>
    <w:basedOn w:val="DefenceNormal"/>
    <w:rsid w:val="008F059C"/>
    <w:pPr>
      <w:numPr>
        <w:ilvl w:val="3"/>
        <w:numId w:val="41"/>
      </w:numPr>
      <w:outlineLvl w:val="3"/>
    </w:pPr>
  </w:style>
  <w:style w:type="paragraph" w:customStyle="1" w:styleId="DefenceSchedule5">
    <w:name w:val="DefenceSchedule5"/>
    <w:basedOn w:val="DefenceNormal"/>
    <w:rsid w:val="008F059C"/>
    <w:pPr>
      <w:numPr>
        <w:ilvl w:val="4"/>
        <w:numId w:val="41"/>
      </w:numPr>
      <w:outlineLvl w:val="4"/>
    </w:pPr>
  </w:style>
  <w:style w:type="paragraph" w:customStyle="1" w:styleId="DefenceSchedule6">
    <w:name w:val="DefenceSchedule6"/>
    <w:basedOn w:val="DefenceNormal"/>
    <w:rsid w:val="008F059C"/>
    <w:pPr>
      <w:numPr>
        <w:ilvl w:val="5"/>
        <w:numId w:val="41"/>
      </w:numPr>
      <w:outlineLvl w:val="5"/>
    </w:pPr>
  </w:style>
  <w:style w:type="paragraph" w:styleId="ListParagraph">
    <w:name w:val="List Paragraph"/>
    <w:basedOn w:val="Normal"/>
    <w:uiPriority w:val="34"/>
    <w:qFormat/>
    <w:rsid w:val="00846DD5"/>
    <w:pPr>
      <w:spacing w:after="160" w:line="259" w:lineRule="auto"/>
      <w:ind w:left="720"/>
      <w:contextualSpacing/>
    </w:pPr>
    <w:rPr>
      <w:rFonts w:eastAsiaTheme="minorHAnsi" w:cstheme="minorBidi"/>
      <w:sz w:val="22"/>
      <w:szCs w:val="22"/>
    </w:rPr>
  </w:style>
  <w:style w:type="paragraph" w:customStyle="1" w:styleId="DefenceBoldNormal">
    <w:name w:val="DefenceBoldNormal"/>
    <w:basedOn w:val="DefenceNormal"/>
    <w:rsid w:val="008F059C"/>
    <w:pPr>
      <w:keepNext/>
    </w:pPr>
    <w:rPr>
      <w:b/>
    </w:rPr>
  </w:style>
  <w:style w:type="paragraph" w:customStyle="1" w:styleId="DefenceDefinition0">
    <w:name w:val="DefenceDefinition"/>
    <w:rsid w:val="008F059C"/>
    <w:pPr>
      <w:numPr>
        <w:numId w:val="36"/>
      </w:numPr>
      <w:spacing w:after="220"/>
      <w:outlineLvl w:val="0"/>
    </w:pPr>
    <w:rPr>
      <w:rFonts w:ascii="Times New Roman" w:hAnsi="Times New Roman"/>
      <w:szCs w:val="22"/>
    </w:rPr>
  </w:style>
  <w:style w:type="paragraph" w:customStyle="1" w:styleId="DefenceIndent2">
    <w:name w:val="DefenceIndent2"/>
    <w:basedOn w:val="DefenceNormal"/>
    <w:rsid w:val="008F059C"/>
    <w:pPr>
      <w:ind w:left="1928"/>
    </w:pPr>
  </w:style>
  <w:style w:type="paragraph" w:customStyle="1" w:styleId="DefenceHeadingNoTOC1">
    <w:name w:val="DefenceHeading No TOC 1"/>
    <w:qFormat/>
    <w:rsid w:val="008F059C"/>
    <w:pPr>
      <w:numPr>
        <w:numId w:val="40"/>
      </w:numPr>
      <w:spacing w:after="220"/>
    </w:pPr>
    <w:rPr>
      <w:b/>
      <w:sz w:val="22"/>
    </w:rPr>
  </w:style>
  <w:style w:type="paragraph" w:customStyle="1" w:styleId="DefenceDefinitionNum">
    <w:name w:val="DefenceDefinitionNum"/>
    <w:rsid w:val="008F059C"/>
    <w:pPr>
      <w:numPr>
        <w:ilvl w:val="1"/>
        <w:numId w:val="36"/>
      </w:numPr>
      <w:spacing w:after="200"/>
      <w:outlineLvl w:val="1"/>
    </w:pPr>
    <w:rPr>
      <w:rFonts w:ascii="Times New Roman" w:hAnsi="Times New Roman"/>
      <w:color w:val="000000"/>
      <w:szCs w:val="24"/>
    </w:rPr>
  </w:style>
  <w:style w:type="paragraph" w:customStyle="1" w:styleId="DefenceDefinitionNum2">
    <w:name w:val="DefenceDefinitionNum2"/>
    <w:rsid w:val="008F059C"/>
    <w:pPr>
      <w:numPr>
        <w:ilvl w:val="2"/>
        <w:numId w:val="36"/>
      </w:numPr>
      <w:spacing w:after="200"/>
      <w:outlineLvl w:val="2"/>
    </w:pPr>
    <w:rPr>
      <w:rFonts w:ascii="Times New Roman" w:hAnsi="Times New Roman"/>
      <w:bCs/>
      <w:szCs w:val="28"/>
    </w:rPr>
  </w:style>
  <w:style w:type="paragraph" w:customStyle="1" w:styleId="DefenceHeading1">
    <w:name w:val="DefenceHeading 1"/>
    <w:next w:val="DefenceHeading2"/>
    <w:rsid w:val="008F059C"/>
    <w:pPr>
      <w:keepNext/>
      <w:numPr>
        <w:numId w:val="37"/>
      </w:numPr>
      <w:spacing w:after="220"/>
      <w:outlineLvl w:val="0"/>
    </w:pPr>
    <w:rPr>
      <w:rFonts w:ascii="Arial Bold" w:hAnsi="Arial Bold" w:cs="Tahoma"/>
      <w:b/>
      <w:caps/>
      <w:sz w:val="22"/>
      <w:szCs w:val="22"/>
    </w:rPr>
  </w:style>
  <w:style w:type="paragraph" w:customStyle="1" w:styleId="DefenceHeading2">
    <w:name w:val="DefenceHeading 2"/>
    <w:next w:val="DefenceNormal"/>
    <w:rsid w:val="008F059C"/>
    <w:pPr>
      <w:keepNext/>
      <w:numPr>
        <w:ilvl w:val="1"/>
        <w:numId w:val="37"/>
      </w:numPr>
      <w:spacing w:after="200"/>
      <w:outlineLvl w:val="1"/>
    </w:pPr>
    <w:rPr>
      <w:b/>
      <w:bCs/>
      <w:iCs/>
      <w:sz w:val="22"/>
      <w:szCs w:val="28"/>
    </w:rPr>
  </w:style>
  <w:style w:type="paragraph" w:customStyle="1" w:styleId="DefenceHeading3">
    <w:name w:val="DefenceHeading 3"/>
    <w:basedOn w:val="DefenceNormal"/>
    <w:rsid w:val="008F059C"/>
    <w:pPr>
      <w:numPr>
        <w:ilvl w:val="2"/>
        <w:numId w:val="37"/>
      </w:numPr>
      <w:outlineLvl w:val="2"/>
    </w:pPr>
    <w:rPr>
      <w:rFonts w:cs="Arial"/>
      <w:bCs/>
      <w:szCs w:val="26"/>
    </w:rPr>
  </w:style>
  <w:style w:type="paragraph" w:customStyle="1" w:styleId="DefenceHeading4">
    <w:name w:val="DefenceHeading 4"/>
    <w:basedOn w:val="DefenceNormal"/>
    <w:rsid w:val="008F059C"/>
    <w:pPr>
      <w:numPr>
        <w:ilvl w:val="3"/>
        <w:numId w:val="37"/>
      </w:numPr>
      <w:outlineLvl w:val="3"/>
    </w:pPr>
  </w:style>
  <w:style w:type="paragraph" w:customStyle="1" w:styleId="DefenceHeading5">
    <w:name w:val="DefenceHeading 5"/>
    <w:basedOn w:val="DefenceNormal"/>
    <w:rsid w:val="008F059C"/>
    <w:pPr>
      <w:numPr>
        <w:ilvl w:val="4"/>
        <w:numId w:val="37"/>
      </w:numPr>
      <w:outlineLvl w:val="4"/>
    </w:pPr>
    <w:rPr>
      <w:bCs/>
      <w:iCs/>
      <w:szCs w:val="26"/>
    </w:rPr>
  </w:style>
  <w:style w:type="paragraph" w:customStyle="1" w:styleId="DefenceHeading6">
    <w:name w:val="DefenceHeading 6"/>
    <w:basedOn w:val="DefenceNormal"/>
    <w:rsid w:val="008F059C"/>
    <w:pPr>
      <w:numPr>
        <w:ilvl w:val="5"/>
        <w:numId w:val="37"/>
      </w:numPr>
      <w:outlineLvl w:val="5"/>
    </w:pPr>
  </w:style>
  <w:style w:type="paragraph" w:customStyle="1" w:styleId="DefenceHeading7">
    <w:name w:val="DefenceHeading 7"/>
    <w:basedOn w:val="DefenceNormal"/>
    <w:rsid w:val="008F059C"/>
    <w:pPr>
      <w:numPr>
        <w:ilvl w:val="6"/>
        <w:numId w:val="37"/>
      </w:numPr>
      <w:outlineLvl w:val="6"/>
    </w:pPr>
  </w:style>
  <w:style w:type="paragraph" w:customStyle="1" w:styleId="DefenceHeading8">
    <w:name w:val="DefenceHeading 8"/>
    <w:basedOn w:val="DefenceNormal"/>
    <w:rsid w:val="008F059C"/>
    <w:pPr>
      <w:numPr>
        <w:ilvl w:val="7"/>
        <w:numId w:val="37"/>
      </w:numPr>
      <w:outlineLvl w:val="7"/>
    </w:pPr>
  </w:style>
  <w:style w:type="paragraph" w:customStyle="1" w:styleId="DefenceTitle">
    <w:name w:val="DefenceTitle"/>
    <w:rsid w:val="008F059C"/>
    <w:pPr>
      <w:jc w:val="center"/>
    </w:pPr>
    <w:rPr>
      <w:rFonts w:ascii="Arial Bold" w:hAnsi="Arial Bold" w:cs="Arial"/>
      <w:b/>
      <w:bCs/>
      <w:caps/>
      <w:sz w:val="32"/>
      <w:szCs w:val="32"/>
    </w:rPr>
  </w:style>
  <w:style w:type="paragraph" w:customStyle="1" w:styleId="DefenceHeading9">
    <w:name w:val="DefenceHeading 9"/>
    <w:next w:val="DefenceNormal"/>
    <w:rsid w:val="008F059C"/>
    <w:pPr>
      <w:numPr>
        <w:ilvl w:val="8"/>
        <w:numId w:val="37"/>
      </w:numPr>
      <w:jc w:val="center"/>
    </w:pPr>
    <w:rPr>
      <w:rFonts w:ascii="Arial Bold" w:hAnsi="Arial Bold"/>
      <w:b/>
      <w:caps/>
      <w:sz w:val="28"/>
      <w:szCs w:val="28"/>
    </w:rPr>
  </w:style>
  <w:style w:type="paragraph" w:customStyle="1" w:styleId="DefenceIndent">
    <w:name w:val="DefenceIndent"/>
    <w:basedOn w:val="DefenceNormal"/>
    <w:rsid w:val="008F059C"/>
    <w:pPr>
      <w:ind w:left="964"/>
    </w:pPr>
  </w:style>
  <w:style w:type="paragraph" w:customStyle="1" w:styleId="DefenceIndent3">
    <w:name w:val="DefenceIndent3"/>
    <w:basedOn w:val="DefenceNormal"/>
    <w:rsid w:val="008F059C"/>
    <w:pPr>
      <w:ind w:left="2892"/>
    </w:pPr>
  </w:style>
  <w:style w:type="paragraph" w:customStyle="1" w:styleId="DefenceDefinitionNum3">
    <w:name w:val="DefenceDefinitionNum3"/>
    <w:rsid w:val="008F059C"/>
    <w:pPr>
      <w:numPr>
        <w:ilvl w:val="3"/>
        <w:numId w:val="36"/>
      </w:numPr>
      <w:spacing w:after="220"/>
      <w:outlineLvl w:val="3"/>
    </w:pPr>
    <w:rPr>
      <w:rFonts w:ascii="Times New Roman" w:hAnsi="Times New Roman"/>
      <w:bCs/>
      <w:szCs w:val="28"/>
    </w:rPr>
  </w:style>
  <w:style w:type="paragraph" w:customStyle="1" w:styleId="DefenceHeadingNoTOC2">
    <w:name w:val="DefenceHeading No TOC 2"/>
    <w:qFormat/>
    <w:rsid w:val="008F059C"/>
    <w:pPr>
      <w:numPr>
        <w:ilvl w:val="1"/>
        <w:numId w:val="40"/>
      </w:numPr>
      <w:spacing w:after="220"/>
    </w:pPr>
    <w:rPr>
      <w:b/>
      <w:sz w:val="22"/>
    </w:rPr>
  </w:style>
  <w:style w:type="paragraph" w:customStyle="1" w:styleId="DefenceHeadingNoTOC3">
    <w:name w:val="DefenceHeading No TOC 3"/>
    <w:basedOn w:val="DefenceNormal"/>
    <w:qFormat/>
    <w:rsid w:val="008F059C"/>
    <w:pPr>
      <w:numPr>
        <w:ilvl w:val="2"/>
        <w:numId w:val="40"/>
      </w:numPr>
    </w:pPr>
  </w:style>
  <w:style w:type="paragraph" w:customStyle="1" w:styleId="DefenceHeadingNoTOC4">
    <w:name w:val="DefenceHeading No TOC 4"/>
    <w:basedOn w:val="DefenceNormal"/>
    <w:qFormat/>
    <w:rsid w:val="008F059C"/>
    <w:pPr>
      <w:numPr>
        <w:ilvl w:val="3"/>
        <w:numId w:val="40"/>
      </w:numPr>
    </w:pPr>
  </w:style>
  <w:style w:type="paragraph" w:customStyle="1" w:styleId="DefenceHeadingNoTOC5">
    <w:name w:val="DefenceHeading No TOC 5"/>
    <w:basedOn w:val="DefenceNormal"/>
    <w:qFormat/>
    <w:rsid w:val="008F059C"/>
    <w:pPr>
      <w:numPr>
        <w:ilvl w:val="4"/>
        <w:numId w:val="40"/>
      </w:numPr>
    </w:pPr>
  </w:style>
  <w:style w:type="paragraph" w:customStyle="1" w:styleId="DefenceHeadingNoTOC6">
    <w:name w:val="DefenceHeading No TOC 6"/>
    <w:basedOn w:val="DefenceNormal"/>
    <w:qFormat/>
    <w:rsid w:val="008F059C"/>
    <w:pPr>
      <w:numPr>
        <w:ilvl w:val="5"/>
        <w:numId w:val="40"/>
      </w:numPr>
    </w:pPr>
  </w:style>
  <w:style w:type="paragraph" w:customStyle="1" w:styleId="DefenceHeadingNoTOC7">
    <w:name w:val="DefenceHeading No TOC 7"/>
    <w:basedOn w:val="DefenceNormal"/>
    <w:qFormat/>
    <w:rsid w:val="008F059C"/>
    <w:pPr>
      <w:numPr>
        <w:ilvl w:val="6"/>
        <w:numId w:val="40"/>
      </w:numPr>
    </w:pPr>
  </w:style>
  <w:style w:type="paragraph" w:customStyle="1" w:styleId="DefenceHeadingNoTOC8">
    <w:name w:val="DefenceHeading No TOC 8"/>
    <w:basedOn w:val="DefenceNormal"/>
    <w:qFormat/>
    <w:rsid w:val="008F059C"/>
    <w:pPr>
      <w:numPr>
        <w:ilvl w:val="7"/>
        <w:numId w:val="40"/>
      </w:numPr>
    </w:pPr>
  </w:style>
  <w:style w:type="numbering" w:customStyle="1" w:styleId="DefenceHeadingNoTOC">
    <w:name w:val="DefenceHeadingNoTOC"/>
    <w:rsid w:val="008F059C"/>
    <w:pPr>
      <w:numPr>
        <w:numId w:val="31"/>
      </w:numPr>
    </w:pPr>
  </w:style>
  <w:style w:type="paragraph" w:styleId="TOAHeading">
    <w:name w:val="toa heading"/>
    <w:basedOn w:val="Normal"/>
    <w:next w:val="Normal"/>
    <w:semiHidden/>
    <w:rsid w:val="008F059C"/>
    <w:pPr>
      <w:spacing w:before="120"/>
    </w:pPr>
    <w:rPr>
      <w:rFonts w:ascii="Arial" w:hAnsi="Arial"/>
      <w:b/>
      <w:bCs/>
    </w:rPr>
  </w:style>
  <w:style w:type="numbering" w:customStyle="1" w:styleId="DefenceListBullet">
    <w:name w:val="Defence List Bullet"/>
    <w:rsid w:val="008F059C"/>
    <w:pPr>
      <w:numPr>
        <w:numId w:val="35"/>
      </w:numPr>
    </w:pPr>
  </w:style>
  <w:style w:type="numbering" w:customStyle="1" w:styleId="DefenceDefinition">
    <w:name w:val="Defence Definition"/>
    <w:rsid w:val="008F059C"/>
    <w:pPr>
      <w:numPr>
        <w:numId w:val="36"/>
      </w:numPr>
    </w:pPr>
  </w:style>
  <w:style w:type="numbering" w:customStyle="1" w:styleId="DefenceHeading">
    <w:name w:val="DefenceHeading"/>
    <w:rsid w:val="008F059C"/>
    <w:pPr>
      <w:numPr>
        <w:numId w:val="37"/>
      </w:numPr>
    </w:pPr>
  </w:style>
  <w:style w:type="numbering" w:customStyle="1" w:styleId="DefenceHeadingNoTOC0">
    <w:name w:val="DefenceHeading NoTOC"/>
    <w:rsid w:val="008F059C"/>
    <w:pPr>
      <w:numPr>
        <w:numId w:val="38"/>
      </w:numPr>
    </w:pPr>
  </w:style>
  <w:style w:type="numbering" w:customStyle="1" w:styleId="DefenceSchedule">
    <w:name w:val="DefenceSchedule"/>
    <w:rsid w:val="008F059C"/>
    <w:pPr>
      <w:numPr>
        <w:numId w:val="41"/>
      </w:numPr>
    </w:pPr>
  </w:style>
  <w:style w:type="character" w:styleId="FollowedHyperlink">
    <w:name w:val="FollowedHyperlink"/>
    <w:basedOn w:val="DefaultParagraphFont"/>
    <w:uiPriority w:val="99"/>
    <w:semiHidden/>
    <w:unhideWhenUsed/>
    <w:rsid w:val="0012255A"/>
    <w:rPr>
      <w:color w:val="3C1A56" w:themeColor="followedHyperlink"/>
      <w:u w:val="single"/>
    </w:rPr>
  </w:style>
  <w:style w:type="paragraph" w:styleId="Revision">
    <w:name w:val="Revision"/>
    <w:hidden/>
    <w:uiPriority w:val="99"/>
    <w:semiHidden/>
    <w:rsid w:val="00E65E37"/>
    <w:pPr>
      <w:spacing w:after="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6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ce.gov.au/business-industry/procurement/panel-arrangements/dip-eh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 L e g a l ! 3 5 2 6 0 1 0 5 2 . 1 < / d o c u m e n t i d >  
     < s e n d e r i d > M P Y W E L L < / s e n d e r i d >  
     < s e n d e r e m a i l > M P Y W E L L @ C L A Y T O N U T Z . C O M < / s e n d e r e m a i l >  
     < l a s t m o d i f i e d > 2 0 2 4 - 0 2 - 2 8 T 1 6 : 2 3 : 0 0 . 0 0 0 0 0 0 0 + 1 1 : 0 0 < / l a s t m o d i f i e d >  
     < d a t a b a s e > L e g a l < / d a t a b a s e >  
 < / p r o p e r t i e s > 
</file>

<file path=customXml/itemProps1.xml><?xml version="1.0" encoding="utf-8"?>
<ds:datastoreItem xmlns:ds="http://schemas.openxmlformats.org/officeDocument/2006/customXml" ds:itemID="{4C907FCC-65D3-4A2B-A36E-F2E046EFEAB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2</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Kim, Ej MS</cp:lastModifiedBy>
  <cp:revision>4</cp:revision>
  <cp:lastPrinted>2019-06-06T08:48:00Z</cp:lastPrinted>
  <dcterms:created xsi:type="dcterms:W3CDTF">2025-02-19T03:53:00Z</dcterms:created>
  <dcterms:modified xsi:type="dcterms:W3CDTF">2025-02-21T04:37:00Z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BS64445329</vt:lpwstr>
  </property>
  <property fmtid="{D5CDD505-2E9C-101B-9397-08002B2CF9AE}" pid="4" name="Objective-Title">
    <vt:lpwstr>Unexploded Ordnance Management and Advice (Feb 2025)</vt:lpwstr>
  </property>
  <property fmtid="{D5CDD505-2E9C-101B-9397-08002B2CF9AE}" pid="5" name="Objective-Comment">
    <vt:lpwstr/>
  </property>
  <property fmtid="{D5CDD505-2E9C-101B-9397-08002B2CF9AE}" pid="6" name="Objective-CreationStamp">
    <vt:filetime>2025-02-19T03:55:21Z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2025-02-21T04:37:22Z</vt:filetime>
  </property>
  <property fmtid="{D5CDD505-2E9C-101B-9397-08002B2CF9AE}" pid="10" name="Objective-ModificationStamp">
    <vt:filetime>2025-02-21T04:38:24Z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Contracts:08.01 - Panels:08.01-03 - Defence Infrastructure Panel - Environment, Heritage and Engineering (DIP EHE):Capital Facilities &amp; Infrastructure - Defence Infrastructure Panel - Environment, Heritage and Engineering (DIP EHE) - 2020 to 2025 - Tendering, Contracts and Management (Secure Repository):01 Panel Management:04 Engagement Documents &amp; Scope of Services:00 Scope of Services:Unexploded Ordnance Management and Advice:02 MASTER:</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2023/1140683</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