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ACE70" w14:textId="77777777" w:rsidR="007D2FAB" w:rsidRDefault="007D2FAB" w:rsidP="00FF69E1">
      <w:pPr>
        <w:pStyle w:val="DefenceHeading9"/>
      </w:pPr>
      <w:r>
        <w:t>T</w:t>
      </w:r>
      <w:bookmarkStart w:id="0" w:name="_Ref113768976"/>
      <w:bookmarkEnd w:id="0"/>
      <w:r>
        <w:t>rust Deed</w:t>
      </w:r>
    </w:p>
    <w:p w14:paraId="1F0E7E13" w14:textId="77777777" w:rsidR="00AE3A00" w:rsidRPr="00FF69E1" w:rsidRDefault="00AE3A00" w:rsidP="00FF69E1">
      <w:pPr>
        <w:pStyle w:val="DefenceNormal"/>
        <w:rPr>
          <w:rFonts w:ascii="Arial" w:hAnsi="Arial" w:cs="Arial"/>
          <w:b/>
        </w:rPr>
      </w:pPr>
      <w:r w:rsidRPr="00FF69E1">
        <w:rPr>
          <w:rFonts w:ascii="Arial" w:hAnsi="Arial" w:cs="Arial"/>
          <w:b/>
        </w:rPr>
        <w:t xml:space="preserve">[FOR USE WITH </w:t>
      </w:r>
      <w:r w:rsidR="003D4F06">
        <w:rPr>
          <w:rFonts w:ascii="Arial" w:hAnsi="Arial" w:cs="Arial"/>
          <w:b/>
        </w:rPr>
        <w:t>HEAD CONTRACT (GMP</w:t>
      </w:r>
      <w:r w:rsidR="00DF2DC8">
        <w:rPr>
          <w:rFonts w:ascii="Arial" w:hAnsi="Arial" w:cs="Arial"/>
          <w:b/>
        </w:rPr>
        <w:t>)</w:t>
      </w:r>
      <w:r w:rsidRPr="00FF69E1">
        <w:rPr>
          <w:rFonts w:ascii="Arial" w:hAnsi="Arial" w:cs="Arial"/>
          <w:b/>
        </w:rPr>
        <w:t xml:space="preserve"> ONLY]</w:t>
      </w:r>
    </w:p>
    <w:p w14:paraId="0A075B26" w14:textId="77777777" w:rsidR="007D2FAB" w:rsidRPr="00633C6E" w:rsidRDefault="007D2FAB" w:rsidP="00FF69E1">
      <w:pPr>
        <w:pStyle w:val="DefenceNormal"/>
        <w:rPr>
          <w:rFonts w:ascii="Arial" w:hAnsi="Arial" w:cs="Arial"/>
        </w:rPr>
      </w:pPr>
      <w:r w:rsidRPr="00633C6E">
        <w:rPr>
          <w:rFonts w:ascii="Arial" w:hAnsi="Arial" w:cs="Arial"/>
          <w:b/>
        </w:rPr>
        <w:t>Deed</w:t>
      </w:r>
      <w:r w:rsidRPr="00633C6E">
        <w:rPr>
          <w:rFonts w:ascii="Arial" w:hAnsi="Arial" w:cs="Arial"/>
        </w:rPr>
        <w:t xml:space="preserve"> </w:t>
      </w:r>
      <w:r w:rsidRPr="00633C6E">
        <w:rPr>
          <w:rFonts w:ascii="Arial" w:hAnsi="Arial" w:cs="Arial"/>
          <w:b/>
          <w:bCs/>
        </w:rPr>
        <w:t>made at</w:t>
      </w:r>
      <w:r w:rsidRPr="00633C6E">
        <w:rPr>
          <w:rFonts w:ascii="Arial" w:hAnsi="Arial" w:cs="Arial"/>
        </w:rPr>
        <w:t xml:space="preserve"> ………… </w:t>
      </w:r>
      <w:r w:rsidRPr="00633C6E">
        <w:rPr>
          <w:rFonts w:ascii="Arial" w:hAnsi="Arial" w:cs="Arial"/>
          <w:b/>
          <w:bCs/>
        </w:rPr>
        <w:t>on</w:t>
      </w:r>
      <w:r w:rsidRPr="00633C6E">
        <w:rPr>
          <w:rFonts w:ascii="Arial" w:hAnsi="Arial" w:cs="Arial"/>
        </w:rPr>
        <w:t xml:space="preserve"> ………………………., 20……</w:t>
      </w:r>
    </w:p>
    <w:p w14:paraId="574075C7" w14:textId="77777777" w:rsidR="007D2FAB" w:rsidRPr="00633C6E" w:rsidRDefault="007D2FAB" w:rsidP="00FF69E1">
      <w:pPr>
        <w:pStyle w:val="DefenceNormal"/>
        <w:rPr>
          <w:rFonts w:ascii="Arial" w:hAnsi="Arial" w:cs="Arial"/>
          <w:b/>
        </w:rPr>
      </w:pPr>
      <w:r w:rsidRPr="00633C6E">
        <w:rPr>
          <w:rFonts w:ascii="Arial" w:hAnsi="Arial" w:cs="Arial"/>
          <w:b/>
        </w:rPr>
        <w:t>Parties</w:t>
      </w:r>
      <w:r w:rsidR="00FF69E1" w:rsidRPr="00633C6E">
        <w:rPr>
          <w:rFonts w:ascii="Arial" w:hAnsi="Arial" w:cs="Arial"/>
          <w:b/>
        </w:rPr>
        <w:t>:</w:t>
      </w:r>
      <w:r w:rsidRPr="00633C6E">
        <w:rPr>
          <w:rFonts w:ascii="Arial" w:hAnsi="Arial" w:cs="Arial"/>
        </w:rPr>
        <w:tab/>
      </w:r>
      <w:r w:rsidR="00FF69E1" w:rsidRPr="00633C6E">
        <w:rPr>
          <w:rFonts w:ascii="Arial" w:hAnsi="Arial" w:cs="Arial"/>
        </w:rPr>
        <w:tab/>
      </w:r>
      <w:r w:rsidRPr="00633C6E">
        <w:rPr>
          <w:rFonts w:ascii="Arial" w:hAnsi="Arial" w:cs="Arial"/>
          <w:b/>
        </w:rPr>
        <w:t xml:space="preserve">Commonwealth of </w:t>
      </w:r>
      <w:smartTag w:uri="urn:schemas-microsoft-com:office:smarttags" w:element="place">
        <w:smartTag w:uri="urn:schemas-microsoft-com:office:smarttags" w:element="country-region">
          <w:r w:rsidRPr="00633C6E">
            <w:rPr>
              <w:rFonts w:ascii="Arial" w:hAnsi="Arial" w:cs="Arial"/>
              <w:b/>
            </w:rPr>
            <w:t>Australia</w:t>
          </w:r>
        </w:smartTag>
      </w:smartTag>
      <w:r w:rsidRPr="00633C6E">
        <w:rPr>
          <w:rFonts w:ascii="Arial" w:hAnsi="Arial" w:cs="Arial"/>
          <w:b/>
        </w:rPr>
        <w:t xml:space="preserve"> ("</w:t>
      </w:r>
      <w:r w:rsidRPr="00633C6E">
        <w:rPr>
          <w:rFonts w:ascii="Arial" w:hAnsi="Arial" w:cs="Arial"/>
          <w:b/>
          <w:bCs/>
        </w:rPr>
        <w:t>Commonwealth</w:t>
      </w:r>
      <w:r w:rsidRPr="00633C6E">
        <w:rPr>
          <w:rFonts w:ascii="Arial" w:hAnsi="Arial" w:cs="Arial"/>
          <w:b/>
        </w:rPr>
        <w:t>")</w:t>
      </w:r>
    </w:p>
    <w:p w14:paraId="5EF33D3D" w14:textId="77777777" w:rsidR="007D2FAB" w:rsidRPr="00633C6E" w:rsidRDefault="00FF69E1" w:rsidP="00FF69E1">
      <w:pPr>
        <w:pStyle w:val="DefenceNormal"/>
        <w:rPr>
          <w:rFonts w:ascii="Arial" w:hAnsi="Arial" w:cs="Arial"/>
          <w:b/>
        </w:rPr>
      </w:pPr>
      <w:r w:rsidRPr="00633C6E">
        <w:rPr>
          <w:rFonts w:ascii="Arial" w:hAnsi="Arial" w:cs="Arial"/>
          <w:bCs/>
          <w:i/>
          <w:iCs/>
        </w:rPr>
        <w:tab/>
      </w:r>
      <w:r w:rsidRPr="00633C6E">
        <w:rPr>
          <w:rFonts w:ascii="Arial" w:hAnsi="Arial" w:cs="Arial"/>
          <w:bCs/>
          <w:i/>
          <w:iCs/>
        </w:rPr>
        <w:tab/>
      </w:r>
      <w:r w:rsidR="007D2FAB" w:rsidRPr="00633C6E">
        <w:rPr>
          <w:rFonts w:ascii="Arial" w:hAnsi="Arial" w:cs="Arial"/>
          <w:b/>
          <w:bCs/>
          <w:i/>
          <w:iCs/>
        </w:rPr>
        <w:t xml:space="preserve">[INSERT NAME AND ABN OF CONTRACTOR] </w:t>
      </w:r>
      <w:r w:rsidR="007D2FAB" w:rsidRPr="00633C6E">
        <w:rPr>
          <w:rFonts w:ascii="Arial" w:hAnsi="Arial" w:cs="Arial"/>
          <w:b/>
        </w:rPr>
        <w:t>("</w:t>
      </w:r>
      <w:r w:rsidR="007D2FAB" w:rsidRPr="00633C6E">
        <w:rPr>
          <w:rFonts w:ascii="Arial" w:hAnsi="Arial" w:cs="Arial"/>
          <w:b/>
          <w:bCs/>
        </w:rPr>
        <w:t>Contractor</w:t>
      </w:r>
      <w:r w:rsidR="007D2FAB" w:rsidRPr="00633C6E">
        <w:rPr>
          <w:rFonts w:ascii="Arial" w:hAnsi="Arial" w:cs="Arial"/>
          <w:b/>
        </w:rPr>
        <w:t>")</w:t>
      </w:r>
    </w:p>
    <w:p w14:paraId="34814738" w14:textId="77777777" w:rsidR="007D2FAB" w:rsidRPr="00FF69E1" w:rsidRDefault="007D2FAB" w:rsidP="00FF69E1">
      <w:pPr>
        <w:pStyle w:val="DefenceNormal"/>
        <w:rPr>
          <w:rFonts w:ascii="Arial" w:hAnsi="Arial" w:cs="Arial"/>
          <w:b/>
        </w:rPr>
      </w:pPr>
      <w:r w:rsidRPr="00FF69E1">
        <w:rPr>
          <w:rFonts w:ascii="Arial" w:hAnsi="Arial" w:cs="Arial"/>
          <w:b/>
        </w:rPr>
        <w:t>Recitals</w:t>
      </w:r>
    </w:p>
    <w:p w14:paraId="5E96050F" w14:textId="77777777" w:rsidR="007D2FAB" w:rsidRDefault="007D2FAB" w:rsidP="00FF69E1">
      <w:pPr>
        <w:pStyle w:val="DefenceNormal"/>
        <w:ind w:left="964" w:hanging="964"/>
      </w:pPr>
      <w:r>
        <w:t>A.</w:t>
      </w:r>
      <w:r>
        <w:tab/>
        <w:t>The Commonwealth and the Contractor have entered into the agreement referred to in Item 1 of the Schedule ("</w:t>
      </w:r>
      <w:r>
        <w:rPr>
          <w:b/>
          <w:bCs/>
        </w:rPr>
        <w:t>Contract</w:t>
      </w:r>
      <w:r>
        <w:t>").</w:t>
      </w:r>
    </w:p>
    <w:p w14:paraId="3C4D08DC" w14:textId="77777777" w:rsidR="007D2FAB" w:rsidRDefault="007D2FAB" w:rsidP="00FF69E1">
      <w:pPr>
        <w:pStyle w:val="DefenceNormal"/>
      </w:pPr>
      <w:r>
        <w:t>B.</w:t>
      </w:r>
      <w:r>
        <w:tab/>
        <w:t>Under clause 12.</w:t>
      </w:r>
      <w:r w:rsidR="00617617">
        <w:t>5</w:t>
      </w:r>
      <w:r>
        <w:t xml:space="preserve"> of the Contract:</w:t>
      </w:r>
    </w:p>
    <w:p w14:paraId="7259B5C9" w14:textId="77777777" w:rsidR="007D2FAB" w:rsidRDefault="007D2FAB" w:rsidP="00352F5E">
      <w:pPr>
        <w:pStyle w:val="DefenceHeading3"/>
        <w:numPr>
          <w:ilvl w:val="2"/>
          <w:numId w:val="24"/>
        </w:numPr>
        <w:ind w:left="1928" w:hanging="938"/>
      </w:pPr>
      <w:r>
        <w:t xml:space="preserve">the amounts payable to the Contractor under the Contract may include moneys payable to the </w:t>
      </w:r>
      <w:r w:rsidR="0043582F">
        <w:t>s</w:t>
      </w:r>
      <w:r w:rsidR="00C50EF7">
        <w:t xml:space="preserve">ubcontractors </w:t>
      </w:r>
      <w:r>
        <w:t>engaged by the Contractor under the Contract ("</w:t>
      </w:r>
      <w:r>
        <w:rPr>
          <w:b/>
        </w:rPr>
        <w:t>Beneficiaries</w:t>
      </w:r>
      <w:r>
        <w:t>"); and</w:t>
      </w:r>
    </w:p>
    <w:p w14:paraId="769FE65D" w14:textId="77777777" w:rsidR="007D2FAB" w:rsidRDefault="007D2FAB" w:rsidP="00FF69E1">
      <w:pPr>
        <w:pStyle w:val="DefenceHeading3"/>
        <w:ind w:left="1928" w:hanging="938"/>
      </w:pPr>
      <w:proofErr w:type="gramStart"/>
      <w:r>
        <w:t>the</w:t>
      </w:r>
      <w:proofErr w:type="gramEnd"/>
      <w:r>
        <w:t xml:space="preserve"> Commonwealth and the Contractor have agreed that all moneys payable to the Contractor on account of the Beneficiaries will be held on trust on the terms of this Deed.</w:t>
      </w:r>
    </w:p>
    <w:p w14:paraId="6F5571D9" w14:textId="77777777" w:rsidR="00F40D1C" w:rsidRPr="00C50EF7" w:rsidRDefault="00F15660" w:rsidP="00FF69E1">
      <w:pPr>
        <w:pStyle w:val="DefenceNormal"/>
        <w:rPr>
          <w:rFonts w:ascii="Arial" w:hAnsi="Arial" w:cs="Arial"/>
          <w:b/>
        </w:rPr>
      </w:pPr>
      <w:r>
        <w:rPr>
          <w:rFonts w:ascii="Arial" w:hAnsi="Arial" w:cs="Arial"/>
          <w:b/>
        </w:rPr>
        <w:t>This Deed provides</w:t>
      </w:r>
    </w:p>
    <w:p w14:paraId="3BFD799C" w14:textId="77777777" w:rsidR="007D2FAB" w:rsidRDefault="007D2FAB" w:rsidP="00352F5E">
      <w:pPr>
        <w:pStyle w:val="DefenceHeading1"/>
        <w:numPr>
          <w:ilvl w:val="0"/>
          <w:numId w:val="25"/>
        </w:numPr>
        <w:rPr>
          <w:u w:val="single"/>
        </w:rPr>
      </w:pPr>
      <w:r>
        <w:t>Trust Account</w:t>
      </w:r>
    </w:p>
    <w:p w14:paraId="062F1F2E" w14:textId="242A9668" w:rsidR="00B8068B" w:rsidRDefault="00266C5F" w:rsidP="00B8068B">
      <w:pPr>
        <w:pStyle w:val="DefenceHeading3"/>
      </w:pPr>
      <w:r>
        <w:t>Upon receiving the amount settled upon trust by the Contract Administrator</w:t>
      </w:r>
      <w:r w:rsidR="00C50EF7">
        <w:t xml:space="preserve"> (as defined in the Contract) </w:t>
      </w:r>
      <w:r w:rsidR="00F40D1C">
        <w:t xml:space="preserve"> </w:t>
      </w:r>
      <w:r>
        <w:t xml:space="preserve">under clause </w:t>
      </w:r>
      <w:r w:rsidR="0044349C">
        <w:fldChar w:fldCharType="begin"/>
      </w:r>
      <w:r w:rsidR="0044349C">
        <w:instrText xml:space="preserve"> REF _Ref199313384 \w \h </w:instrText>
      </w:r>
      <w:r w:rsidR="0044349C">
        <w:fldChar w:fldCharType="separate"/>
      </w:r>
      <w:r w:rsidR="00C44AF7">
        <w:t>2(a)</w:t>
      </w:r>
      <w:r w:rsidR="0044349C">
        <w:fldChar w:fldCharType="end"/>
      </w:r>
      <w:r>
        <w:t>, the Contractor</w:t>
      </w:r>
      <w:r w:rsidR="007D2FAB">
        <w:t xml:space="preserve"> will open a trust bank account in the name of the Contractor ("</w:t>
      </w:r>
      <w:r w:rsidR="007D2FAB">
        <w:rPr>
          <w:b/>
          <w:bCs w:val="0"/>
        </w:rPr>
        <w:t>Trust Account</w:t>
      </w:r>
      <w:r w:rsidR="007D2FAB">
        <w:t>")</w:t>
      </w:r>
      <w:r w:rsidR="00B8068B">
        <w:t xml:space="preserve"> with an approved deposit taking institution under the </w:t>
      </w:r>
      <w:r w:rsidR="00B8068B" w:rsidRPr="00C1367F">
        <w:rPr>
          <w:i/>
        </w:rPr>
        <w:t>Banking Act</w:t>
      </w:r>
      <w:r w:rsidR="00B8068B">
        <w:t xml:space="preserve"> </w:t>
      </w:r>
      <w:r w:rsidR="00B8068B" w:rsidRPr="00CA55A2">
        <w:rPr>
          <w:i/>
        </w:rPr>
        <w:t>1959</w:t>
      </w:r>
      <w:r w:rsidR="00B8068B">
        <w:t xml:space="preserve"> (Cth) </w:t>
      </w:r>
      <w:r w:rsidR="00F40D1C">
        <w:t>approved by the</w:t>
      </w:r>
      <w:r w:rsidR="00B8068B">
        <w:t xml:space="preserve"> Contract Administrator, </w:t>
      </w:r>
      <w:r w:rsidR="00F40D1C">
        <w:t>such approval</w:t>
      </w:r>
      <w:r w:rsidR="00B8068B">
        <w:t xml:space="preserve"> not to be unreasonably withheld.</w:t>
      </w:r>
    </w:p>
    <w:p w14:paraId="58CBE274" w14:textId="77777777" w:rsidR="00B8068B" w:rsidRDefault="007D2FAB" w:rsidP="00B8068B">
      <w:pPr>
        <w:pStyle w:val="DefenceHeading3"/>
      </w:pPr>
      <w:r>
        <w:t>The Trust Account will be given the name set out in Item </w:t>
      </w:r>
      <w:r w:rsidR="00B8068B">
        <w:t>2</w:t>
      </w:r>
      <w:r>
        <w:t xml:space="preserve"> of the Schedule.</w:t>
      </w:r>
    </w:p>
    <w:p w14:paraId="3B79EE99" w14:textId="19EE7B28" w:rsidR="00256E97" w:rsidRDefault="007D2FAB" w:rsidP="00B8068B">
      <w:pPr>
        <w:pStyle w:val="DefenceHeading3"/>
      </w:pPr>
      <w:r>
        <w:t>The Contractor will be the sole signatory to the Trust Account and will be empowered to operate the Trust Account only in accordance with this Deed.</w:t>
      </w:r>
    </w:p>
    <w:p w14:paraId="503434F4" w14:textId="77777777" w:rsidR="007D2FAB" w:rsidRPr="00FF69E1" w:rsidRDefault="007D2FAB" w:rsidP="00352F5E">
      <w:pPr>
        <w:pStyle w:val="DefenceHeading1"/>
        <w:numPr>
          <w:ilvl w:val="0"/>
          <w:numId w:val="25"/>
        </w:numPr>
      </w:pPr>
      <w:r w:rsidRPr="00FF69E1">
        <w:t>Trust Property</w:t>
      </w:r>
    </w:p>
    <w:p w14:paraId="7DE06734" w14:textId="3536B652" w:rsidR="007D2FAB" w:rsidRDefault="007D2FAB" w:rsidP="00FF69E1">
      <w:pPr>
        <w:pStyle w:val="DefenceHeading3"/>
      </w:pPr>
      <w:bookmarkStart w:id="1" w:name="_Ref199313384"/>
      <w:r>
        <w:t xml:space="preserve">The Contract Administrator will </w:t>
      </w:r>
      <w:r w:rsidR="00266C5F">
        <w:t xml:space="preserve">settle upon trust the amount </w:t>
      </w:r>
      <w:r>
        <w:t xml:space="preserve">of $10.00 which, together with any future payments into the </w:t>
      </w:r>
      <w:r w:rsidR="00266C5F">
        <w:t>Trust A</w:t>
      </w:r>
      <w:r>
        <w:t>ccount</w:t>
      </w:r>
      <w:r w:rsidR="00266C5F">
        <w:t>,</w:t>
      </w:r>
      <w:r>
        <w:t xml:space="preserve"> will be held by the Contractor as trustee on trust for the benefit of the Beneficiaries from time to time and on the terms and conditions of this Deed.  These moneys may only be disbursed in accordance with this Deed and (subject to clauses </w:t>
      </w:r>
      <w:r w:rsidR="00633C6E">
        <w:fldChar w:fldCharType="begin"/>
      </w:r>
      <w:r w:rsidR="00633C6E">
        <w:instrText xml:space="preserve"> REF _Ref113768977 \n \h </w:instrText>
      </w:r>
      <w:r w:rsidR="00633C6E">
        <w:fldChar w:fldCharType="separate"/>
      </w:r>
      <w:r w:rsidR="00C44AF7">
        <w:t>3</w:t>
      </w:r>
      <w:r w:rsidR="00633C6E">
        <w:fldChar w:fldCharType="end"/>
      </w:r>
      <w:r w:rsidR="00633C6E">
        <w:t xml:space="preserve"> and </w:t>
      </w:r>
      <w:r w:rsidR="00633C6E">
        <w:fldChar w:fldCharType="begin"/>
      </w:r>
      <w:r w:rsidR="00633C6E">
        <w:instrText xml:space="preserve"> REF _Ref113768979 \n \h </w:instrText>
      </w:r>
      <w:r w:rsidR="00633C6E">
        <w:fldChar w:fldCharType="separate"/>
      </w:r>
      <w:r w:rsidR="00C44AF7">
        <w:t>4</w:t>
      </w:r>
      <w:r w:rsidR="00633C6E">
        <w:fldChar w:fldCharType="end"/>
      </w:r>
      <w:r>
        <w:t>) only in favour of the Beneficiaries.  The Contractor acknowledges and agrees that (subject to clauses</w:t>
      </w:r>
      <w:r w:rsidR="00633C6E">
        <w:t xml:space="preserve"> </w:t>
      </w:r>
      <w:r w:rsidR="00633C6E">
        <w:fldChar w:fldCharType="begin"/>
      </w:r>
      <w:r w:rsidR="00633C6E">
        <w:instrText xml:space="preserve"> REF _Ref113768977 \n \h </w:instrText>
      </w:r>
      <w:r w:rsidR="00633C6E">
        <w:fldChar w:fldCharType="separate"/>
      </w:r>
      <w:r w:rsidR="00C44AF7">
        <w:t>3</w:t>
      </w:r>
      <w:r w:rsidR="00633C6E">
        <w:fldChar w:fldCharType="end"/>
      </w:r>
      <w:r w:rsidR="00633C6E">
        <w:t xml:space="preserve"> and </w:t>
      </w:r>
      <w:r w:rsidR="00633C6E">
        <w:fldChar w:fldCharType="begin"/>
      </w:r>
      <w:r w:rsidR="00633C6E">
        <w:instrText xml:space="preserve"> REF _Ref113768979 \n \h </w:instrText>
      </w:r>
      <w:r w:rsidR="00633C6E">
        <w:fldChar w:fldCharType="separate"/>
      </w:r>
      <w:r w:rsidR="00C44AF7">
        <w:t>4</w:t>
      </w:r>
      <w:r w:rsidR="00633C6E">
        <w:fldChar w:fldCharType="end"/>
      </w:r>
      <w:r>
        <w:t>) it does not have and will not have a beneficial interest in the funds which from time to time are standing to the credit of the Contractor in the Trust Account ("</w:t>
      </w:r>
      <w:r>
        <w:rPr>
          <w:b/>
        </w:rPr>
        <w:t>Trust Fund</w:t>
      </w:r>
      <w:r>
        <w:t>").</w:t>
      </w:r>
      <w:bookmarkEnd w:id="1"/>
    </w:p>
    <w:p w14:paraId="24E42BAE" w14:textId="105BFA63" w:rsidR="007D2FAB" w:rsidRDefault="007D2FAB" w:rsidP="00FF69E1">
      <w:pPr>
        <w:pStyle w:val="DefenceHeading3"/>
      </w:pPr>
      <w:r>
        <w:t>The Commonwealth will pay all money which is payable under clause 12.</w:t>
      </w:r>
      <w:r w:rsidR="00617617">
        <w:t>5</w:t>
      </w:r>
      <w:r w:rsidR="007B4265">
        <w:t>(</w:t>
      </w:r>
      <w:r w:rsidR="007B4265" w:rsidRPr="00303B06">
        <w:t>b</w:t>
      </w:r>
      <w:proofErr w:type="gramStart"/>
      <w:r w:rsidR="007B4265" w:rsidRPr="00303B06">
        <w:t>)</w:t>
      </w:r>
      <w:r w:rsidR="0044349C" w:rsidRPr="00303B06">
        <w:t>(</w:t>
      </w:r>
      <w:proofErr w:type="spellStart"/>
      <w:proofErr w:type="gramEnd"/>
      <w:r w:rsidR="0044349C" w:rsidRPr="00303B06">
        <w:t>i</w:t>
      </w:r>
      <w:proofErr w:type="spellEnd"/>
      <w:r w:rsidR="0044349C" w:rsidRPr="00303B06">
        <w:t>)</w:t>
      </w:r>
      <w:r w:rsidRPr="00303B06">
        <w:t xml:space="preserve"> </w:t>
      </w:r>
      <w:r w:rsidR="0079506D" w:rsidRPr="003F3667">
        <w:t>and (ii)</w:t>
      </w:r>
      <w:r w:rsidR="0079506D" w:rsidRPr="00303B06">
        <w:t xml:space="preserve"> </w:t>
      </w:r>
      <w:r w:rsidRPr="00303B06">
        <w:t>of</w:t>
      </w:r>
      <w:r>
        <w:t xml:space="preserve"> the Contract into the Trust Account to be held on the above trust.</w:t>
      </w:r>
    </w:p>
    <w:p w14:paraId="606C7A5D" w14:textId="706D3F43" w:rsidR="007D2FAB" w:rsidRDefault="007D2FAB" w:rsidP="00FF69E1">
      <w:pPr>
        <w:pStyle w:val="DefenceHeading3"/>
      </w:pPr>
      <w:r>
        <w:t xml:space="preserve">Each of the Beneficiaries will have a beneficial entitlement to ensure that this Deed is administered in accordance with its terms, but none of the Beneficiaries will be entitled to a specific portion of the Trust Fund, other than in accordance with clause </w:t>
      </w:r>
      <w:r w:rsidR="003D4F06">
        <w:fldChar w:fldCharType="begin"/>
      </w:r>
      <w:r w:rsidR="003D4F06">
        <w:instrText xml:space="preserve"> REF _Ref113769024 \w \h </w:instrText>
      </w:r>
      <w:r w:rsidR="003D4F06">
        <w:fldChar w:fldCharType="separate"/>
      </w:r>
      <w:r w:rsidR="00C44AF7">
        <w:t>6</w:t>
      </w:r>
      <w:r w:rsidR="003D4F06">
        <w:fldChar w:fldCharType="end"/>
      </w:r>
      <w:r>
        <w:t>.</w:t>
      </w:r>
    </w:p>
    <w:p w14:paraId="3C9F3EEA" w14:textId="03C53595" w:rsidR="007D2FAB" w:rsidRPr="00FF69E1" w:rsidRDefault="007D2FAB" w:rsidP="00352F5E">
      <w:pPr>
        <w:pStyle w:val="DefenceHeading1"/>
        <w:numPr>
          <w:ilvl w:val="0"/>
          <w:numId w:val="25"/>
        </w:numPr>
      </w:pPr>
      <w:bookmarkStart w:id="2" w:name="_Ref113768977"/>
      <w:bookmarkStart w:id="3" w:name="_Ref208839344"/>
      <w:r w:rsidRPr="00FF69E1">
        <w:t>Payments out of Trust Account</w:t>
      </w:r>
      <w:bookmarkEnd w:id="2"/>
      <w:r w:rsidR="00DE0E19">
        <w:t xml:space="preserve"> </w:t>
      </w:r>
      <w:bookmarkEnd w:id="3"/>
    </w:p>
    <w:p w14:paraId="75BF1BDD" w14:textId="34AD1110" w:rsidR="00F61645" w:rsidRDefault="00F61645" w:rsidP="00F61645">
      <w:pPr>
        <w:pStyle w:val="DefenceHeading3"/>
      </w:pPr>
      <w:bookmarkStart w:id="4" w:name="_Ref208908860"/>
      <w:r>
        <w:t>The Contractor will be entitled to make payments from the Trust Account:</w:t>
      </w:r>
      <w:bookmarkEnd w:id="4"/>
    </w:p>
    <w:p w14:paraId="5DD35FBD" w14:textId="77777777" w:rsidR="00F61645" w:rsidRDefault="00F61645" w:rsidP="00F61645">
      <w:pPr>
        <w:pStyle w:val="DefenceHeading4"/>
      </w:pPr>
      <w:r>
        <w:t xml:space="preserve">to the Beneficiaries; and </w:t>
      </w:r>
    </w:p>
    <w:p w14:paraId="5295EA75" w14:textId="67808530" w:rsidR="00F61645" w:rsidRDefault="00F61645" w:rsidP="0006219A">
      <w:pPr>
        <w:pStyle w:val="DefenceHeading4"/>
      </w:pPr>
      <w:bookmarkStart w:id="5" w:name="_Ref209611013"/>
      <w:proofErr w:type="gramStart"/>
      <w:r>
        <w:t>to</w:t>
      </w:r>
      <w:proofErr w:type="gramEnd"/>
      <w:r>
        <w:t xml:space="preserve"> a Retention Monies Trust Account </w:t>
      </w:r>
      <w:r w:rsidR="00A1650B">
        <w:t xml:space="preserve">(as defined in the Contract) </w:t>
      </w:r>
      <w:r>
        <w:t xml:space="preserve">where it is otherwise </w:t>
      </w:r>
      <w:bookmarkStart w:id="6" w:name="_GoBack"/>
      <w:bookmarkEnd w:id="6"/>
      <w:r>
        <w:t>required to do so in accordance with a Statutory Requirement.</w:t>
      </w:r>
      <w:bookmarkEnd w:id="5"/>
    </w:p>
    <w:p w14:paraId="443D7DE2" w14:textId="7B7A1025" w:rsidR="007D2FAB" w:rsidRDefault="007D2FAB" w:rsidP="00FF69E1">
      <w:pPr>
        <w:pStyle w:val="DefenceHeading3"/>
      </w:pPr>
      <w:r>
        <w:lastRenderedPageBreak/>
        <w:t>Where</w:t>
      </w:r>
      <w:r w:rsidR="00F40D1C">
        <w:t>,</w:t>
      </w:r>
      <w:r>
        <w:t xml:space="preserve"> under the terms of any of the agreements between the Contractor and one of the Beneficiaries, the Contractor becomes entitled to the payment of money by any of the Beneficiaries or to deduct any money from moneys which are then or will thereafter become payable to any of the Beneficiaries, such moneys may be paid to the Contractor out of the Trust Account provided that:</w:t>
      </w:r>
    </w:p>
    <w:p w14:paraId="06133001" w14:textId="14CA4DDC" w:rsidR="007D2FAB" w:rsidRDefault="007D2FAB" w:rsidP="00FF69E1">
      <w:pPr>
        <w:pStyle w:val="DefenceHeading4"/>
      </w:pPr>
      <w:r>
        <w:t xml:space="preserve">an authorised officer of the Contractor provides the Contract Administrator with a statement setting out the relevant details and particulars giving rise to the Contractor's entitlement to these moneys; </w:t>
      </w:r>
    </w:p>
    <w:p w14:paraId="464E5F11" w14:textId="77777777" w:rsidR="00C136D4" w:rsidRDefault="007D2FAB" w:rsidP="00FF69E1">
      <w:pPr>
        <w:pStyle w:val="DefenceHeading4"/>
      </w:pPr>
      <w:r>
        <w:t>the Contract Administrator certifies that</w:t>
      </w:r>
      <w:r w:rsidR="00716FEC">
        <w:t>,</w:t>
      </w:r>
      <w:r>
        <w:t xml:space="preserve"> on the basis of the statement provided by the Contractor</w:t>
      </w:r>
      <w:r w:rsidR="00716FEC">
        <w:t>,</w:t>
      </w:r>
      <w:r>
        <w:t xml:space="preserve"> he or she believes that such moneys are due and owing by the relevant Beneficiary to the Contractor</w:t>
      </w:r>
      <w:r w:rsidR="00C136D4">
        <w:t>; and</w:t>
      </w:r>
    </w:p>
    <w:p w14:paraId="2925553B" w14:textId="10695D4B" w:rsidR="007D2FAB" w:rsidRDefault="00C136D4" w:rsidP="00C136D4">
      <w:pPr>
        <w:pStyle w:val="DefenceHeading4"/>
      </w:pPr>
      <w:proofErr w:type="gramStart"/>
      <w:r w:rsidRPr="00C136D4">
        <w:t>the</w:t>
      </w:r>
      <w:proofErr w:type="gramEnd"/>
      <w:r w:rsidRPr="00C136D4">
        <w:t xml:space="preserve"> Contractor's entitlement to payment of, or to deduct, such money does not arise in respect of a claim for Retention Monies which have been paid into a Retention Monies Trust Account as provided for under clause </w:t>
      </w:r>
      <w:r>
        <w:fldChar w:fldCharType="begin"/>
      </w:r>
      <w:r>
        <w:instrText xml:space="preserve"> REF _Ref209611013 \w \h </w:instrText>
      </w:r>
      <w:r>
        <w:fldChar w:fldCharType="separate"/>
      </w:r>
      <w:r>
        <w:t>3(a)(ii)</w:t>
      </w:r>
      <w:r>
        <w:fldChar w:fldCharType="end"/>
      </w:r>
      <w:r w:rsidR="007D2FAB">
        <w:t>.</w:t>
      </w:r>
    </w:p>
    <w:p w14:paraId="6FD72110" w14:textId="7B815238" w:rsidR="007D2FAB" w:rsidRPr="00FF69E1" w:rsidRDefault="007D2FAB" w:rsidP="00352F5E">
      <w:pPr>
        <w:pStyle w:val="DefenceHeading1"/>
        <w:numPr>
          <w:ilvl w:val="0"/>
          <w:numId w:val="25"/>
        </w:numPr>
      </w:pPr>
      <w:bookmarkStart w:id="7" w:name="_Ref113768979"/>
      <w:r w:rsidRPr="00FF69E1">
        <w:t>Interest on Trust Account</w:t>
      </w:r>
      <w:bookmarkEnd w:id="7"/>
      <w:r w:rsidR="00F15660">
        <w:t xml:space="preserve"> AND BANK CHARGES</w:t>
      </w:r>
    </w:p>
    <w:p w14:paraId="2B1C439F" w14:textId="64E11669" w:rsidR="00F40D1C" w:rsidRDefault="007D2FAB" w:rsidP="00F15660">
      <w:pPr>
        <w:pStyle w:val="DefenceHeading3"/>
      </w:pPr>
      <w:r>
        <w:t xml:space="preserve">Subject to clause </w:t>
      </w:r>
      <w:r w:rsidR="00B87056">
        <w:fldChar w:fldCharType="begin"/>
      </w:r>
      <w:r w:rsidR="00B87056">
        <w:instrText xml:space="preserve"> REF _Ref208920557 \r \h </w:instrText>
      </w:r>
      <w:r w:rsidR="00B87056">
        <w:fldChar w:fldCharType="separate"/>
      </w:r>
      <w:r w:rsidR="00C44AF7">
        <w:t>8</w:t>
      </w:r>
      <w:r w:rsidR="00B87056">
        <w:fldChar w:fldCharType="end"/>
      </w:r>
      <w:r w:rsidR="001F026D">
        <w:t>,</w:t>
      </w:r>
      <w:r>
        <w:t xml:space="preserve"> all interest which accrues upon the Trust Fund will belong to and vest absolutely in the Contractor and will</w:t>
      </w:r>
      <w:r w:rsidR="00716FEC">
        <w:t>,</w:t>
      </w:r>
      <w:r>
        <w:t xml:space="preserve"> upon the issue of a </w:t>
      </w:r>
      <w:r w:rsidR="00F40D1C">
        <w:t>N</w:t>
      </w:r>
      <w:r w:rsidR="001F026D">
        <w:t xml:space="preserve">otice </w:t>
      </w:r>
      <w:r>
        <w:t xml:space="preserve">of Completion </w:t>
      </w:r>
      <w:r w:rsidR="0084339A">
        <w:t xml:space="preserve">for the Works </w:t>
      </w:r>
      <w:r w:rsidR="00716FEC">
        <w:t>or</w:t>
      </w:r>
      <w:r w:rsidR="0084339A">
        <w:t xml:space="preserve"> the last </w:t>
      </w:r>
      <w:r w:rsidR="00716FEC">
        <w:t>S</w:t>
      </w:r>
      <w:r w:rsidR="0084339A">
        <w:t xml:space="preserve">tage </w:t>
      </w:r>
      <w:r>
        <w:t xml:space="preserve">pursuant to </w:t>
      </w:r>
      <w:r w:rsidR="001F026D">
        <w:t xml:space="preserve">clause 13 of </w:t>
      </w:r>
      <w:r>
        <w:t>the Contract</w:t>
      </w:r>
      <w:r w:rsidR="00716FEC">
        <w:t>,</w:t>
      </w:r>
      <w:r>
        <w:t xml:space="preserve"> be released to the Contractor.  Subject to clauses </w:t>
      </w:r>
      <w:r w:rsidR="00633C6E">
        <w:fldChar w:fldCharType="begin"/>
      </w:r>
      <w:r w:rsidR="00633C6E">
        <w:instrText xml:space="preserve"> REF _Ref113768977 \n \h </w:instrText>
      </w:r>
      <w:r w:rsidR="00633C6E">
        <w:fldChar w:fldCharType="separate"/>
      </w:r>
      <w:r w:rsidR="00C44AF7">
        <w:t>3</w:t>
      </w:r>
      <w:r w:rsidR="00633C6E">
        <w:fldChar w:fldCharType="end"/>
      </w:r>
      <w:r w:rsidR="00633C6E">
        <w:t xml:space="preserve"> and </w:t>
      </w:r>
      <w:r w:rsidR="00633C6E">
        <w:fldChar w:fldCharType="begin"/>
      </w:r>
      <w:r w:rsidR="00633C6E">
        <w:instrText xml:space="preserve"> REF _Ref113768979 \n \h </w:instrText>
      </w:r>
      <w:r w:rsidR="00633C6E">
        <w:fldChar w:fldCharType="separate"/>
      </w:r>
      <w:r w:rsidR="00C44AF7">
        <w:t>4</w:t>
      </w:r>
      <w:r w:rsidR="00633C6E">
        <w:fldChar w:fldCharType="end"/>
      </w:r>
      <w:r>
        <w:t>, the Contractor will have no beneficial interest in the capital of the Trust Fund.</w:t>
      </w:r>
    </w:p>
    <w:p w14:paraId="765AF84F" w14:textId="6757022D" w:rsidR="00F15660" w:rsidRPr="00F117F5" w:rsidRDefault="00F15660" w:rsidP="00F15660">
      <w:pPr>
        <w:pStyle w:val="DefenceHeading3"/>
      </w:pPr>
      <w:r>
        <w:t xml:space="preserve">The costs of operating the Trust Account including any bank fees, financial institution duty or other </w:t>
      </w:r>
      <w:proofErr w:type="gramStart"/>
      <w:r>
        <w:t>taxes</w:t>
      </w:r>
      <w:proofErr w:type="gramEnd"/>
      <w:r>
        <w:t>, charges or imposts will be paid by the Contractor.</w:t>
      </w:r>
    </w:p>
    <w:p w14:paraId="1AF4EED4" w14:textId="77777777" w:rsidR="007D2FAB" w:rsidRPr="00FF69E1" w:rsidRDefault="007D2FAB" w:rsidP="00352F5E">
      <w:pPr>
        <w:pStyle w:val="DefenceHeading1"/>
        <w:numPr>
          <w:ilvl w:val="0"/>
          <w:numId w:val="25"/>
        </w:numPr>
      </w:pPr>
      <w:r w:rsidRPr="00FF69E1">
        <w:t>Indemnity</w:t>
      </w:r>
    </w:p>
    <w:p w14:paraId="417B05DF" w14:textId="1DE9D37B" w:rsidR="007D2FAB" w:rsidRDefault="007D2FAB" w:rsidP="00FF69E1">
      <w:pPr>
        <w:pStyle w:val="DefenceNormal"/>
      </w:pPr>
      <w:r>
        <w:t xml:space="preserve">The Contractor </w:t>
      </w:r>
      <w:r w:rsidR="001F026D">
        <w:t xml:space="preserve">must indemnify </w:t>
      </w:r>
      <w:r>
        <w:t xml:space="preserve">the Commonwealth and </w:t>
      </w:r>
      <w:r w:rsidR="001F026D">
        <w:t xml:space="preserve">must </w:t>
      </w:r>
      <w:r>
        <w:t>at all times keep it indemnified in respect of all actions, claims, demands and proceedings (whether brought or made by one of the Beneficiaries or otherwise) arising out of or in any way connected with the Contractor's dealings with the Trust Account.</w:t>
      </w:r>
    </w:p>
    <w:p w14:paraId="279D0119" w14:textId="77777777" w:rsidR="007D2FAB" w:rsidRPr="00FF69E1" w:rsidRDefault="007D2FAB" w:rsidP="00352F5E">
      <w:pPr>
        <w:pStyle w:val="DefenceHeading1"/>
        <w:numPr>
          <w:ilvl w:val="0"/>
          <w:numId w:val="25"/>
        </w:numPr>
      </w:pPr>
      <w:bookmarkStart w:id="8" w:name="_Ref113769024"/>
      <w:r w:rsidRPr="00FF69E1">
        <w:t>Vesting</w:t>
      </w:r>
      <w:bookmarkEnd w:id="8"/>
    </w:p>
    <w:p w14:paraId="4D3FE1B1" w14:textId="2C811DBC" w:rsidR="003C19B7" w:rsidRDefault="007D2FAB" w:rsidP="00FF69E1">
      <w:pPr>
        <w:pStyle w:val="DefenceHeading3"/>
      </w:pPr>
      <w:r>
        <w:t>Subject to the following provisions of this clause </w:t>
      </w:r>
      <w:r w:rsidR="00633C6E">
        <w:fldChar w:fldCharType="begin"/>
      </w:r>
      <w:r w:rsidR="00633C6E">
        <w:instrText xml:space="preserve"> REF _Ref113769024 \n \h </w:instrText>
      </w:r>
      <w:r w:rsidR="00633C6E">
        <w:fldChar w:fldCharType="separate"/>
      </w:r>
      <w:r w:rsidR="00C44AF7">
        <w:t>6</w:t>
      </w:r>
      <w:r w:rsidR="00633C6E">
        <w:fldChar w:fldCharType="end"/>
      </w:r>
      <w:r w:rsidR="001F026D">
        <w:t>,</w:t>
      </w:r>
      <w:r>
        <w:t xml:space="preserve"> the Trust Fund</w:t>
      </w:r>
      <w:r w:rsidR="00193958">
        <w:t xml:space="preserve">, </w:t>
      </w:r>
      <w:r>
        <w:t>the Trust</w:t>
      </w:r>
      <w:r w:rsidR="00193958">
        <w:t xml:space="preserve"> Account and the trust established in accordance with this Deed</w:t>
      </w:r>
      <w:r>
        <w:t xml:space="preserve"> will terminate and vest absolutely on the date which is 2 years from</w:t>
      </w:r>
      <w:r w:rsidR="003C19B7">
        <w:t>:</w:t>
      </w:r>
    </w:p>
    <w:p w14:paraId="26C21353" w14:textId="77777777" w:rsidR="003C19B7" w:rsidRDefault="007D2FAB" w:rsidP="00352F5E">
      <w:pPr>
        <w:pStyle w:val="DefenceHeading4"/>
        <w:numPr>
          <w:ilvl w:val="3"/>
          <w:numId w:val="26"/>
        </w:numPr>
      </w:pPr>
      <w:r>
        <w:t xml:space="preserve">the date on which the final Defects Liability Period </w:t>
      </w:r>
      <w:r w:rsidR="00C50EF7">
        <w:t xml:space="preserve">(as defined in the Contract) </w:t>
      </w:r>
      <w:r>
        <w:t>under the Contract expires</w:t>
      </w:r>
      <w:r w:rsidR="003C19B7">
        <w:t xml:space="preserve">; </w:t>
      </w:r>
      <w:r w:rsidR="003D4F06">
        <w:t>or</w:t>
      </w:r>
    </w:p>
    <w:p w14:paraId="7E6C30B0" w14:textId="2A25B268" w:rsidR="0083368F" w:rsidRDefault="0083368F" w:rsidP="003C19B7">
      <w:pPr>
        <w:pStyle w:val="DefenceHeading4"/>
      </w:pPr>
      <w:bookmarkStart w:id="9" w:name="_Ref113769063"/>
      <w:r>
        <w:t xml:space="preserve">subject to clause </w:t>
      </w:r>
      <w:r w:rsidR="00B87056">
        <w:fldChar w:fldCharType="begin"/>
      </w:r>
      <w:r w:rsidR="00B87056">
        <w:instrText xml:space="preserve"> REF _Ref208920557 \r \h </w:instrText>
      </w:r>
      <w:r w:rsidR="00B87056">
        <w:fldChar w:fldCharType="separate"/>
      </w:r>
      <w:r w:rsidR="00C44AF7">
        <w:t>8</w:t>
      </w:r>
      <w:r w:rsidR="00B87056">
        <w:fldChar w:fldCharType="end"/>
      </w:r>
      <w:r>
        <w:t>, any other date on which the Contract is terminated,</w:t>
      </w:r>
      <w:bookmarkEnd w:id="9"/>
    </w:p>
    <w:p w14:paraId="1794D277" w14:textId="77777777" w:rsidR="003C19B7" w:rsidRDefault="0083368F" w:rsidP="003C19B7">
      <w:pPr>
        <w:pStyle w:val="DefenceHeading4"/>
        <w:numPr>
          <w:ilvl w:val="0"/>
          <w:numId w:val="0"/>
        </w:numPr>
        <w:ind w:left="964"/>
      </w:pPr>
      <w:r>
        <w:t>(</w:t>
      </w:r>
      <w:proofErr w:type="gramStart"/>
      <w:r>
        <w:t>whichever</w:t>
      </w:r>
      <w:proofErr w:type="gramEnd"/>
      <w:r>
        <w:t xml:space="preserve"> is applicable) </w:t>
      </w:r>
      <w:r w:rsidR="003C19B7">
        <w:t xml:space="preserve">otherwise known as the </w:t>
      </w:r>
      <w:r w:rsidR="003C19B7" w:rsidRPr="0006219A">
        <w:rPr>
          <w:bCs/>
        </w:rPr>
        <w:t>"</w:t>
      </w:r>
      <w:r w:rsidR="003C19B7" w:rsidRPr="003C19B7">
        <w:rPr>
          <w:b/>
        </w:rPr>
        <w:t>Vesting Date</w:t>
      </w:r>
      <w:r w:rsidR="003C19B7" w:rsidRPr="0006219A">
        <w:rPr>
          <w:bCs/>
        </w:rPr>
        <w:t>"</w:t>
      </w:r>
      <w:r w:rsidR="003C19B7">
        <w:t>.</w:t>
      </w:r>
    </w:p>
    <w:p w14:paraId="435AE2E4" w14:textId="77777777" w:rsidR="007D2FAB" w:rsidRDefault="007D2FAB" w:rsidP="003C19B7">
      <w:pPr>
        <w:pStyle w:val="DefenceHeading3"/>
      </w:pPr>
      <w:r>
        <w:t xml:space="preserve">The </w:t>
      </w:r>
      <w:r w:rsidRPr="003C19B7">
        <w:t>Commonwealth</w:t>
      </w:r>
      <w:r>
        <w:t xml:space="preserve"> may at any time in its absolute discretion appoint a date earlier than the Vesting Date to be the date for vesting of the Trust Fund for the purposes of this Deed.</w:t>
      </w:r>
    </w:p>
    <w:p w14:paraId="10BF1F7F" w14:textId="4E9DC61F" w:rsidR="007D2FAB" w:rsidRDefault="007D2FAB" w:rsidP="00FF69E1">
      <w:pPr>
        <w:pStyle w:val="DefenceHeading3"/>
      </w:pPr>
      <w:r>
        <w:t>Upon the vesting of the Trust Fund</w:t>
      </w:r>
      <w:r w:rsidR="001F026D">
        <w:t>,</w:t>
      </w:r>
      <w:r>
        <w:t xml:space="preserve"> the Contractor must disburse the Trust Fund to the Beneficiaries or (subject to clause </w:t>
      </w:r>
      <w:r w:rsidR="00633C6E">
        <w:fldChar w:fldCharType="begin"/>
      </w:r>
      <w:r w:rsidR="00633C6E">
        <w:instrText xml:space="preserve"> REF _Ref113768977 \n \h </w:instrText>
      </w:r>
      <w:r w:rsidR="00633C6E">
        <w:fldChar w:fldCharType="separate"/>
      </w:r>
      <w:r w:rsidR="00C44AF7">
        <w:t>3</w:t>
      </w:r>
      <w:r w:rsidR="00633C6E">
        <w:fldChar w:fldCharType="end"/>
      </w:r>
      <w:r>
        <w:t>) itself (as the case may be) and thereafter provide the Contract Administrator with:</w:t>
      </w:r>
    </w:p>
    <w:p w14:paraId="0F27F660" w14:textId="2889C8F3" w:rsidR="007D2FAB" w:rsidRDefault="007D2FAB" w:rsidP="00FF69E1">
      <w:pPr>
        <w:pStyle w:val="DefenceHeading4"/>
      </w:pPr>
      <w:r>
        <w:t>financial statements from the bank at which the Trust Account is established; and</w:t>
      </w:r>
    </w:p>
    <w:p w14:paraId="0B236CF0" w14:textId="77777777" w:rsidR="007D2FAB" w:rsidRDefault="007D2FAB" w:rsidP="00FF69E1">
      <w:pPr>
        <w:pStyle w:val="DefenceHeading4"/>
      </w:pPr>
      <w:r>
        <w:t>receipts from the Beneficiaries of the amounts paid to them,</w:t>
      </w:r>
    </w:p>
    <w:p w14:paraId="6916DF2B" w14:textId="77777777" w:rsidR="007D2FAB" w:rsidRDefault="007D2FAB" w:rsidP="00FF69E1">
      <w:pPr>
        <w:pStyle w:val="DefenceNormal"/>
        <w:ind w:left="964"/>
      </w:pPr>
      <w:r>
        <w:t>each in a form satisfactory to the Contract Administrator and establishing that all payments in and out of the Trust Fund have been made in accordance with this Deed.</w:t>
      </w:r>
    </w:p>
    <w:p w14:paraId="44917E2F" w14:textId="554F8B7B" w:rsidR="00F61645" w:rsidRDefault="00F61645" w:rsidP="00352F5E">
      <w:pPr>
        <w:pStyle w:val="DefenceHeading1"/>
        <w:numPr>
          <w:ilvl w:val="0"/>
          <w:numId w:val="25"/>
        </w:numPr>
      </w:pPr>
      <w:bookmarkStart w:id="10" w:name="_Ref113769015"/>
      <w:r>
        <w:t>Audit</w:t>
      </w:r>
    </w:p>
    <w:p w14:paraId="2223BE9F" w14:textId="3CF6F165" w:rsidR="00F61645" w:rsidRPr="00F61645" w:rsidRDefault="00F61645" w:rsidP="0006219A">
      <w:pPr>
        <w:pStyle w:val="DefenceHeading3"/>
        <w:numPr>
          <w:ilvl w:val="0"/>
          <w:numId w:val="0"/>
        </w:numPr>
      </w:pPr>
      <w:r>
        <w:t xml:space="preserve">The Commonwealth may at any time carry out an audit of the Trust Account.  </w:t>
      </w:r>
    </w:p>
    <w:p w14:paraId="2D7C665D" w14:textId="65428913" w:rsidR="007D2FAB" w:rsidRPr="00FF69E1" w:rsidRDefault="007D2FAB" w:rsidP="00352F5E">
      <w:pPr>
        <w:pStyle w:val="DefenceHeading1"/>
        <w:numPr>
          <w:ilvl w:val="0"/>
          <w:numId w:val="25"/>
        </w:numPr>
      </w:pPr>
      <w:bookmarkStart w:id="11" w:name="_Ref208920557"/>
      <w:r w:rsidRPr="00FF69E1">
        <w:lastRenderedPageBreak/>
        <w:t>Removal of Contractor as Trustee</w:t>
      </w:r>
      <w:bookmarkEnd w:id="10"/>
      <w:bookmarkEnd w:id="11"/>
    </w:p>
    <w:p w14:paraId="186FCD49" w14:textId="77777777" w:rsidR="007D2FAB" w:rsidRDefault="007D2FAB" w:rsidP="00FF69E1">
      <w:pPr>
        <w:pStyle w:val="DefenceNormal"/>
      </w:pPr>
      <w:r>
        <w:t>If:</w:t>
      </w:r>
    </w:p>
    <w:p w14:paraId="142338A6" w14:textId="77777777" w:rsidR="007D2FAB" w:rsidRDefault="007D2FAB" w:rsidP="00FF69E1">
      <w:pPr>
        <w:pStyle w:val="DefenceHeading3"/>
      </w:pPr>
      <w:r>
        <w:t xml:space="preserve">the Commonwealth </w:t>
      </w:r>
      <w:r w:rsidR="0083368F">
        <w:t xml:space="preserve">terminates or </w:t>
      </w:r>
      <w:r>
        <w:t xml:space="preserve">purports to terminate the Contract </w:t>
      </w:r>
      <w:r w:rsidR="0083368F">
        <w:t xml:space="preserve">either under clause 14 </w:t>
      </w:r>
      <w:r w:rsidR="007503BB">
        <w:t xml:space="preserve">of the Contract </w:t>
      </w:r>
      <w:r w:rsidR="0083368F">
        <w:t>or otherwise</w:t>
      </w:r>
      <w:r>
        <w:t>; or</w:t>
      </w:r>
    </w:p>
    <w:p w14:paraId="2640E497" w14:textId="77777777" w:rsidR="007D2FAB" w:rsidRDefault="00C50EF7" w:rsidP="00FF69E1">
      <w:pPr>
        <w:pStyle w:val="DefenceHeading3"/>
      </w:pPr>
      <w:r>
        <w:t>an Insolvency Event (as defined in the Contract) occurs to the Contractor</w:t>
      </w:r>
      <w:r w:rsidR="007D2FAB">
        <w:t>,</w:t>
      </w:r>
      <w:r>
        <w:t xml:space="preserve"> or where the Contractor comprises 2 or more persons, to any one of those persons;</w:t>
      </w:r>
    </w:p>
    <w:p w14:paraId="228E35BF" w14:textId="77777777" w:rsidR="0083368F" w:rsidRDefault="0083368F" w:rsidP="00480334">
      <w:pPr>
        <w:pStyle w:val="DefenceNormal"/>
      </w:pPr>
      <w:proofErr w:type="gramStart"/>
      <w:r>
        <w:t>then</w:t>
      </w:r>
      <w:proofErr w:type="gramEnd"/>
      <w:r>
        <w:t>:</w:t>
      </w:r>
    </w:p>
    <w:p w14:paraId="44B09F67" w14:textId="77777777" w:rsidR="0083368F" w:rsidRDefault="007D2FAB" w:rsidP="0083368F">
      <w:pPr>
        <w:pStyle w:val="DefenceHeading3"/>
      </w:pPr>
      <w:r>
        <w:t>the Contractor will immediately and without any further action being required, cease to be the trustee</w:t>
      </w:r>
      <w:r w:rsidR="0083368F">
        <w:t>;</w:t>
      </w:r>
      <w:r>
        <w:t xml:space="preserve"> and </w:t>
      </w:r>
    </w:p>
    <w:p w14:paraId="46E0030A" w14:textId="78379168" w:rsidR="0083368F" w:rsidRDefault="007D2FAB" w:rsidP="0083368F">
      <w:pPr>
        <w:pStyle w:val="DefenceHeading3"/>
      </w:pPr>
      <w:proofErr w:type="gramStart"/>
      <w:r>
        <w:t>the</w:t>
      </w:r>
      <w:proofErr w:type="gramEnd"/>
      <w:r>
        <w:t xml:space="preserve"> Commonwealth will nominate another person as the trustee of the Trust Account on the terms of this Deed</w:t>
      </w:r>
      <w:r w:rsidR="007503BB">
        <w:t>,</w:t>
      </w:r>
      <w:r w:rsidR="0083368F">
        <w:t xml:space="preserve"> in which case clause </w:t>
      </w:r>
      <w:r w:rsidR="00633C6E">
        <w:fldChar w:fldCharType="begin"/>
      </w:r>
      <w:r w:rsidR="00633C6E">
        <w:instrText xml:space="preserve"> REF _Ref113769063 \w \h </w:instrText>
      </w:r>
      <w:r w:rsidR="00633C6E">
        <w:fldChar w:fldCharType="separate"/>
      </w:r>
      <w:r w:rsidR="00C44AF7">
        <w:t>6(a)(ii)</w:t>
      </w:r>
      <w:r w:rsidR="00633C6E">
        <w:fldChar w:fldCharType="end"/>
      </w:r>
      <w:r w:rsidR="0083368F">
        <w:t xml:space="preserve"> will not apply to the termination</w:t>
      </w:r>
      <w:r>
        <w:t xml:space="preserve">.  </w:t>
      </w:r>
    </w:p>
    <w:p w14:paraId="1AE1818F" w14:textId="2C6529E1" w:rsidR="007D2FAB" w:rsidRDefault="007D2FAB" w:rsidP="0083368F">
      <w:pPr>
        <w:pStyle w:val="DefenceNormal"/>
      </w:pPr>
      <w:r>
        <w:t>Thereafter the person so nominated must calculate the interest accrued upon the Trust Fund to the date that the Contractor ceased to be trustee of the Trust Account and will pay this amount to the Contractor.  After receipt of this amount the Contractor will cease to have any right to the interest which accrues upon the Trust Fund.</w:t>
      </w:r>
    </w:p>
    <w:p w14:paraId="58340624" w14:textId="77777777" w:rsidR="007D2FAB" w:rsidRPr="00FF69E1" w:rsidRDefault="007D2FAB" w:rsidP="00352F5E">
      <w:pPr>
        <w:pStyle w:val="DefenceHeading1"/>
        <w:numPr>
          <w:ilvl w:val="0"/>
          <w:numId w:val="25"/>
        </w:numPr>
      </w:pPr>
      <w:r w:rsidRPr="00FF69E1">
        <w:t>Power of attorney</w:t>
      </w:r>
    </w:p>
    <w:p w14:paraId="0257499A" w14:textId="38649BE3" w:rsidR="00395DF1" w:rsidRPr="00193958" w:rsidRDefault="007D2FAB" w:rsidP="00480334">
      <w:pPr>
        <w:pStyle w:val="DefenceNormal"/>
      </w:pPr>
      <w:r>
        <w:t>If the Contractor ceases to be trustee of the Trust Account it must do all such acts and do all such things as the Commonwealth may deem necessary for the effectual operation of clause </w:t>
      </w:r>
      <w:r w:rsidR="00482A22">
        <w:fldChar w:fldCharType="begin"/>
      </w:r>
      <w:r w:rsidR="00482A22">
        <w:instrText xml:space="preserve"> REF _Ref208920557 \r \h </w:instrText>
      </w:r>
      <w:r w:rsidR="00482A22">
        <w:fldChar w:fldCharType="separate"/>
      </w:r>
      <w:r w:rsidR="00C44AF7">
        <w:t>8</w:t>
      </w:r>
      <w:r w:rsidR="00482A22">
        <w:fldChar w:fldCharType="end"/>
      </w:r>
      <w:r>
        <w:t xml:space="preserve"> and, without limiting the generality of the foregoing, the Contractor appoints the Commonwealth to be the true and lawful attorney of the Contractor with full power and authority to execute all such documents as may be necessary to give effect to the operation of clause </w:t>
      </w:r>
      <w:r w:rsidR="00482A22">
        <w:fldChar w:fldCharType="begin"/>
      </w:r>
      <w:r w:rsidR="00482A22">
        <w:instrText xml:space="preserve"> REF _Ref208920557 \r \h </w:instrText>
      </w:r>
      <w:r w:rsidR="00482A22">
        <w:fldChar w:fldCharType="separate"/>
      </w:r>
      <w:r w:rsidR="00C44AF7">
        <w:t>8</w:t>
      </w:r>
      <w:r w:rsidR="00482A22">
        <w:fldChar w:fldCharType="end"/>
      </w:r>
      <w:r>
        <w:t xml:space="preserve"> and thereafter the person nominated by the Commonwealth under clause </w:t>
      </w:r>
      <w:r w:rsidR="00482A22">
        <w:fldChar w:fldCharType="begin"/>
      </w:r>
      <w:r w:rsidR="00482A22">
        <w:instrText xml:space="preserve"> REF _Ref208920557 \r \h </w:instrText>
      </w:r>
      <w:r w:rsidR="00482A22">
        <w:fldChar w:fldCharType="separate"/>
      </w:r>
      <w:r w:rsidR="00C44AF7">
        <w:t>8</w:t>
      </w:r>
      <w:r w:rsidR="00482A22">
        <w:fldChar w:fldCharType="end"/>
      </w:r>
      <w:r>
        <w:t xml:space="preserve"> as the new trustee will administer the Trust Fund and make payments in and out of the Trust Fund in accordan</w:t>
      </w:r>
      <w:r w:rsidR="00193958">
        <w:t>ce with the terms of this Deed.</w:t>
      </w:r>
    </w:p>
    <w:p w14:paraId="4C256432" w14:textId="77777777" w:rsidR="007D2FAB" w:rsidRPr="00F40D1C" w:rsidRDefault="00F40D1C" w:rsidP="00F40D1C">
      <w:pPr>
        <w:pStyle w:val="DefenceHeading9"/>
        <w:spacing w:before="240"/>
        <w:jc w:val="left"/>
        <w:rPr>
          <w:sz w:val="24"/>
          <w:szCs w:val="24"/>
        </w:rPr>
      </w:pPr>
      <w:bookmarkStart w:id="12" w:name="_Toc20668941"/>
      <w:r w:rsidRPr="00F40D1C">
        <w:rPr>
          <w:caps w:val="0"/>
          <w:sz w:val="24"/>
          <w:szCs w:val="24"/>
        </w:rPr>
        <w:t>Schedule</w:t>
      </w:r>
      <w:bookmarkEnd w:id="12"/>
    </w:p>
    <w:tbl>
      <w:tblPr>
        <w:tblW w:w="0" w:type="auto"/>
        <w:tblLook w:val="0000" w:firstRow="0" w:lastRow="0" w:firstColumn="0" w:lastColumn="0" w:noHBand="0" w:noVBand="0"/>
      </w:tblPr>
      <w:tblGrid>
        <w:gridCol w:w="2062"/>
        <w:gridCol w:w="2463"/>
        <w:gridCol w:w="4829"/>
      </w:tblGrid>
      <w:tr w:rsidR="00C50EF7" w14:paraId="1799C0E0" w14:textId="77777777">
        <w:tc>
          <w:tcPr>
            <w:tcW w:w="2103" w:type="dxa"/>
          </w:tcPr>
          <w:p w14:paraId="5181A09D" w14:textId="77777777" w:rsidR="00C50EF7" w:rsidRDefault="00C50EF7" w:rsidP="002A4692">
            <w:pPr>
              <w:pStyle w:val="DefenceNormal"/>
            </w:pPr>
            <w:r>
              <w:t>Item 1</w:t>
            </w:r>
            <w:r>
              <w:br/>
              <w:t>(Recital A)</w:t>
            </w:r>
          </w:p>
        </w:tc>
        <w:tc>
          <w:tcPr>
            <w:tcW w:w="2515" w:type="dxa"/>
          </w:tcPr>
          <w:p w14:paraId="74FB87B1" w14:textId="77777777" w:rsidR="00C50EF7" w:rsidRDefault="00C50EF7" w:rsidP="002A4692">
            <w:pPr>
              <w:pStyle w:val="DefenceNormal"/>
            </w:pPr>
            <w:r>
              <w:t>Details of Contract:</w:t>
            </w:r>
          </w:p>
        </w:tc>
        <w:tc>
          <w:tcPr>
            <w:tcW w:w="4952" w:type="dxa"/>
          </w:tcPr>
          <w:p w14:paraId="70917747" w14:textId="77777777" w:rsidR="00C50EF7" w:rsidRDefault="003D4F06" w:rsidP="002A4692">
            <w:pPr>
              <w:pStyle w:val="DefenceNormal"/>
            </w:pPr>
            <w:r>
              <w:t>Head</w:t>
            </w:r>
            <w:r w:rsidR="00C50EF7">
              <w:t xml:space="preserve"> Contract </w:t>
            </w:r>
            <w:r>
              <w:t xml:space="preserve">(GMP) </w:t>
            </w:r>
            <w:r w:rsidR="00C50EF7">
              <w:t xml:space="preserve">for </w:t>
            </w:r>
            <w:r w:rsidR="00C50EF7">
              <w:rPr>
                <w:b/>
                <w:bCs/>
                <w:i/>
                <w:iCs/>
                <w:caps/>
              </w:rPr>
              <w:t>[INSERT]</w:t>
            </w:r>
            <w:r w:rsidR="00C50EF7">
              <w:t xml:space="preserve"> dated </w:t>
            </w:r>
            <w:r w:rsidR="00C50EF7" w:rsidRPr="00C50EF7">
              <w:rPr>
                <w:b/>
                <w:i/>
              </w:rPr>
              <w:t>[</w:t>
            </w:r>
            <w:r w:rsidR="00C50EF7">
              <w:rPr>
                <w:b/>
                <w:bCs/>
                <w:i/>
                <w:iCs/>
                <w:caps/>
              </w:rPr>
              <w:t>INSERT</w:t>
            </w:r>
            <w:r w:rsidR="00C50EF7">
              <w:rPr>
                <w:b/>
                <w:bCs/>
                <w:i/>
                <w:iCs/>
              </w:rPr>
              <w:t>]</w:t>
            </w:r>
          </w:p>
        </w:tc>
      </w:tr>
      <w:tr w:rsidR="00C50EF7" w14:paraId="2FC61F40" w14:textId="77777777">
        <w:tc>
          <w:tcPr>
            <w:tcW w:w="2103" w:type="dxa"/>
          </w:tcPr>
          <w:p w14:paraId="00892260" w14:textId="77777777" w:rsidR="00C50EF7" w:rsidRDefault="00C50EF7" w:rsidP="002A4692">
            <w:pPr>
              <w:pStyle w:val="DefenceNormal"/>
            </w:pPr>
            <w:r>
              <w:t>Item 2</w:t>
            </w:r>
            <w:r>
              <w:br/>
              <w:t>(Clause 1)</w:t>
            </w:r>
          </w:p>
        </w:tc>
        <w:tc>
          <w:tcPr>
            <w:tcW w:w="2515" w:type="dxa"/>
          </w:tcPr>
          <w:p w14:paraId="27F87DEA" w14:textId="77777777" w:rsidR="00C50EF7" w:rsidRDefault="00C50EF7" w:rsidP="002A4692">
            <w:pPr>
              <w:pStyle w:val="DefenceNormal"/>
            </w:pPr>
            <w:r>
              <w:t>Name of Trust Account:</w:t>
            </w:r>
          </w:p>
        </w:tc>
        <w:tc>
          <w:tcPr>
            <w:tcW w:w="4952" w:type="dxa"/>
          </w:tcPr>
          <w:p w14:paraId="030346F7" w14:textId="77777777" w:rsidR="00C50EF7" w:rsidRDefault="00C50EF7" w:rsidP="002A4692">
            <w:pPr>
              <w:pStyle w:val="DefenceNormal"/>
              <w:rPr>
                <w:b/>
                <w:bCs/>
                <w:i/>
                <w:iCs/>
              </w:rPr>
            </w:pPr>
            <w:r>
              <w:rPr>
                <w:b/>
                <w:i/>
                <w:iCs/>
              </w:rPr>
              <w:t>[INSERT NAME OF PROJECT]</w:t>
            </w:r>
            <w:r>
              <w:t xml:space="preserve"> Beneficiaries Trust</w:t>
            </w:r>
            <w:r w:rsidR="007714E6">
              <w:t xml:space="preserve"> Account</w:t>
            </w:r>
          </w:p>
        </w:tc>
      </w:tr>
    </w:tbl>
    <w:p w14:paraId="5EA9AE35" w14:textId="77777777" w:rsidR="00C50EF7" w:rsidRDefault="00C50EF7" w:rsidP="00480334">
      <w:pPr>
        <w:pStyle w:val="DefenceNormal"/>
      </w:pPr>
    </w:p>
    <w:p w14:paraId="2E8D192F" w14:textId="77777777" w:rsidR="007D2FAB" w:rsidRDefault="007D2FAB" w:rsidP="008E03E2">
      <w:pPr>
        <w:pStyle w:val="DefenceNormal"/>
        <w:spacing w:before="240"/>
      </w:pPr>
      <w:r>
        <w:rPr>
          <w:rFonts w:ascii="Arial" w:hAnsi="Arial" w:cs="Arial"/>
          <w:b/>
          <w:bCs/>
        </w:rPr>
        <w:t xml:space="preserve">Executed </w:t>
      </w:r>
      <w:r>
        <w:t>as a deed.</w:t>
      </w:r>
    </w:p>
    <w:tbl>
      <w:tblPr>
        <w:tblW w:w="0" w:type="auto"/>
        <w:tblLook w:val="0000" w:firstRow="0" w:lastRow="0" w:firstColumn="0" w:lastColumn="0" w:noHBand="0" w:noVBand="0"/>
      </w:tblPr>
      <w:tblGrid>
        <w:gridCol w:w="4659"/>
        <w:gridCol w:w="354"/>
        <w:gridCol w:w="354"/>
        <w:gridCol w:w="3920"/>
      </w:tblGrid>
      <w:tr w:rsidR="007D2FAB" w14:paraId="37077438" w14:textId="77777777">
        <w:trPr>
          <w:cantSplit/>
          <w:trHeight w:val="952"/>
        </w:trPr>
        <w:tc>
          <w:tcPr>
            <w:tcW w:w="4659" w:type="dxa"/>
            <w:vMerge w:val="restart"/>
          </w:tcPr>
          <w:p w14:paraId="760BEDD9" w14:textId="77777777" w:rsidR="007D2FAB" w:rsidRDefault="007D2FAB" w:rsidP="00480334">
            <w:pPr>
              <w:pStyle w:val="DefenceNormal"/>
            </w:pPr>
            <w:r w:rsidRPr="00480334">
              <w:rPr>
                <w:rFonts w:ascii="Arial" w:hAnsi="Arial" w:cs="Arial"/>
                <w:b/>
                <w:bCs/>
              </w:rPr>
              <w:t>Signed sealed and delivered</w:t>
            </w:r>
            <w:r>
              <w:rPr>
                <w:bCs/>
              </w:rPr>
              <w:t xml:space="preserve"> </w:t>
            </w:r>
            <w:r>
              <w:t xml:space="preserve">for and on behalf of </w:t>
            </w:r>
            <w:r w:rsidRPr="00480334">
              <w:rPr>
                <w:rFonts w:ascii="Arial" w:hAnsi="Arial" w:cs="Arial"/>
                <w:b/>
                <w:bCs/>
              </w:rPr>
              <w:t xml:space="preserve">the </w:t>
            </w:r>
            <w:r w:rsidRPr="00480334">
              <w:rPr>
                <w:rFonts w:ascii="Arial" w:hAnsi="Arial" w:cs="Arial"/>
                <w:b/>
              </w:rPr>
              <w:t>Commonwealth of Australia</w:t>
            </w:r>
            <w:r>
              <w:t xml:space="preserve"> by or in the presence of:</w:t>
            </w:r>
          </w:p>
        </w:tc>
        <w:tc>
          <w:tcPr>
            <w:tcW w:w="354" w:type="dxa"/>
            <w:vMerge w:val="restart"/>
            <w:tcBorders>
              <w:right w:val="single" w:sz="4" w:space="0" w:color="auto"/>
            </w:tcBorders>
          </w:tcPr>
          <w:p w14:paraId="42B08C80" w14:textId="77777777" w:rsidR="007D2FAB" w:rsidRDefault="007D2FAB" w:rsidP="00480334">
            <w:pPr>
              <w:pStyle w:val="DefenceNormal"/>
              <w:rPr>
                <w:color w:val="000000"/>
              </w:rPr>
            </w:pPr>
          </w:p>
        </w:tc>
        <w:tc>
          <w:tcPr>
            <w:tcW w:w="354" w:type="dxa"/>
            <w:vMerge w:val="restart"/>
            <w:tcBorders>
              <w:left w:val="single" w:sz="4" w:space="0" w:color="auto"/>
            </w:tcBorders>
          </w:tcPr>
          <w:p w14:paraId="0A0AEF48" w14:textId="77777777" w:rsidR="007D2FAB" w:rsidRDefault="007D2FAB" w:rsidP="00480334">
            <w:pPr>
              <w:pStyle w:val="DefenceNormal"/>
              <w:rPr>
                <w:color w:val="000000"/>
              </w:rPr>
            </w:pPr>
          </w:p>
        </w:tc>
        <w:tc>
          <w:tcPr>
            <w:tcW w:w="3920" w:type="dxa"/>
            <w:vAlign w:val="bottom"/>
          </w:tcPr>
          <w:p w14:paraId="608A5C65" w14:textId="77777777" w:rsidR="007D2FAB" w:rsidRDefault="007D2FAB" w:rsidP="00480334">
            <w:pPr>
              <w:pStyle w:val="DefenceNormal"/>
              <w:rPr>
                <w:color w:val="000000"/>
              </w:rPr>
            </w:pPr>
          </w:p>
        </w:tc>
      </w:tr>
      <w:tr w:rsidR="007D2FAB" w14:paraId="72BC6050" w14:textId="77777777">
        <w:trPr>
          <w:cantSplit/>
          <w:trHeight w:val="457"/>
        </w:trPr>
        <w:tc>
          <w:tcPr>
            <w:tcW w:w="4659" w:type="dxa"/>
            <w:vMerge/>
            <w:tcBorders>
              <w:bottom w:val="single" w:sz="4" w:space="0" w:color="auto"/>
            </w:tcBorders>
          </w:tcPr>
          <w:p w14:paraId="340266E8" w14:textId="77777777" w:rsidR="007D2FAB" w:rsidRDefault="007D2FAB" w:rsidP="00480334">
            <w:pPr>
              <w:pStyle w:val="DefenceNormal"/>
              <w:rPr>
                <w:color w:val="000000"/>
              </w:rPr>
            </w:pPr>
          </w:p>
        </w:tc>
        <w:tc>
          <w:tcPr>
            <w:tcW w:w="354" w:type="dxa"/>
            <w:vMerge/>
            <w:tcBorders>
              <w:right w:val="single" w:sz="4" w:space="0" w:color="auto"/>
            </w:tcBorders>
          </w:tcPr>
          <w:p w14:paraId="5B328E99" w14:textId="77777777" w:rsidR="007D2FAB" w:rsidRDefault="007D2FAB" w:rsidP="00480334">
            <w:pPr>
              <w:pStyle w:val="DefenceNormal"/>
              <w:rPr>
                <w:color w:val="000000"/>
              </w:rPr>
            </w:pPr>
          </w:p>
        </w:tc>
        <w:tc>
          <w:tcPr>
            <w:tcW w:w="354" w:type="dxa"/>
            <w:vMerge/>
            <w:tcBorders>
              <w:left w:val="single" w:sz="4" w:space="0" w:color="auto"/>
            </w:tcBorders>
          </w:tcPr>
          <w:p w14:paraId="3D9565E3" w14:textId="77777777" w:rsidR="007D2FAB" w:rsidRDefault="007D2FAB" w:rsidP="00480334">
            <w:pPr>
              <w:pStyle w:val="DefenceNormal"/>
              <w:rPr>
                <w:color w:val="000000"/>
              </w:rPr>
            </w:pPr>
          </w:p>
        </w:tc>
        <w:tc>
          <w:tcPr>
            <w:tcW w:w="3920" w:type="dxa"/>
            <w:tcBorders>
              <w:bottom w:val="single" w:sz="4" w:space="0" w:color="auto"/>
            </w:tcBorders>
          </w:tcPr>
          <w:p w14:paraId="27729B4B" w14:textId="77777777" w:rsidR="007D2FAB" w:rsidRDefault="007D2FAB" w:rsidP="00480334">
            <w:pPr>
              <w:pStyle w:val="DefenceNormal"/>
              <w:rPr>
                <w:color w:val="000000"/>
              </w:rPr>
            </w:pPr>
          </w:p>
        </w:tc>
      </w:tr>
      <w:tr w:rsidR="007D2FAB" w14:paraId="05FECBBF" w14:textId="77777777">
        <w:trPr>
          <w:trHeight w:val="68"/>
        </w:trPr>
        <w:tc>
          <w:tcPr>
            <w:tcW w:w="4659" w:type="dxa"/>
            <w:tcBorders>
              <w:top w:val="single" w:sz="4" w:space="0" w:color="auto"/>
              <w:bottom w:val="single" w:sz="4" w:space="0" w:color="auto"/>
            </w:tcBorders>
          </w:tcPr>
          <w:p w14:paraId="3FC7D59F" w14:textId="77777777" w:rsidR="007D2FAB" w:rsidRDefault="007D2FAB" w:rsidP="00480334">
            <w:pPr>
              <w:pStyle w:val="DefenceNormal"/>
              <w:rPr>
                <w:color w:val="000000"/>
              </w:rPr>
            </w:pPr>
            <w:r>
              <w:rPr>
                <w:color w:val="000000"/>
              </w:rPr>
              <w:t>Signature of Witness</w:t>
            </w:r>
          </w:p>
          <w:p w14:paraId="705B18A3" w14:textId="77777777" w:rsidR="007D2FAB" w:rsidRDefault="007D2FAB" w:rsidP="00480334">
            <w:pPr>
              <w:pStyle w:val="DefenceNormal"/>
              <w:rPr>
                <w:color w:val="000000"/>
              </w:rPr>
            </w:pPr>
          </w:p>
        </w:tc>
        <w:tc>
          <w:tcPr>
            <w:tcW w:w="354" w:type="dxa"/>
          </w:tcPr>
          <w:p w14:paraId="71CD2A49" w14:textId="77777777" w:rsidR="007D2FAB" w:rsidRDefault="007D2FAB" w:rsidP="00480334">
            <w:pPr>
              <w:pStyle w:val="DefenceNormal"/>
              <w:rPr>
                <w:color w:val="000000"/>
              </w:rPr>
            </w:pPr>
          </w:p>
        </w:tc>
        <w:tc>
          <w:tcPr>
            <w:tcW w:w="354" w:type="dxa"/>
          </w:tcPr>
          <w:p w14:paraId="66DC2322" w14:textId="77777777" w:rsidR="007D2FAB" w:rsidRDefault="007D2FAB" w:rsidP="00480334">
            <w:pPr>
              <w:pStyle w:val="DefenceNormal"/>
              <w:rPr>
                <w:color w:val="000000"/>
              </w:rPr>
            </w:pPr>
          </w:p>
        </w:tc>
        <w:tc>
          <w:tcPr>
            <w:tcW w:w="3920" w:type="dxa"/>
            <w:tcBorders>
              <w:top w:val="single" w:sz="4" w:space="0" w:color="auto"/>
              <w:bottom w:val="single" w:sz="4" w:space="0" w:color="auto"/>
            </w:tcBorders>
          </w:tcPr>
          <w:p w14:paraId="263CCFDB" w14:textId="77777777" w:rsidR="007D2FAB" w:rsidRDefault="007D2FAB" w:rsidP="00480334">
            <w:pPr>
              <w:pStyle w:val="DefenceNormal"/>
              <w:rPr>
                <w:color w:val="000000"/>
              </w:rPr>
            </w:pPr>
            <w:r>
              <w:rPr>
                <w:color w:val="000000"/>
              </w:rPr>
              <w:t>Signature of Authorised Officer</w:t>
            </w:r>
          </w:p>
        </w:tc>
      </w:tr>
      <w:tr w:rsidR="007D2FAB" w14:paraId="397FADE2" w14:textId="77777777">
        <w:trPr>
          <w:cantSplit/>
          <w:trHeight w:val="576"/>
        </w:trPr>
        <w:tc>
          <w:tcPr>
            <w:tcW w:w="4659" w:type="dxa"/>
            <w:tcBorders>
              <w:top w:val="single" w:sz="4" w:space="0" w:color="auto"/>
            </w:tcBorders>
          </w:tcPr>
          <w:p w14:paraId="1ADB00EE" w14:textId="77777777" w:rsidR="007D2FAB" w:rsidRDefault="007D2FAB" w:rsidP="00480334">
            <w:pPr>
              <w:pStyle w:val="DefenceNormal"/>
              <w:rPr>
                <w:color w:val="000000"/>
              </w:rPr>
            </w:pPr>
            <w:r>
              <w:rPr>
                <w:color w:val="000000"/>
              </w:rPr>
              <w:t>Name of Witness in full</w:t>
            </w:r>
          </w:p>
        </w:tc>
        <w:tc>
          <w:tcPr>
            <w:tcW w:w="354" w:type="dxa"/>
          </w:tcPr>
          <w:p w14:paraId="5EBF7A2F" w14:textId="77777777" w:rsidR="007D2FAB" w:rsidRDefault="007D2FAB" w:rsidP="00480334">
            <w:pPr>
              <w:pStyle w:val="DefenceNormal"/>
              <w:rPr>
                <w:color w:val="000000"/>
              </w:rPr>
            </w:pPr>
          </w:p>
        </w:tc>
        <w:tc>
          <w:tcPr>
            <w:tcW w:w="354" w:type="dxa"/>
          </w:tcPr>
          <w:p w14:paraId="72BF411A" w14:textId="77777777" w:rsidR="007D2FAB" w:rsidRDefault="007D2FAB" w:rsidP="00480334">
            <w:pPr>
              <w:pStyle w:val="DefenceNormal"/>
              <w:rPr>
                <w:color w:val="000000"/>
              </w:rPr>
            </w:pPr>
          </w:p>
        </w:tc>
        <w:tc>
          <w:tcPr>
            <w:tcW w:w="3920" w:type="dxa"/>
            <w:tcBorders>
              <w:top w:val="single" w:sz="4" w:space="0" w:color="auto"/>
            </w:tcBorders>
          </w:tcPr>
          <w:p w14:paraId="2E316F18" w14:textId="77777777" w:rsidR="007D2FAB" w:rsidRDefault="007D2FAB" w:rsidP="00480334">
            <w:pPr>
              <w:pStyle w:val="DefenceNormal"/>
              <w:rPr>
                <w:color w:val="000000"/>
              </w:rPr>
            </w:pPr>
            <w:r>
              <w:rPr>
                <w:color w:val="000000"/>
              </w:rPr>
              <w:t xml:space="preserve">Name and Position of Authorised Officer </w:t>
            </w:r>
          </w:p>
        </w:tc>
      </w:tr>
    </w:tbl>
    <w:p w14:paraId="723E797C" w14:textId="77777777" w:rsidR="007D2FAB" w:rsidRDefault="007D2FAB" w:rsidP="007D2FAB">
      <w:pPr>
        <w:tabs>
          <w:tab w:val="left" w:pos="851"/>
          <w:tab w:val="left" w:pos="1701"/>
          <w:tab w:val="left" w:pos="2552"/>
        </w:tabs>
      </w:pPr>
    </w:p>
    <w:p w14:paraId="61C787B3" w14:textId="77777777" w:rsidR="00AC0391" w:rsidRPr="00480334" w:rsidRDefault="007D2FAB" w:rsidP="00480334">
      <w:pPr>
        <w:pStyle w:val="DefenceNormal"/>
        <w:rPr>
          <w:b/>
          <w:i/>
        </w:rPr>
      </w:pPr>
      <w:r w:rsidRPr="00480334">
        <w:rPr>
          <w:b/>
          <w:i/>
        </w:rPr>
        <w:t>[INSERT APPROPRIATE SIGNING BLOCK FOR CONTRACTOR]</w:t>
      </w:r>
    </w:p>
    <w:sectPr w:rsidR="00AC0391" w:rsidRPr="00480334" w:rsidSect="0006219A">
      <w:headerReference w:type="default" r:id="rId9"/>
      <w:footerReference w:type="even" r:id="rId10"/>
      <w:footerReference w:type="defaul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4627" w14:textId="77777777" w:rsidR="00D501A5" w:rsidRDefault="00D501A5">
      <w:pPr>
        <w:spacing w:after="0"/>
      </w:pPr>
      <w:r>
        <w:separator/>
      </w:r>
    </w:p>
  </w:endnote>
  <w:endnote w:type="continuationSeparator" w:id="0">
    <w:p w14:paraId="2827DE79" w14:textId="77777777" w:rsidR="00D501A5" w:rsidRDefault="00D50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E6A5" w14:textId="77777777" w:rsidR="00C5219A" w:rsidRDefault="00C5219A"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9A2">
      <w:rPr>
        <w:rStyle w:val="PageNumber"/>
        <w:noProof/>
      </w:rPr>
      <w:t>3</w:t>
    </w:r>
    <w:r>
      <w:rPr>
        <w:rStyle w:val="PageNumber"/>
      </w:rPr>
      <w:fldChar w:fldCharType="end"/>
    </w:r>
  </w:p>
  <w:p w14:paraId="1ECBF7D3" w14:textId="06BD3301" w:rsidR="00C5219A" w:rsidRPr="002322F2" w:rsidRDefault="00C5219A">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536428">
      <w:rPr>
        <w:rStyle w:val="DocsOpenFilename"/>
      </w:rPr>
      <w:t>L\358340697.5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1823" w14:textId="59A85C92" w:rsidR="00A3238D" w:rsidRPr="002322F2" w:rsidRDefault="00733F94" w:rsidP="00CA55A2">
    <w:pPr>
      <w:pStyle w:val="Footer"/>
      <w:tabs>
        <w:tab w:val="clear" w:pos="9639"/>
        <w:tab w:val="right" w:pos="9350"/>
      </w:tabs>
      <w:ind w:right="4"/>
    </w:pPr>
    <w:r>
      <w:t>Octo</w:t>
    </w:r>
    <w:r w:rsidR="00256E97">
      <w:t xml:space="preserve">ber </w:t>
    </w:r>
    <w:r w:rsidR="00D20E36">
      <w:t>202</w:t>
    </w:r>
    <w:r w:rsidR="003D4F06">
      <w:t>5</w:t>
    </w:r>
    <w:r w:rsidR="00CB0A25">
      <w:rPr>
        <w:rStyle w:val="DocsOpenFilename"/>
      </w:rPr>
      <w:tab/>
    </w:r>
    <w:r w:rsidR="00CB0A25">
      <w:rPr>
        <w:rStyle w:val="DocsOpenFilename"/>
      </w:rPr>
      <w:tab/>
    </w:r>
    <w:r w:rsidR="00C5219A">
      <w:rPr>
        <w:rStyle w:val="PageNumber"/>
      </w:rPr>
      <w:fldChar w:fldCharType="begin"/>
    </w:r>
    <w:r w:rsidR="00C5219A">
      <w:rPr>
        <w:rStyle w:val="PageNumber"/>
      </w:rPr>
      <w:instrText xml:space="preserve"> PAGE </w:instrText>
    </w:r>
    <w:r w:rsidR="00C5219A">
      <w:rPr>
        <w:rStyle w:val="PageNumber"/>
      </w:rPr>
      <w:fldChar w:fldCharType="separate"/>
    </w:r>
    <w:r w:rsidR="000530F2">
      <w:rPr>
        <w:rStyle w:val="PageNumber"/>
        <w:noProof/>
      </w:rPr>
      <w:t>3</w:t>
    </w:r>
    <w:r w:rsidR="00C5219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5E27" w14:textId="3D35DD89" w:rsidR="00C5219A" w:rsidRPr="002322F2" w:rsidRDefault="00C5219A">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536428">
      <w:rPr>
        <w:rStyle w:val="DocsOpenFilename"/>
      </w:rPr>
      <w:t>L\358340697.5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28B7" w14:textId="77777777" w:rsidR="00D501A5" w:rsidRDefault="00D501A5">
      <w:pPr>
        <w:spacing w:after="0"/>
      </w:pPr>
      <w:r>
        <w:separator/>
      </w:r>
    </w:p>
  </w:footnote>
  <w:footnote w:type="continuationSeparator" w:id="0">
    <w:p w14:paraId="46CBA29B" w14:textId="77777777" w:rsidR="00D501A5" w:rsidRDefault="00D501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3E0F" w14:textId="77777777" w:rsidR="00C5219A" w:rsidRPr="00C50EF7" w:rsidRDefault="00C5219A" w:rsidP="00FF69E1">
    <w:pPr>
      <w:pStyle w:val="Header"/>
      <w:rPr>
        <w:sz w:val="20"/>
      </w:rPr>
    </w:pPr>
    <w:r w:rsidRPr="00C50EF7">
      <w:rPr>
        <w:sz w:val="20"/>
      </w:rPr>
      <w:t xml:space="preserve">Department of Defence - Trust Deed (for use with </w:t>
    </w:r>
    <w:r w:rsidR="003D4F06">
      <w:rPr>
        <w:sz w:val="20"/>
      </w:rPr>
      <w:t>Head Contract (GMP)</w:t>
    </w:r>
    <w:r w:rsidRPr="00C50EF7">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4D6CCA8"/>
    <w:lvl w:ilvl="0">
      <w:start w:val="1"/>
      <w:numFmt w:val="bullet"/>
      <w:pStyle w:val="ListBullet2"/>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2A8863CA"/>
    <w:multiLevelType w:val="multilevel"/>
    <w:tmpl w:val="27BA61E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4"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7"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5"/>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2"/>
  </w:num>
  <w:num w:numId="19">
    <w:abstractNumId w:val="7"/>
  </w:num>
  <w:num w:numId="20">
    <w:abstractNumId w:val="3"/>
  </w:num>
  <w:num w:numId="21">
    <w:abstractNumId w:val="6"/>
  </w:num>
  <w:num w:numId="22">
    <w:abstractNumId w:val="1"/>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340697.5"/>
    <w:docVar w:name="filename" w:val="MKP\MKP\53683844\1"/>
  </w:docVars>
  <w:rsids>
    <w:rsidRoot w:val="00EF6329"/>
    <w:rsid w:val="00011A7E"/>
    <w:rsid w:val="00022132"/>
    <w:rsid w:val="00022D60"/>
    <w:rsid w:val="00040DB9"/>
    <w:rsid w:val="000530F2"/>
    <w:rsid w:val="00054001"/>
    <w:rsid w:val="0005414A"/>
    <w:rsid w:val="000550D2"/>
    <w:rsid w:val="0006219A"/>
    <w:rsid w:val="00071B05"/>
    <w:rsid w:val="000A2040"/>
    <w:rsid w:val="000A2ECA"/>
    <w:rsid w:val="000D1A5D"/>
    <w:rsid w:val="000D39D7"/>
    <w:rsid w:val="000F5FA6"/>
    <w:rsid w:val="0012186E"/>
    <w:rsid w:val="00155B7C"/>
    <w:rsid w:val="00187C45"/>
    <w:rsid w:val="00193958"/>
    <w:rsid w:val="001C3689"/>
    <w:rsid w:val="001C7426"/>
    <w:rsid w:val="001D20A6"/>
    <w:rsid w:val="001D5008"/>
    <w:rsid w:val="001F026D"/>
    <w:rsid w:val="002322F2"/>
    <w:rsid w:val="00256E97"/>
    <w:rsid w:val="00266C5F"/>
    <w:rsid w:val="002A4692"/>
    <w:rsid w:val="002E4832"/>
    <w:rsid w:val="00303B06"/>
    <w:rsid w:val="00342020"/>
    <w:rsid w:val="00352F5E"/>
    <w:rsid w:val="00364AE8"/>
    <w:rsid w:val="00395DF1"/>
    <w:rsid w:val="003A7392"/>
    <w:rsid w:val="003C19B7"/>
    <w:rsid w:val="003D36F5"/>
    <w:rsid w:val="003D4F06"/>
    <w:rsid w:val="003F1C8C"/>
    <w:rsid w:val="0043582F"/>
    <w:rsid w:val="004410FB"/>
    <w:rsid w:val="0044349C"/>
    <w:rsid w:val="00444DAE"/>
    <w:rsid w:val="00446C9C"/>
    <w:rsid w:val="00455794"/>
    <w:rsid w:val="00480334"/>
    <w:rsid w:val="00482A22"/>
    <w:rsid w:val="004B4BDB"/>
    <w:rsid w:val="004C66AC"/>
    <w:rsid w:val="004D39A4"/>
    <w:rsid w:val="0051516E"/>
    <w:rsid w:val="00536428"/>
    <w:rsid w:val="00545085"/>
    <w:rsid w:val="005648DD"/>
    <w:rsid w:val="005E4454"/>
    <w:rsid w:val="005F7299"/>
    <w:rsid w:val="00607254"/>
    <w:rsid w:val="00615516"/>
    <w:rsid w:val="00617617"/>
    <w:rsid w:val="00633C6E"/>
    <w:rsid w:val="006829A2"/>
    <w:rsid w:val="00693EB1"/>
    <w:rsid w:val="00695A41"/>
    <w:rsid w:val="006D02E4"/>
    <w:rsid w:val="006D44AC"/>
    <w:rsid w:val="00703A89"/>
    <w:rsid w:val="00716FEC"/>
    <w:rsid w:val="00723F32"/>
    <w:rsid w:val="00724D96"/>
    <w:rsid w:val="00733F94"/>
    <w:rsid w:val="007503BB"/>
    <w:rsid w:val="0076145A"/>
    <w:rsid w:val="007714E6"/>
    <w:rsid w:val="00772BAE"/>
    <w:rsid w:val="00785D45"/>
    <w:rsid w:val="0079506D"/>
    <w:rsid w:val="007A74D1"/>
    <w:rsid w:val="007B4265"/>
    <w:rsid w:val="007D2FAB"/>
    <w:rsid w:val="00807250"/>
    <w:rsid w:val="00807C40"/>
    <w:rsid w:val="00811FC4"/>
    <w:rsid w:val="008203EB"/>
    <w:rsid w:val="0083368F"/>
    <w:rsid w:val="0084339A"/>
    <w:rsid w:val="00856E18"/>
    <w:rsid w:val="008836C3"/>
    <w:rsid w:val="00893E1E"/>
    <w:rsid w:val="008E03E2"/>
    <w:rsid w:val="00946ADD"/>
    <w:rsid w:val="009832DB"/>
    <w:rsid w:val="009C30B9"/>
    <w:rsid w:val="009D3C8D"/>
    <w:rsid w:val="009D445D"/>
    <w:rsid w:val="009F7A05"/>
    <w:rsid w:val="00A159BF"/>
    <w:rsid w:val="00A1650B"/>
    <w:rsid w:val="00A245FC"/>
    <w:rsid w:val="00A252FE"/>
    <w:rsid w:val="00A3238D"/>
    <w:rsid w:val="00A40C56"/>
    <w:rsid w:val="00A60012"/>
    <w:rsid w:val="00A73A4D"/>
    <w:rsid w:val="00AA13B0"/>
    <w:rsid w:val="00AC0391"/>
    <w:rsid w:val="00AE3A00"/>
    <w:rsid w:val="00B304D7"/>
    <w:rsid w:val="00B47509"/>
    <w:rsid w:val="00B8068B"/>
    <w:rsid w:val="00B85C1E"/>
    <w:rsid w:val="00B87056"/>
    <w:rsid w:val="00BE18EF"/>
    <w:rsid w:val="00C1367F"/>
    <w:rsid w:val="00C136D4"/>
    <w:rsid w:val="00C44AF7"/>
    <w:rsid w:val="00C50EF7"/>
    <w:rsid w:val="00C5219A"/>
    <w:rsid w:val="00C612DB"/>
    <w:rsid w:val="00CA55A2"/>
    <w:rsid w:val="00CB0A25"/>
    <w:rsid w:val="00CB227C"/>
    <w:rsid w:val="00CC33DD"/>
    <w:rsid w:val="00D20E36"/>
    <w:rsid w:val="00D501A5"/>
    <w:rsid w:val="00D62F3B"/>
    <w:rsid w:val="00D6748F"/>
    <w:rsid w:val="00D85AC2"/>
    <w:rsid w:val="00DA5AC3"/>
    <w:rsid w:val="00DB0DAF"/>
    <w:rsid w:val="00DE0E19"/>
    <w:rsid w:val="00DF2DC8"/>
    <w:rsid w:val="00E72EC5"/>
    <w:rsid w:val="00E80613"/>
    <w:rsid w:val="00E8131A"/>
    <w:rsid w:val="00EF6329"/>
    <w:rsid w:val="00F117F5"/>
    <w:rsid w:val="00F15660"/>
    <w:rsid w:val="00F2725D"/>
    <w:rsid w:val="00F34AB0"/>
    <w:rsid w:val="00F40D1C"/>
    <w:rsid w:val="00F61645"/>
    <w:rsid w:val="00F72736"/>
    <w:rsid w:val="00F91396"/>
    <w:rsid w:val="00F9557F"/>
    <w:rsid w:val="00FB4649"/>
    <w:rsid w:val="00FC7E31"/>
    <w:rsid w:val="00FF6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1418D56"/>
  <w15:chartTrackingRefBased/>
  <w15:docId w15:val="{A3C947E9-4D32-46B4-8510-E2AF94DE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E1"/>
    <w:pPr>
      <w:spacing w:after="200"/>
    </w:pPr>
    <w:rPr>
      <w:szCs w:val="24"/>
      <w:lang w:eastAsia="en-US"/>
    </w:rPr>
  </w:style>
  <w:style w:type="paragraph" w:styleId="Heading1">
    <w:name w:val="heading 1"/>
    <w:next w:val="Normal"/>
    <w:autoRedefine/>
    <w:qFormat/>
    <w:rsid w:val="00FF69E1"/>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FF69E1"/>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FF69E1"/>
    <w:pPr>
      <w:outlineLvl w:val="2"/>
    </w:pPr>
    <w:rPr>
      <w:rFonts w:cs="Arial"/>
      <w:bCs/>
      <w:szCs w:val="26"/>
    </w:rPr>
  </w:style>
  <w:style w:type="paragraph" w:styleId="Heading4">
    <w:name w:val="heading 4"/>
    <w:basedOn w:val="Normal"/>
    <w:qFormat/>
    <w:rsid w:val="00FF69E1"/>
    <w:pPr>
      <w:outlineLvl w:val="3"/>
    </w:pPr>
    <w:rPr>
      <w:bCs/>
      <w:szCs w:val="28"/>
    </w:rPr>
  </w:style>
  <w:style w:type="paragraph" w:styleId="Heading5">
    <w:name w:val="heading 5"/>
    <w:basedOn w:val="Normal"/>
    <w:qFormat/>
    <w:rsid w:val="00FF69E1"/>
    <w:pPr>
      <w:outlineLvl w:val="4"/>
    </w:pPr>
    <w:rPr>
      <w:bCs/>
      <w:iCs/>
      <w:szCs w:val="26"/>
    </w:rPr>
  </w:style>
  <w:style w:type="paragraph" w:styleId="Heading6">
    <w:name w:val="heading 6"/>
    <w:basedOn w:val="Normal"/>
    <w:qFormat/>
    <w:rsid w:val="00FF69E1"/>
    <w:pPr>
      <w:outlineLvl w:val="5"/>
    </w:pPr>
    <w:rPr>
      <w:bCs/>
      <w:szCs w:val="22"/>
    </w:rPr>
  </w:style>
  <w:style w:type="paragraph" w:styleId="Heading7">
    <w:name w:val="heading 7"/>
    <w:basedOn w:val="Normal"/>
    <w:qFormat/>
    <w:rsid w:val="00FF69E1"/>
    <w:pPr>
      <w:outlineLvl w:val="6"/>
    </w:pPr>
  </w:style>
  <w:style w:type="paragraph" w:styleId="Heading8">
    <w:name w:val="heading 8"/>
    <w:basedOn w:val="Normal"/>
    <w:qFormat/>
    <w:rsid w:val="00FF69E1"/>
    <w:pPr>
      <w:outlineLvl w:val="7"/>
    </w:pPr>
    <w:rPr>
      <w:iCs/>
    </w:rPr>
  </w:style>
  <w:style w:type="paragraph" w:styleId="Heading9">
    <w:name w:val="heading 9"/>
    <w:basedOn w:val="Normal"/>
    <w:next w:val="Normal"/>
    <w:qFormat/>
    <w:rsid w:val="00FF69E1"/>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FF69E1"/>
    <w:pPr>
      <w:keepNext/>
      <w:tabs>
        <w:tab w:val="left" w:pos="964"/>
        <w:tab w:val="right" w:leader="dot" w:pos="9356"/>
      </w:tabs>
      <w:spacing w:before="120" w:after="120"/>
      <w:ind w:left="964" w:right="1134" w:hanging="964"/>
    </w:pPr>
    <w:rPr>
      <w:rFonts w:ascii="Arial Bold" w:hAnsi="Arial Bold"/>
      <w:b/>
      <w:caps/>
      <w:noProof/>
      <w:szCs w:val="20"/>
    </w:rPr>
  </w:style>
  <w:style w:type="paragraph" w:styleId="TOC2">
    <w:name w:val="toc 2"/>
    <w:basedOn w:val="Normal"/>
    <w:next w:val="DefenceNormal"/>
    <w:rsid w:val="00FF69E1"/>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FF69E1"/>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tabs>
        <w:tab w:val="num" w:pos="965"/>
      </w:tabs>
      <w:ind w:left="965" w:hanging="964"/>
      <w:outlineLvl w:val="0"/>
    </w:pPr>
  </w:style>
  <w:style w:type="paragraph" w:customStyle="1" w:styleId="CUNumber2">
    <w:name w:val="CU_Number2"/>
    <w:basedOn w:val="Normal"/>
    <w:pPr>
      <w:tabs>
        <w:tab w:val="num" w:pos="965"/>
      </w:tabs>
      <w:ind w:left="965" w:hanging="964"/>
      <w:outlineLvl w:val="1"/>
    </w:pPr>
  </w:style>
  <w:style w:type="paragraph" w:customStyle="1" w:styleId="CUNumber3">
    <w:name w:val="CU_Number3"/>
    <w:basedOn w:val="Normal"/>
    <w:pPr>
      <w:tabs>
        <w:tab w:val="num" w:pos="965"/>
        <w:tab w:val="num" w:pos="1928"/>
      </w:tabs>
      <w:ind w:left="1929" w:hanging="964"/>
      <w:outlineLvl w:val="2"/>
    </w:pPr>
  </w:style>
  <w:style w:type="paragraph" w:customStyle="1" w:styleId="CUNumber4">
    <w:name w:val="CU_Number4"/>
    <w:basedOn w:val="Normal"/>
    <w:pPr>
      <w:tabs>
        <w:tab w:val="num" w:pos="965"/>
      </w:tabs>
      <w:ind w:left="2892" w:hanging="964"/>
      <w:outlineLvl w:val="3"/>
    </w:pPr>
  </w:style>
  <w:style w:type="paragraph" w:customStyle="1" w:styleId="CUNumber5">
    <w:name w:val="CU_Number5"/>
    <w:basedOn w:val="Normal"/>
    <w:pPr>
      <w:tabs>
        <w:tab w:val="num" w:pos="964"/>
      </w:tabs>
      <w:ind w:left="3856" w:hanging="964"/>
      <w:outlineLvl w:val="4"/>
    </w:pPr>
  </w:style>
  <w:style w:type="paragraph" w:customStyle="1" w:styleId="CUNumber6">
    <w:name w:val="CU_Number6"/>
    <w:basedOn w:val="Normal"/>
    <w:pPr>
      <w:tabs>
        <w:tab w:val="num" w:pos="965"/>
      </w:tabs>
      <w:ind w:left="4820" w:hanging="964"/>
      <w:outlineLvl w:val="5"/>
    </w:pPr>
  </w:style>
  <w:style w:type="paragraph" w:customStyle="1" w:styleId="CUNumber7">
    <w:name w:val="CU_Number7"/>
    <w:basedOn w:val="Normal"/>
    <w:pPr>
      <w:numPr>
        <w:ilvl w:val="6"/>
        <w:numId w:val="7"/>
      </w:numPr>
      <w:outlineLvl w:val="6"/>
    </w:pPr>
  </w:style>
  <w:style w:type="paragraph" w:customStyle="1" w:styleId="CUNumber8">
    <w:name w:val="CU_Number8"/>
    <w:basedOn w:val="Normal"/>
    <w:pPr>
      <w:numPr>
        <w:ilvl w:val="7"/>
        <w:numId w:val="8"/>
      </w:numPr>
      <w:ind w:hanging="964"/>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FF69E1"/>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FF69E1"/>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FF69E1"/>
    <w:rPr>
      <w:color w:val="0000FF"/>
      <w:u w:val="singl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rsid w:val="00FF69E1"/>
    <w:pPr>
      <w:numPr>
        <w:numId w:val="22"/>
      </w:numPr>
      <w:tabs>
        <w:tab w:val="clear" w:pos="964"/>
        <w:tab w:val="num" w:pos="360"/>
      </w:tabs>
      <w:spacing w:after="220"/>
      <w:ind w:left="0" w:firstLine="0"/>
    </w:pPr>
    <w:rPr>
      <w:szCs w:val="20"/>
    </w:rPr>
  </w:style>
  <w:style w:type="paragraph" w:styleId="ListBullet2">
    <w:name w:val="List Bullet 2"/>
    <w:basedOn w:val="DefenceNormal"/>
    <w:rsid w:val="00FF69E1"/>
    <w:pPr>
      <w:numPr>
        <w:numId w:val="23"/>
      </w:numPr>
      <w:tabs>
        <w:tab w:val="clear" w:pos="964"/>
        <w:tab w:val="num" w:pos="360"/>
      </w:tabs>
      <w:ind w:left="0" w:firstLine="0"/>
      <w:outlineLvl w:val="1"/>
    </w:pPr>
  </w:style>
  <w:style w:type="paragraph" w:styleId="ListBullet3">
    <w:name w:val="List Bullet 3"/>
    <w:basedOn w:val="Normal"/>
    <w:semiHidden/>
    <w:rsid w:val="00FF69E1"/>
    <w:pPr>
      <w:ind w:left="2892" w:hanging="964"/>
    </w:pPr>
  </w:style>
  <w:style w:type="paragraph" w:styleId="ListBullet4">
    <w:name w:val="List Bullet 4"/>
    <w:basedOn w:val="Normal"/>
    <w:semiHidden/>
    <w:rsid w:val="00FF69E1"/>
    <w:pPr>
      <w:ind w:left="3856" w:hanging="964"/>
    </w:pPr>
  </w:style>
  <w:style w:type="paragraph" w:styleId="ListBullet5">
    <w:name w:val="List Bullet 5"/>
    <w:basedOn w:val="Normal"/>
    <w:semiHidden/>
    <w:rsid w:val="00FF69E1"/>
    <w:pPr>
      <w:ind w:left="4820" w:hanging="964"/>
    </w:pPr>
  </w:style>
  <w:style w:type="paragraph" w:customStyle="1" w:styleId="Recital">
    <w:name w:val="Recital"/>
    <w:basedOn w:val="Normal"/>
    <w:pPr>
      <w:numPr>
        <w:ilvl w:val="1"/>
        <w:numId w:val="9"/>
      </w:numPr>
      <w:tabs>
        <w:tab w:val="clear" w:pos="2044"/>
      </w:tabs>
      <w:ind w:left="964"/>
    </w:pPr>
  </w:style>
  <w:style w:type="paragraph" w:customStyle="1" w:styleId="Schedule1">
    <w:name w:val="Schedule_1"/>
    <w:basedOn w:val="Normal"/>
    <w:next w:val="Normal"/>
    <w:pPr>
      <w:keepNext/>
      <w:numPr>
        <w:numId w:val="10"/>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11"/>
      </w:numPr>
    </w:pPr>
    <w:rPr>
      <w:rFonts w:ascii="Arial" w:hAnsi="Arial"/>
      <w:b/>
      <w:sz w:val="24"/>
    </w:rPr>
  </w:style>
  <w:style w:type="paragraph" w:customStyle="1" w:styleId="Schedule3">
    <w:name w:val="Schedule_3"/>
    <w:basedOn w:val="Normal"/>
    <w:pPr>
      <w:numPr>
        <w:ilvl w:val="2"/>
        <w:numId w:val="12"/>
      </w:numPr>
    </w:pPr>
  </w:style>
  <w:style w:type="paragraph" w:customStyle="1" w:styleId="Schedule4">
    <w:name w:val="Schedule_4"/>
    <w:basedOn w:val="Normal"/>
    <w:pPr>
      <w:numPr>
        <w:ilvl w:val="3"/>
        <w:numId w:val="13"/>
      </w:numPr>
    </w:pPr>
  </w:style>
  <w:style w:type="paragraph" w:customStyle="1" w:styleId="Schedule5">
    <w:name w:val="Schedule_5"/>
    <w:basedOn w:val="Normal"/>
    <w:pPr>
      <w:numPr>
        <w:ilvl w:val="4"/>
        <w:numId w:val="14"/>
      </w:numPr>
    </w:pPr>
  </w:style>
  <w:style w:type="paragraph" w:customStyle="1" w:styleId="Schedule6">
    <w:name w:val="Schedule_6"/>
    <w:basedOn w:val="Normal"/>
    <w:pPr>
      <w:numPr>
        <w:ilvl w:val="5"/>
        <w:numId w:val="15"/>
      </w:numPr>
    </w:pPr>
  </w:style>
  <w:style w:type="paragraph" w:customStyle="1" w:styleId="Schedule7">
    <w:name w:val="Schedule_7"/>
    <w:basedOn w:val="Normal"/>
    <w:pPr>
      <w:numPr>
        <w:ilvl w:val="6"/>
        <w:numId w:val="16"/>
      </w:numPr>
      <w:ind w:left="5784" w:hanging="964"/>
    </w:pPr>
  </w:style>
  <w:style w:type="paragraph" w:customStyle="1" w:styleId="Schedule8">
    <w:name w:val="Schedule_8"/>
    <w:basedOn w:val="Normal"/>
    <w:pPr>
      <w:numPr>
        <w:ilvl w:val="7"/>
        <w:numId w:val="17"/>
      </w:numPr>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FF69E1"/>
    <w:pPr>
      <w:spacing w:after="0"/>
    </w:pPr>
    <w:rPr>
      <w:szCs w:val="20"/>
    </w:rPr>
  </w:style>
  <w:style w:type="paragraph" w:styleId="Title">
    <w:name w:val="Title"/>
    <w:basedOn w:val="Normal"/>
    <w:qFormat/>
    <w:rsid w:val="00FF69E1"/>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FF69E1"/>
    <w:rPr>
      <w:rFonts w:ascii="Arial" w:hAnsi="Arial"/>
      <w:b/>
      <w:sz w:val="24"/>
      <w:szCs w:val="20"/>
    </w:rPr>
  </w:style>
  <w:style w:type="paragraph" w:styleId="EndnoteText">
    <w:name w:val="endnote text"/>
    <w:basedOn w:val="Normal"/>
    <w:semiHidden/>
    <w:rsid w:val="00FF69E1"/>
    <w:rPr>
      <w:szCs w:val="20"/>
    </w:rPr>
  </w:style>
  <w:style w:type="character" w:styleId="EndnoteReference">
    <w:name w:val="endnote reference"/>
    <w:semiHidden/>
    <w:rsid w:val="00FF69E1"/>
    <w:rPr>
      <w:vertAlign w:val="superscript"/>
    </w:rPr>
  </w:style>
  <w:style w:type="paragraph" w:styleId="FootnoteText">
    <w:name w:val="footnote text"/>
    <w:basedOn w:val="Normal"/>
    <w:semiHidden/>
    <w:rsid w:val="00FF69E1"/>
    <w:rPr>
      <w:szCs w:val="20"/>
    </w:rPr>
  </w:style>
  <w:style w:type="character" w:styleId="FootnoteReference">
    <w:name w:val="footnote reference"/>
    <w:semiHidden/>
    <w:rsid w:val="00FF69E1"/>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FF69E1"/>
  </w:style>
  <w:style w:type="paragraph" w:styleId="BalloonText">
    <w:name w:val="Balloon Text"/>
    <w:basedOn w:val="Normal"/>
    <w:semiHidden/>
    <w:rsid w:val="00AE3A00"/>
    <w:rPr>
      <w:rFonts w:ascii="Tahoma" w:hAnsi="Tahoma" w:cs="Tahoma"/>
      <w:sz w:val="16"/>
      <w:szCs w:val="16"/>
    </w:rPr>
  </w:style>
  <w:style w:type="paragraph" w:customStyle="1" w:styleId="DefenceBoldNormal">
    <w:name w:val="DefenceBoldNormal"/>
    <w:basedOn w:val="Normal"/>
    <w:rsid w:val="00FF69E1"/>
    <w:pPr>
      <w:keepNext/>
    </w:pPr>
    <w:rPr>
      <w:b/>
      <w:szCs w:val="20"/>
    </w:rPr>
  </w:style>
  <w:style w:type="paragraph" w:customStyle="1" w:styleId="Definition">
    <w:name w:val="Definition"/>
    <w:rsid w:val="00785D45"/>
    <w:pPr>
      <w:numPr>
        <w:numId w:val="18"/>
      </w:numPr>
      <w:spacing w:after="220"/>
    </w:pPr>
    <w:rPr>
      <w:sz w:val="22"/>
      <w:szCs w:val="22"/>
      <w:lang w:eastAsia="en-US"/>
    </w:rPr>
  </w:style>
  <w:style w:type="paragraph" w:customStyle="1" w:styleId="DefinitionNum">
    <w:name w:val="DefinitionNum"/>
    <w:rsid w:val="00785D45"/>
    <w:pPr>
      <w:numPr>
        <w:ilvl w:val="1"/>
        <w:numId w:val="18"/>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FF69E1"/>
    <w:rPr>
      <w:color w:val="800080"/>
      <w:u w:val="single"/>
    </w:rPr>
  </w:style>
  <w:style w:type="paragraph" w:customStyle="1" w:styleId="DefenceDefinition">
    <w:name w:val="DefenceDefinition"/>
    <w:rsid w:val="00FF69E1"/>
    <w:pPr>
      <w:numPr>
        <w:numId w:val="19"/>
      </w:numPr>
      <w:tabs>
        <w:tab w:val="num" w:pos="360"/>
      </w:tabs>
      <w:spacing w:after="220"/>
      <w:outlineLvl w:val="0"/>
    </w:pPr>
    <w:rPr>
      <w:szCs w:val="22"/>
      <w:lang w:eastAsia="en-US"/>
    </w:rPr>
  </w:style>
  <w:style w:type="paragraph" w:customStyle="1" w:styleId="DefenceIndent2">
    <w:name w:val="DefenceIndent2"/>
    <w:basedOn w:val="Normal"/>
    <w:rsid w:val="00FF69E1"/>
    <w:pPr>
      <w:ind w:left="1928"/>
    </w:pPr>
    <w:rPr>
      <w:szCs w:val="20"/>
    </w:rPr>
  </w:style>
  <w:style w:type="paragraph" w:customStyle="1" w:styleId="ListNumber6">
    <w:name w:val="List Number 6"/>
    <w:basedOn w:val="Normal"/>
    <w:semiHidden/>
    <w:rsid w:val="00FF69E1"/>
    <w:pPr>
      <w:tabs>
        <w:tab w:val="num" w:pos="5783"/>
      </w:tabs>
      <w:ind w:left="5783" w:hanging="963"/>
    </w:pPr>
    <w:rPr>
      <w:sz w:val="22"/>
    </w:rPr>
  </w:style>
  <w:style w:type="paragraph" w:styleId="DocumentMap">
    <w:name w:val="Document Map"/>
    <w:basedOn w:val="Normal"/>
    <w:semiHidden/>
    <w:rsid w:val="00FF69E1"/>
    <w:pPr>
      <w:shd w:val="clear" w:color="auto" w:fill="000080"/>
    </w:pPr>
    <w:rPr>
      <w:rFonts w:ascii="Tahoma" w:hAnsi="Tahoma" w:cs="Tahoma"/>
    </w:rPr>
  </w:style>
  <w:style w:type="character" w:styleId="CommentReference">
    <w:name w:val="annotation reference"/>
    <w:semiHidden/>
    <w:rsid w:val="00FF69E1"/>
    <w:rPr>
      <w:sz w:val="16"/>
      <w:szCs w:val="16"/>
    </w:rPr>
  </w:style>
  <w:style w:type="paragraph" w:styleId="CommentText">
    <w:name w:val="annotation text"/>
    <w:basedOn w:val="Normal"/>
    <w:semiHidden/>
    <w:rsid w:val="00FF69E1"/>
    <w:rPr>
      <w:szCs w:val="20"/>
    </w:rPr>
  </w:style>
  <w:style w:type="paragraph" w:styleId="TableofFigures">
    <w:name w:val="table of figures"/>
    <w:basedOn w:val="Normal"/>
    <w:next w:val="Normal"/>
    <w:semiHidden/>
    <w:rsid w:val="00FF69E1"/>
    <w:pPr>
      <w:ind w:left="400" w:hanging="400"/>
    </w:pPr>
  </w:style>
  <w:style w:type="paragraph" w:customStyle="1" w:styleId="DefenceSubTitle">
    <w:name w:val="DefenceSubTitle"/>
    <w:basedOn w:val="Normal"/>
    <w:rsid w:val="00FF69E1"/>
    <w:rPr>
      <w:rFonts w:ascii="Arial" w:hAnsi="Arial"/>
      <w:b/>
      <w:szCs w:val="20"/>
    </w:rPr>
  </w:style>
  <w:style w:type="paragraph" w:customStyle="1" w:styleId="DefenceDefinitionNum">
    <w:name w:val="DefenceDefinitionNum"/>
    <w:rsid w:val="00FF69E1"/>
    <w:pPr>
      <w:numPr>
        <w:ilvl w:val="1"/>
        <w:numId w:val="19"/>
      </w:numPr>
      <w:tabs>
        <w:tab w:val="clear" w:pos="964"/>
        <w:tab w:val="num" w:pos="360"/>
      </w:tabs>
      <w:spacing w:after="200"/>
      <w:ind w:left="0" w:firstLine="0"/>
      <w:outlineLvl w:val="1"/>
    </w:pPr>
    <w:rPr>
      <w:color w:val="000000"/>
      <w:szCs w:val="24"/>
      <w:lang w:eastAsia="en-US"/>
    </w:rPr>
  </w:style>
  <w:style w:type="paragraph" w:customStyle="1" w:styleId="DefenceDefinitionNum2">
    <w:name w:val="DefenceDefinitionNum2"/>
    <w:rsid w:val="00FF69E1"/>
    <w:pPr>
      <w:numPr>
        <w:ilvl w:val="2"/>
        <w:numId w:val="19"/>
      </w:numPr>
      <w:tabs>
        <w:tab w:val="clear" w:pos="2164"/>
        <w:tab w:val="num" w:pos="360"/>
        <w:tab w:val="left" w:pos="1928"/>
      </w:tabs>
      <w:spacing w:after="200"/>
      <w:ind w:left="0" w:firstLine="0"/>
      <w:outlineLvl w:val="1"/>
    </w:pPr>
    <w:rPr>
      <w:bCs/>
      <w:szCs w:val="28"/>
      <w:lang w:eastAsia="en-US"/>
    </w:rPr>
  </w:style>
  <w:style w:type="paragraph" w:styleId="BodyTextIndent">
    <w:name w:val="Body Text Indent"/>
    <w:basedOn w:val="Normal"/>
    <w:semiHidden/>
    <w:rsid w:val="00FF69E1"/>
    <w:pPr>
      <w:spacing w:after="120"/>
      <w:ind w:left="283"/>
    </w:pPr>
  </w:style>
  <w:style w:type="paragraph" w:customStyle="1" w:styleId="DefenceNormal">
    <w:name w:val="DefenceNormal"/>
    <w:link w:val="DefenceNormalChar"/>
    <w:rsid w:val="00FF69E1"/>
    <w:pPr>
      <w:spacing w:after="200"/>
    </w:pPr>
    <w:rPr>
      <w:lang w:eastAsia="en-US"/>
    </w:rPr>
  </w:style>
  <w:style w:type="paragraph" w:customStyle="1" w:styleId="DefenceHeading1">
    <w:name w:val="DefenceHeading 1"/>
    <w:next w:val="Normal"/>
    <w:rsid w:val="00FF69E1"/>
    <w:pPr>
      <w:keepNext/>
      <w:numPr>
        <w:numId w:val="20"/>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FF69E1"/>
    <w:pPr>
      <w:keepNext/>
      <w:numPr>
        <w:ilvl w:val="1"/>
        <w:numId w:val="20"/>
      </w:numPr>
      <w:spacing w:after="200"/>
      <w:outlineLvl w:val="1"/>
    </w:pPr>
    <w:rPr>
      <w:rFonts w:ascii="Arial" w:hAnsi="Arial"/>
      <w:b/>
      <w:bCs/>
      <w:iCs/>
      <w:sz w:val="22"/>
      <w:szCs w:val="28"/>
      <w:lang w:eastAsia="en-US"/>
    </w:rPr>
  </w:style>
  <w:style w:type="paragraph" w:customStyle="1" w:styleId="DefenceHeading3">
    <w:name w:val="DefenceHeading 3"/>
    <w:basedOn w:val="Normal"/>
    <w:rsid w:val="00FF69E1"/>
    <w:pPr>
      <w:numPr>
        <w:ilvl w:val="2"/>
        <w:numId w:val="20"/>
      </w:numPr>
      <w:outlineLvl w:val="2"/>
    </w:pPr>
    <w:rPr>
      <w:rFonts w:cs="Arial"/>
      <w:bCs/>
      <w:szCs w:val="26"/>
    </w:rPr>
  </w:style>
  <w:style w:type="paragraph" w:customStyle="1" w:styleId="DefenceHeading4">
    <w:name w:val="DefenceHeading 4"/>
    <w:basedOn w:val="Normal"/>
    <w:rsid w:val="00FF69E1"/>
    <w:pPr>
      <w:numPr>
        <w:ilvl w:val="3"/>
        <w:numId w:val="20"/>
      </w:numPr>
      <w:outlineLvl w:val="3"/>
    </w:pPr>
    <w:rPr>
      <w:szCs w:val="20"/>
    </w:rPr>
  </w:style>
  <w:style w:type="paragraph" w:customStyle="1" w:styleId="DefenceHeading5">
    <w:name w:val="DefenceHeading 5"/>
    <w:basedOn w:val="Normal"/>
    <w:rsid w:val="00FF69E1"/>
    <w:pPr>
      <w:numPr>
        <w:ilvl w:val="4"/>
        <w:numId w:val="20"/>
      </w:numPr>
      <w:outlineLvl w:val="4"/>
    </w:pPr>
    <w:rPr>
      <w:bCs/>
      <w:iCs/>
      <w:szCs w:val="26"/>
    </w:rPr>
  </w:style>
  <w:style w:type="paragraph" w:customStyle="1" w:styleId="DefenceHeading6">
    <w:name w:val="DefenceHeading 6"/>
    <w:basedOn w:val="Normal"/>
    <w:rsid w:val="00FF69E1"/>
    <w:pPr>
      <w:numPr>
        <w:ilvl w:val="5"/>
        <w:numId w:val="20"/>
      </w:numPr>
      <w:outlineLvl w:val="5"/>
    </w:pPr>
    <w:rPr>
      <w:szCs w:val="20"/>
    </w:rPr>
  </w:style>
  <w:style w:type="paragraph" w:customStyle="1" w:styleId="DefenceHeading7">
    <w:name w:val="DefenceHeading 7"/>
    <w:basedOn w:val="Normal"/>
    <w:rsid w:val="00FF69E1"/>
    <w:pPr>
      <w:numPr>
        <w:ilvl w:val="6"/>
        <w:numId w:val="20"/>
      </w:numPr>
      <w:outlineLvl w:val="6"/>
    </w:pPr>
    <w:rPr>
      <w:szCs w:val="20"/>
    </w:rPr>
  </w:style>
  <w:style w:type="paragraph" w:customStyle="1" w:styleId="DefenceHeading8">
    <w:name w:val="DefenceHeading 8"/>
    <w:basedOn w:val="Normal"/>
    <w:rsid w:val="00FF69E1"/>
    <w:pPr>
      <w:numPr>
        <w:ilvl w:val="7"/>
        <w:numId w:val="20"/>
      </w:numPr>
      <w:outlineLvl w:val="7"/>
    </w:pPr>
    <w:rPr>
      <w:szCs w:val="20"/>
    </w:rPr>
  </w:style>
  <w:style w:type="paragraph" w:customStyle="1" w:styleId="DefenceTitle">
    <w:name w:val="DefenceTitle"/>
    <w:rsid w:val="00FF69E1"/>
    <w:pPr>
      <w:spacing w:after="240"/>
      <w:jc w:val="center"/>
    </w:pPr>
    <w:rPr>
      <w:rFonts w:ascii="Arial" w:hAnsi="Arial" w:cs="Arial"/>
      <w:b/>
      <w:bCs/>
      <w:sz w:val="32"/>
      <w:szCs w:val="32"/>
      <w:lang w:eastAsia="en-US"/>
    </w:rPr>
  </w:style>
  <w:style w:type="paragraph" w:customStyle="1" w:styleId="DefenceHeading9">
    <w:name w:val="DefenceHeading 9"/>
    <w:next w:val="Normal"/>
    <w:rsid w:val="00FF69E1"/>
    <w:pPr>
      <w:numPr>
        <w:ilvl w:val="8"/>
        <w:numId w:val="20"/>
      </w:numPr>
      <w:spacing w:after="240"/>
      <w:jc w:val="center"/>
    </w:pPr>
    <w:rPr>
      <w:rFonts w:ascii="Arial Bold" w:hAnsi="Arial Bold"/>
      <w:b/>
      <w:caps/>
      <w:sz w:val="28"/>
      <w:szCs w:val="28"/>
      <w:lang w:eastAsia="en-US"/>
    </w:rPr>
  </w:style>
  <w:style w:type="paragraph" w:customStyle="1" w:styleId="DefenceIndent">
    <w:name w:val="DefenceIndent"/>
    <w:basedOn w:val="Normal"/>
    <w:rsid w:val="00FF69E1"/>
    <w:pPr>
      <w:ind w:left="964"/>
    </w:pPr>
    <w:rPr>
      <w:szCs w:val="20"/>
    </w:rPr>
  </w:style>
  <w:style w:type="paragraph" w:customStyle="1" w:styleId="DefenceIndent3">
    <w:name w:val="DefenceIndent3"/>
    <w:basedOn w:val="Normal"/>
    <w:rsid w:val="00FF69E1"/>
    <w:pPr>
      <w:ind w:left="2892"/>
    </w:pPr>
    <w:rPr>
      <w:szCs w:val="20"/>
    </w:rPr>
  </w:style>
  <w:style w:type="paragraph" w:customStyle="1" w:styleId="DefenceSchedule1">
    <w:name w:val="DefenceSchedule1"/>
    <w:basedOn w:val="Normal"/>
    <w:rsid w:val="00FF69E1"/>
    <w:pPr>
      <w:numPr>
        <w:numId w:val="21"/>
      </w:numPr>
      <w:tabs>
        <w:tab w:val="clear" w:pos="965"/>
        <w:tab w:val="num" w:pos="360"/>
      </w:tabs>
      <w:ind w:left="0" w:firstLine="0"/>
      <w:outlineLvl w:val="0"/>
    </w:pPr>
    <w:rPr>
      <w:szCs w:val="20"/>
    </w:rPr>
  </w:style>
  <w:style w:type="paragraph" w:customStyle="1" w:styleId="DefenceSchedule2">
    <w:name w:val="DefenceSchedule2"/>
    <w:basedOn w:val="Normal"/>
    <w:rsid w:val="00FF69E1"/>
    <w:pPr>
      <w:numPr>
        <w:ilvl w:val="1"/>
        <w:numId w:val="21"/>
      </w:numPr>
      <w:tabs>
        <w:tab w:val="clear" w:pos="965"/>
        <w:tab w:val="num" w:pos="360"/>
      </w:tabs>
      <w:spacing w:after="220"/>
      <w:ind w:left="0" w:firstLine="0"/>
      <w:outlineLvl w:val="1"/>
    </w:pPr>
    <w:rPr>
      <w:szCs w:val="20"/>
    </w:rPr>
  </w:style>
  <w:style w:type="paragraph" w:customStyle="1" w:styleId="DefenceSchedule3">
    <w:name w:val="DefenceSchedule3"/>
    <w:basedOn w:val="Normal"/>
    <w:rsid w:val="00FF69E1"/>
    <w:pPr>
      <w:numPr>
        <w:ilvl w:val="2"/>
        <w:numId w:val="21"/>
      </w:numPr>
      <w:tabs>
        <w:tab w:val="clear" w:pos="965"/>
        <w:tab w:val="num" w:pos="360"/>
      </w:tabs>
      <w:spacing w:after="220"/>
      <w:ind w:left="0" w:firstLine="0"/>
      <w:outlineLvl w:val="2"/>
    </w:pPr>
    <w:rPr>
      <w:szCs w:val="20"/>
    </w:rPr>
  </w:style>
  <w:style w:type="paragraph" w:customStyle="1" w:styleId="DefenceSchedule4">
    <w:name w:val="DefenceSchedule4"/>
    <w:basedOn w:val="Normal"/>
    <w:rsid w:val="00FF69E1"/>
    <w:pPr>
      <w:numPr>
        <w:ilvl w:val="3"/>
        <w:numId w:val="21"/>
      </w:numPr>
      <w:tabs>
        <w:tab w:val="clear" w:pos="965"/>
        <w:tab w:val="num" w:pos="360"/>
      </w:tabs>
      <w:spacing w:after="220"/>
      <w:ind w:left="0" w:firstLine="0"/>
      <w:outlineLvl w:val="3"/>
    </w:pPr>
    <w:rPr>
      <w:szCs w:val="20"/>
    </w:rPr>
  </w:style>
  <w:style w:type="paragraph" w:customStyle="1" w:styleId="DefenceSchedule5">
    <w:name w:val="DefenceSchedule5"/>
    <w:basedOn w:val="Normal"/>
    <w:rsid w:val="00FF69E1"/>
    <w:pPr>
      <w:numPr>
        <w:ilvl w:val="4"/>
        <w:numId w:val="21"/>
      </w:numPr>
      <w:tabs>
        <w:tab w:val="clear" w:pos="964"/>
        <w:tab w:val="num" w:pos="360"/>
      </w:tabs>
      <w:ind w:left="0" w:firstLine="0"/>
      <w:outlineLvl w:val="4"/>
    </w:pPr>
    <w:rPr>
      <w:szCs w:val="20"/>
    </w:rPr>
  </w:style>
  <w:style w:type="paragraph" w:customStyle="1" w:styleId="DefenceSchedule6">
    <w:name w:val="DefenceSchedule6"/>
    <w:basedOn w:val="Normal"/>
    <w:rsid w:val="00FF69E1"/>
    <w:pPr>
      <w:numPr>
        <w:ilvl w:val="5"/>
        <w:numId w:val="21"/>
      </w:numPr>
      <w:tabs>
        <w:tab w:val="clear" w:pos="965"/>
        <w:tab w:val="num" w:pos="360"/>
      </w:tabs>
      <w:ind w:left="0" w:firstLine="0"/>
      <w:outlineLvl w:val="5"/>
    </w:pPr>
  </w:style>
  <w:style w:type="character" w:customStyle="1" w:styleId="DefenceNormalChar">
    <w:name w:val="DefenceNormal Char"/>
    <w:link w:val="DefenceNormal"/>
    <w:rsid w:val="00C50EF7"/>
    <w:rPr>
      <w:lang w:val="en-AU" w:eastAsia="en-US" w:bidi="ar-SA"/>
    </w:rPr>
  </w:style>
  <w:style w:type="paragraph" w:styleId="Revision">
    <w:name w:val="Revision"/>
    <w:hidden/>
    <w:uiPriority w:val="99"/>
    <w:semiHidden/>
    <w:rsid w:val="003D4F0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Legal!358340697.5</documentid>
  <senderid>MPYWELL</senderid>
  <senderemail>MPYWELL@CLAYTONUTZ.COM</senderemail>
  <lastmodified>2025-10-01T17:19:00.0000000+10:00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C768-4D47-4EE1-9A38-FC2630B732C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7314DBC-440E-4BD0-9691-105C7035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1386</Words>
  <Characters>7152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cp:lastModifiedBy>Kim, Ej MS</cp:lastModifiedBy>
  <cp:revision>7</cp:revision>
  <cp:lastPrinted>2025-09-16T23:04:00Z</cp:lastPrinted>
  <dcterms:created xsi:type="dcterms:W3CDTF">2025-09-30T00:19:00Z</dcterms:created>
  <dcterms:modified xsi:type="dcterms:W3CDTF">2025-10-02T04:02:00Z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AF27885772</vt:lpwstr>
  </property>
  <property fmtid="{D5CDD505-2E9C-101B-9397-08002B2CF9AE}" pid="3" name="Objective-Title">
    <vt:lpwstr>01 Trust Deed [MCC-1 2003]</vt:lpwstr>
  </property>
  <property fmtid="{D5CDD505-2E9C-101B-9397-08002B2CF9AE}" pid="4" name="Objective-Comment">
    <vt:lpwstr/>
  </property>
  <property fmtid="{D5CDD505-2E9C-101B-9397-08002B2CF9AE}" pid="5" name="Objective-CreationStamp">
    <vt:filetime>2017-01-05T04:00:39Z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2017-01-31T04:56:59Z</vt:filetime>
  </property>
  <property fmtid="{D5CDD505-2E9C-101B-9397-08002B2CF9AE}" pid="9" name="Objective-ModificationStamp">
    <vt:filetime>2017-01-31T04:56:59Z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Collateral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AF27735277.2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