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4F5" w:rsidRPr="001578B8" w:rsidRDefault="00F424F5" w:rsidP="001F0A70">
      <w:pPr>
        <w:spacing w:before="0"/>
      </w:pPr>
      <w:bookmarkStart w:id="0" w:name="_GoBack"/>
      <w:bookmarkEnd w:id="0"/>
    </w:p>
    <w:p w:rsidR="00F424F5" w:rsidRPr="001578B8" w:rsidRDefault="00F424F5">
      <w:pPr>
        <w:spacing w:before="0"/>
      </w:pPr>
    </w:p>
    <w:p w:rsidR="00540B7C" w:rsidRPr="00D55354" w:rsidRDefault="00FE53B4" w:rsidP="00540B7C">
      <w:pPr>
        <w:jc w:val="center"/>
        <w:rPr>
          <w:sz w:val="24"/>
          <w:szCs w:val="20"/>
        </w:rPr>
      </w:pPr>
      <w:r w:rsidRPr="00D81136">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540B7C" w:rsidRPr="00D55354" w:rsidRDefault="00540B7C" w:rsidP="00540B7C">
      <w:pPr>
        <w:jc w:val="center"/>
        <w:rPr>
          <w:sz w:val="24"/>
          <w:szCs w:val="20"/>
        </w:rPr>
      </w:pPr>
    </w:p>
    <w:p w:rsidR="00540B7C" w:rsidRPr="00D55354" w:rsidRDefault="00540B7C" w:rsidP="00540B7C">
      <w:pPr>
        <w:jc w:val="center"/>
        <w:rPr>
          <w:b/>
          <w:sz w:val="24"/>
          <w:szCs w:val="20"/>
        </w:rPr>
      </w:pPr>
      <w:bookmarkStart w:id="1" w:name="_Toc274640372"/>
      <w:r w:rsidRPr="00D55354">
        <w:rPr>
          <w:b/>
          <w:sz w:val="24"/>
          <w:szCs w:val="20"/>
        </w:rPr>
        <w:t xml:space="preserve">COMMONWEALTH OF </w:t>
      </w:r>
      <w:smartTag w:uri="urn:schemas-microsoft-com:office:smarttags" w:element="place">
        <w:smartTag w:uri="urn:schemas-microsoft-com:office:smarttags" w:element="country-region">
          <w:r w:rsidRPr="00D55354">
            <w:rPr>
              <w:b/>
              <w:sz w:val="24"/>
              <w:szCs w:val="20"/>
            </w:rPr>
            <w:t>AUSTRALIA</w:t>
          </w:r>
        </w:smartTag>
      </w:smartTag>
      <w:bookmarkEnd w:id="1"/>
    </w:p>
    <w:p w:rsidR="00540B7C" w:rsidRPr="00D55354" w:rsidRDefault="00540B7C" w:rsidP="00540B7C">
      <w:pPr>
        <w:jc w:val="center"/>
        <w:rPr>
          <w:b/>
          <w:sz w:val="24"/>
          <w:szCs w:val="20"/>
        </w:rPr>
      </w:pPr>
      <w:bookmarkStart w:id="2" w:name="_Toc274640373"/>
      <w:r w:rsidRPr="00D55354">
        <w:rPr>
          <w:b/>
          <w:sz w:val="24"/>
          <w:szCs w:val="20"/>
        </w:rPr>
        <w:t>DEPARTMENT OF DEFENCE</w:t>
      </w:r>
      <w:bookmarkEnd w:id="2"/>
    </w:p>
    <w:p w:rsidR="00540B7C" w:rsidRPr="00D55354" w:rsidRDefault="00540B7C" w:rsidP="00540B7C">
      <w:pPr>
        <w:pStyle w:val="DefenceNormal"/>
        <w:rPr>
          <w:rFonts w:ascii="Arial" w:hAnsi="Arial" w:cs="Arial"/>
        </w:rPr>
      </w:pPr>
    </w:p>
    <w:p w:rsidR="00540B7C" w:rsidRPr="00D55354" w:rsidRDefault="00540B7C" w:rsidP="00540B7C">
      <w:pPr>
        <w:pStyle w:val="DefenceNormal"/>
        <w:rPr>
          <w:rFonts w:ascii="Arial" w:hAnsi="Arial" w:cs="Arial"/>
        </w:rPr>
      </w:pPr>
    </w:p>
    <w:p w:rsidR="00540B7C" w:rsidRPr="00D55354" w:rsidRDefault="00540B7C" w:rsidP="00540B7C">
      <w:pPr>
        <w:pStyle w:val="DefenceTitle"/>
      </w:pPr>
      <w:r w:rsidRPr="00D55354">
        <w:t>MINOR WORKS</w:t>
      </w:r>
      <w:r w:rsidR="004A0FA6" w:rsidRPr="00D55354">
        <w:t xml:space="preserve"> CONTRACT (</w:t>
      </w:r>
      <w:r w:rsidR="00730CA5">
        <w:t>INTERNATIONAL</w:t>
      </w:r>
      <w:r w:rsidR="004A0FA6" w:rsidRPr="00D55354">
        <w:t>)</w:t>
      </w:r>
    </w:p>
    <w:p w:rsidR="004A0FA6" w:rsidRPr="00D55354" w:rsidRDefault="004A0FA6" w:rsidP="00540B7C">
      <w:pPr>
        <w:pStyle w:val="DefenceTitle"/>
      </w:pPr>
      <w:r w:rsidRPr="00D55354">
        <w:t xml:space="preserve">TENDER DOCUMENTS </w:t>
      </w:r>
    </w:p>
    <w:p w:rsidR="00540B7C" w:rsidRPr="00A41EE7" w:rsidRDefault="00540B7C" w:rsidP="00540B7C">
      <w:pPr>
        <w:pStyle w:val="DefenceTitle"/>
      </w:pPr>
    </w:p>
    <w:p w:rsidR="00540B7C" w:rsidRPr="00D55354" w:rsidRDefault="007244E8" w:rsidP="00540B7C">
      <w:pPr>
        <w:pStyle w:val="DefenceSubTitle"/>
        <w:jc w:val="center"/>
        <w:rPr>
          <w:rFonts w:cs="Arial"/>
          <w:i/>
          <w:sz w:val="32"/>
          <w:szCs w:val="32"/>
        </w:rPr>
      </w:pPr>
      <w:r w:rsidRPr="00A41EE7">
        <w:rPr>
          <w:rFonts w:cs="Arial"/>
          <w:sz w:val="32"/>
          <w:szCs w:val="32"/>
        </w:rPr>
        <w:t xml:space="preserve">TENDER </w:t>
      </w:r>
      <w:r w:rsidR="00540B7C" w:rsidRPr="00A41EE7">
        <w:rPr>
          <w:rFonts w:cs="Arial"/>
          <w:sz w:val="32"/>
          <w:szCs w:val="32"/>
        </w:rPr>
        <w:t>N</w:t>
      </w:r>
      <w:r w:rsidR="00AE5597" w:rsidRPr="00A41EE7">
        <w:rPr>
          <w:rFonts w:cs="Arial"/>
          <w:sz w:val="32"/>
          <w:szCs w:val="32"/>
        </w:rPr>
        <w:t>UMBER</w:t>
      </w:r>
      <w:r w:rsidR="00540B7C" w:rsidRPr="00A41EE7">
        <w:rPr>
          <w:rFonts w:cs="Arial"/>
          <w:sz w:val="32"/>
          <w:szCs w:val="32"/>
        </w:rPr>
        <w:t xml:space="preserve">: </w:t>
      </w:r>
      <w:r w:rsidR="00540B7C" w:rsidRPr="00A41EE7">
        <w:rPr>
          <w:rFonts w:cs="Arial"/>
          <w:i/>
          <w:sz w:val="32"/>
          <w:szCs w:val="32"/>
        </w:rPr>
        <w:t xml:space="preserve">[INSERT </w:t>
      </w:r>
      <w:r w:rsidR="004F5482" w:rsidRPr="00A41EE7">
        <w:rPr>
          <w:rFonts w:cs="Arial"/>
          <w:i/>
          <w:sz w:val="32"/>
          <w:szCs w:val="32"/>
        </w:rPr>
        <w:t xml:space="preserve">TENDER </w:t>
      </w:r>
      <w:r w:rsidR="00540B7C" w:rsidRPr="00A41EE7">
        <w:rPr>
          <w:rFonts w:cs="Arial"/>
          <w:i/>
          <w:sz w:val="32"/>
          <w:szCs w:val="32"/>
        </w:rPr>
        <w:t>N</w:t>
      </w:r>
      <w:r w:rsidR="00AE5597" w:rsidRPr="00A41EE7">
        <w:rPr>
          <w:rFonts w:cs="Arial"/>
          <w:i/>
          <w:sz w:val="32"/>
          <w:szCs w:val="32"/>
        </w:rPr>
        <w:t>UMBER</w:t>
      </w:r>
      <w:r w:rsidR="00540B7C" w:rsidRPr="00A41EE7">
        <w:rPr>
          <w:rFonts w:cs="Arial"/>
          <w:i/>
          <w:sz w:val="32"/>
          <w:szCs w:val="32"/>
        </w:rPr>
        <w:t>]</w:t>
      </w:r>
    </w:p>
    <w:p w:rsidR="00540B7C" w:rsidRPr="00D55354" w:rsidRDefault="00540B7C" w:rsidP="00540B7C">
      <w:pPr>
        <w:jc w:val="center"/>
        <w:rPr>
          <w:b/>
          <w:i/>
          <w:sz w:val="32"/>
          <w:szCs w:val="32"/>
        </w:rPr>
      </w:pPr>
      <w:r w:rsidRPr="0033640B">
        <w:rPr>
          <w:b/>
          <w:sz w:val="32"/>
          <w:szCs w:val="32"/>
        </w:rPr>
        <w:t xml:space="preserve">PROJECT NAME: </w:t>
      </w:r>
      <w:r w:rsidRPr="00A41EE7">
        <w:rPr>
          <w:b/>
          <w:i/>
          <w:sz w:val="32"/>
          <w:szCs w:val="32"/>
        </w:rPr>
        <w:t>[INSERT PROJECT NAME]</w:t>
      </w:r>
    </w:p>
    <w:p w:rsidR="00540B7C" w:rsidRPr="0033640B" w:rsidRDefault="00540B7C" w:rsidP="00540B7C">
      <w:pPr>
        <w:pStyle w:val="DefenceTitle"/>
      </w:pPr>
    </w:p>
    <w:p w:rsidR="00DF067A" w:rsidRPr="00D55354" w:rsidRDefault="00DF067A" w:rsidP="00540B7C">
      <w:pPr>
        <w:pStyle w:val="DefenceTitle"/>
        <w:rPr>
          <w:sz w:val="20"/>
          <w:szCs w:val="20"/>
        </w:rPr>
      </w:pPr>
      <w:r w:rsidRPr="00A41EE7">
        <w:rPr>
          <w:i/>
          <w:sz w:val="20"/>
          <w:szCs w:val="20"/>
        </w:rPr>
        <w:t xml:space="preserve">[LAST AMENDED </w:t>
      </w:r>
      <w:r w:rsidR="00B8126C">
        <w:rPr>
          <w:i/>
          <w:sz w:val="20"/>
          <w:szCs w:val="20"/>
        </w:rPr>
        <w:t>2</w:t>
      </w:r>
      <w:r w:rsidR="0081225B">
        <w:rPr>
          <w:i/>
          <w:sz w:val="20"/>
          <w:szCs w:val="20"/>
        </w:rPr>
        <w:t>9</w:t>
      </w:r>
      <w:r w:rsidR="009E3004">
        <w:rPr>
          <w:i/>
          <w:sz w:val="20"/>
          <w:szCs w:val="20"/>
        </w:rPr>
        <w:t xml:space="preserve"> </w:t>
      </w:r>
      <w:r w:rsidR="00525671">
        <w:rPr>
          <w:i/>
          <w:sz w:val="20"/>
          <w:szCs w:val="20"/>
        </w:rPr>
        <w:t>SEPTEMBER</w:t>
      </w:r>
      <w:r w:rsidR="0057643F">
        <w:rPr>
          <w:i/>
          <w:sz w:val="20"/>
          <w:szCs w:val="20"/>
        </w:rPr>
        <w:t xml:space="preserve"> </w:t>
      </w:r>
      <w:r w:rsidR="00120815">
        <w:rPr>
          <w:i/>
          <w:sz w:val="20"/>
          <w:szCs w:val="20"/>
        </w:rPr>
        <w:t>20</w:t>
      </w:r>
      <w:r w:rsidR="009472AE">
        <w:rPr>
          <w:i/>
          <w:sz w:val="20"/>
          <w:szCs w:val="20"/>
        </w:rPr>
        <w:t>20</w:t>
      </w:r>
      <w:r w:rsidRPr="00A41EE7">
        <w:rPr>
          <w:i/>
          <w:sz w:val="20"/>
          <w:szCs w:val="20"/>
        </w:rPr>
        <w:t xml:space="preserve"> - PLEASE REMOVE PRIOR TO </w:t>
      </w:r>
      <w:r w:rsidR="007F164C" w:rsidRPr="00A41EE7">
        <w:rPr>
          <w:i/>
          <w:sz w:val="20"/>
          <w:szCs w:val="20"/>
        </w:rPr>
        <w:t xml:space="preserve">TENDER ISSUE OR </w:t>
      </w:r>
      <w:r w:rsidRPr="00A41EE7">
        <w:rPr>
          <w:i/>
          <w:sz w:val="20"/>
          <w:szCs w:val="20"/>
        </w:rPr>
        <w:t>EXECUTION]</w:t>
      </w:r>
    </w:p>
    <w:p w:rsidR="00540B7C" w:rsidRPr="0033640B" w:rsidRDefault="00540B7C" w:rsidP="00540B7C">
      <w:pPr>
        <w:pStyle w:val="DefenceNormal"/>
        <w:rPr>
          <w:rFonts w:ascii="Arial" w:hAnsi="Arial" w:cs="Arial"/>
          <w:b/>
        </w:rPr>
      </w:pPr>
    </w:p>
    <w:p w:rsidR="00540B7C" w:rsidRPr="00A41EE7" w:rsidRDefault="00540B7C" w:rsidP="00540B7C">
      <w:pPr>
        <w:pStyle w:val="DefenceNormal"/>
        <w:rPr>
          <w:rFonts w:ascii="Arial" w:hAnsi="Arial" w:cs="Arial"/>
          <w:b/>
        </w:rPr>
      </w:pPr>
    </w:p>
    <w:p w:rsidR="00DF067A" w:rsidRPr="00A41EE7" w:rsidRDefault="00DF067A" w:rsidP="00540B7C">
      <w:pPr>
        <w:pStyle w:val="DefenceNormal"/>
        <w:spacing w:after="0"/>
        <w:jc w:val="center"/>
        <w:rPr>
          <w:rFonts w:ascii="Arial" w:hAnsi="Arial" w:cs="Arial"/>
          <w:b/>
        </w:rPr>
      </w:pPr>
    </w:p>
    <w:p w:rsidR="009054D1" w:rsidRPr="00A41EE7" w:rsidRDefault="009054D1" w:rsidP="00DD3935">
      <w:pPr>
        <w:pStyle w:val="DefenceNormal"/>
        <w:jc w:val="center"/>
        <w:rPr>
          <w:rFonts w:ascii="Arial" w:hAnsi="Arial" w:cs="Arial"/>
          <w:b/>
          <w:i/>
        </w:rPr>
      </w:pPr>
    </w:p>
    <w:p w:rsidR="00540B7C" w:rsidRPr="00A41EE7" w:rsidRDefault="00540B7C" w:rsidP="00540B7C">
      <w:pPr>
        <w:pStyle w:val="DefenceNormal"/>
        <w:rPr>
          <w:rFonts w:ascii="Arial" w:hAnsi="Arial" w:cs="Arial"/>
          <w:b/>
        </w:rPr>
      </w:pPr>
      <w:r w:rsidRPr="00A41EE7">
        <w:rPr>
          <w:rFonts w:ascii="Arial" w:hAnsi="Arial" w:cs="Arial"/>
          <w:b/>
        </w:rPr>
        <w:t>Please note:</w:t>
      </w:r>
    </w:p>
    <w:p w:rsidR="00540B7C" w:rsidRPr="0033640B" w:rsidRDefault="00540B7C" w:rsidP="00540B7C">
      <w:pPr>
        <w:pStyle w:val="ListBullet"/>
        <w:numPr>
          <w:ilvl w:val="0"/>
          <w:numId w:val="4"/>
        </w:numPr>
        <w:rPr>
          <w:rFonts w:ascii="Arial" w:hAnsi="Arial" w:cs="Arial"/>
        </w:rPr>
      </w:pPr>
      <w:r w:rsidRPr="00A41EE7">
        <w:rPr>
          <w:rFonts w:ascii="Arial" w:hAnsi="Arial" w:cs="Arial"/>
        </w:rPr>
        <w:t xml:space="preserve">matters in </w:t>
      </w:r>
      <w:r w:rsidRPr="00A41EE7">
        <w:rPr>
          <w:rFonts w:ascii="Arial" w:hAnsi="Arial" w:cs="Arial"/>
          <w:b/>
          <w:i/>
          <w:iCs/>
        </w:rPr>
        <w:t>[SQUARE BRACKETS AND ITALICS]</w:t>
      </w:r>
      <w:r w:rsidRPr="00D55354">
        <w:rPr>
          <w:rFonts w:ascii="Arial" w:hAnsi="Arial" w:cs="Arial"/>
        </w:rPr>
        <w:t xml:space="preserve"> are to be completed by the Principal before documents </w:t>
      </w:r>
      <w:r w:rsidR="00C15799" w:rsidRPr="0033640B">
        <w:rPr>
          <w:rFonts w:ascii="Arial" w:hAnsi="Arial" w:cs="Arial"/>
        </w:rPr>
        <w:t xml:space="preserve">are </w:t>
      </w:r>
      <w:r w:rsidRPr="0033640B">
        <w:rPr>
          <w:rFonts w:ascii="Arial" w:hAnsi="Arial" w:cs="Arial"/>
        </w:rPr>
        <w:t>issued to Tenderers; and</w:t>
      </w:r>
    </w:p>
    <w:p w:rsidR="00572645" w:rsidRPr="00A41EE7" w:rsidRDefault="00540B7C" w:rsidP="0070533A">
      <w:pPr>
        <w:pStyle w:val="ListBullet"/>
        <w:numPr>
          <w:ilvl w:val="0"/>
          <w:numId w:val="4"/>
        </w:numPr>
        <w:sectPr w:rsidR="00572645" w:rsidRPr="00A41EE7" w:rsidSect="00A214F5">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pgMar w:top="1134" w:right="1134" w:bottom="1134" w:left="1418" w:header="1077" w:footer="567" w:gutter="0"/>
          <w:paperSrc w:first="7" w:other="7"/>
          <w:pgNumType w:start="1"/>
          <w:cols w:space="720"/>
          <w:noEndnote/>
        </w:sectPr>
      </w:pPr>
      <w:r w:rsidRPr="0033640B">
        <w:rPr>
          <w:rFonts w:ascii="Arial" w:hAnsi="Arial" w:cs="Arial"/>
        </w:rPr>
        <w:t xml:space="preserve">matters in </w:t>
      </w:r>
      <w:r w:rsidRPr="00D80A54">
        <w:rPr>
          <w:rFonts w:ascii="Arial" w:hAnsi="Arial" w:cs="Arial"/>
          <w:b/>
        </w:rPr>
        <w:t>[SQUARE BRACKETS AND BOLD]</w:t>
      </w:r>
      <w:r w:rsidRPr="00D55354">
        <w:rPr>
          <w:rFonts w:ascii="Arial" w:hAnsi="Arial" w:cs="Arial"/>
        </w:rPr>
        <w:t xml:space="preserve"> are to be completed by Tenderers before </w:t>
      </w:r>
      <w:r w:rsidR="00624110">
        <w:rPr>
          <w:rFonts w:ascii="Arial" w:hAnsi="Arial" w:cs="Arial"/>
        </w:rPr>
        <w:t>lodging</w:t>
      </w:r>
      <w:r w:rsidRPr="00D55354">
        <w:rPr>
          <w:rFonts w:ascii="Arial" w:hAnsi="Arial" w:cs="Arial"/>
        </w:rPr>
        <w:t xml:space="preserve"> their Tender.</w:t>
      </w:r>
      <w:r w:rsidR="000977A7">
        <w:t xml:space="preserve"> </w:t>
      </w:r>
    </w:p>
    <w:p w:rsidR="00F424F5" w:rsidRPr="00A41EE7" w:rsidRDefault="00F424F5">
      <w:pPr>
        <w:pStyle w:val="Heading1"/>
      </w:pPr>
      <w:r w:rsidRPr="00A41EE7">
        <w:lastRenderedPageBreak/>
        <w:t>ABOUT THIS DOCUMENT</w:t>
      </w:r>
    </w:p>
    <w:p w:rsidR="00F424F5" w:rsidRDefault="00F424F5">
      <w:pPr>
        <w:ind w:left="1134" w:right="1134"/>
        <w:rPr>
          <w:sz w:val="18"/>
        </w:rPr>
      </w:pPr>
      <w:r w:rsidRPr="00A41EE7">
        <w:rPr>
          <w:sz w:val="18"/>
        </w:rPr>
        <w:t>This document is designed to simplify and assist management and administration of contracting for Minor Works.</w:t>
      </w:r>
    </w:p>
    <w:p w:rsidR="00D55354" w:rsidRDefault="00D55354">
      <w:pPr>
        <w:ind w:left="1134" w:right="1134"/>
        <w:rPr>
          <w:b/>
          <w:sz w:val="18"/>
          <w:u w:val="single"/>
        </w:rPr>
      </w:pPr>
      <w:r w:rsidRPr="00A41EE7">
        <w:rPr>
          <w:b/>
          <w:sz w:val="18"/>
          <w:u w:val="single"/>
        </w:rPr>
        <w:t>It is not to be used for contracts which are valued in excess of $5 million (after which additional policy / legislative requirements will apply).</w:t>
      </w:r>
    </w:p>
    <w:p w:rsidR="00D85B28" w:rsidRPr="00A41EE7" w:rsidRDefault="00D85B28">
      <w:pPr>
        <w:ind w:left="1134" w:right="1134"/>
        <w:rPr>
          <w:b/>
          <w:sz w:val="18"/>
          <w:u w:val="single"/>
        </w:rPr>
      </w:pPr>
      <w:r>
        <w:rPr>
          <w:b/>
          <w:sz w:val="18"/>
          <w:u w:val="single"/>
        </w:rPr>
        <w:t xml:space="preserve">It is only to be used for Works located outside Australia. </w:t>
      </w:r>
      <w:r w:rsidR="00794E05">
        <w:rPr>
          <w:b/>
          <w:sz w:val="18"/>
          <w:u w:val="single"/>
        </w:rPr>
        <w:t xml:space="preserve"> </w:t>
      </w:r>
      <w:r w:rsidR="00491DE8">
        <w:rPr>
          <w:b/>
          <w:sz w:val="18"/>
          <w:u w:val="single"/>
        </w:rPr>
        <w:t>The</w:t>
      </w:r>
      <w:r>
        <w:rPr>
          <w:b/>
          <w:sz w:val="18"/>
          <w:u w:val="single"/>
        </w:rPr>
        <w:t xml:space="preserve"> Minor Works Contract (Australia) must be used for Works located </w:t>
      </w:r>
      <w:r w:rsidR="000977A7">
        <w:rPr>
          <w:b/>
          <w:sz w:val="18"/>
          <w:u w:val="single"/>
        </w:rPr>
        <w:t>with</w:t>
      </w:r>
      <w:r>
        <w:rPr>
          <w:b/>
          <w:sz w:val="18"/>
          <w:u w:val="single"/>
        </w:rPr>
        <w:t xml:space="preserve">in Australia. </w:t>
      </w:r>
    </w:p>
    <w:p w:rsidR="00F424F5" w:rsidRPr="00A41EE7" w:rsidRDefault="00F424F5">
      <w:pPr>
        <w:ind w:left="1134" w:right="1134"/>
        <w:rPr>
          <w:sz w:val="18"/>
        </w:rPr>
      </w:pPr>
      <w:r w:rsidRPr="00A41EE7">
        <w:rPr>
          <w:sz w:val="18"/>
        </w:rPr>
        <w:t>This document serves four purposes:</w:t>
      </w:r>
    </w:p>
    <w:p w:rsidR="00F424F5" w:rsidRPr="00A41EE7" w:rsidRDefault="00113B93">
      <w:pPr>
        <w:numPr>
          <w:ilvl w:val="0"/>
          <w:numId w:val="1"/>
        </w:numPr>
        <w:ind w:left="1695" w:right="1134" w:hanging="561"/>
        <w:rPr>
          <w:sz w:val="18"/>
        </w:rPr>
      </w:pPr>
      <w:r w:rsidRPr="00A41EE7">
        <w:rPr>
          <w:sz w:val="18"/>
        </w:rPr>
        <w:t>i</w:t>
      </w:r>
      <w:r w:rsidR="00F424F5" w:rsidRPr="00A41EE7">
        <w:rPr>
          <w:sz w:val="18"/>
        </w:rPr>
        <w:t>t is an Invitation to Tender;</w:t>
      </w:r>
    </w:p>
    <w:p w:rsidR="00F424F5" w:rsidRPr="00A41EE7" w:rsidRDefault="00F424F5">
      <w:pPr>
        <w:numPr>
          <w:ilvl w:val="0"/>
          <w:numId w:val="1"/>
        </w:numPr>
        <w:ind w:left="1695" w:right="1134" w:hanging="561"/>
        <w:rPr>
          <w:sz w:val="18"/>
        </w:rPr>
      </w:pPr>
      <w:r w:rsidRPr="00A41EE7">
        <w:rPr>
          <w:sz w:val="18"/>
        </w:rPr>
        <w:t>it is a Tender when filled out by</w:t>
      </w:r>
      <w:r w:rsidR="00EF2A11">
        <w:rPr>
          <w:sz w:val="18"/>
        </w:rPr>
        <w:t xml:space="preserve"> the</w:t>
      </w:r>
      <w:r w:rsidRPr="00A41EE7">
        <w:rPr>
          <w:sz w:val="18"/>
        </w:rPr>
        <w:t xml:space="preserve"> Tenderer and </w:t>
      </w:r>
      <w:r w:rsidR="00624110">
        <w:rPr>
          <w:sz w:val="18"/>
        </w:rPr>
        <w:t>lodged</w:t>
      </w:r>
      <w:r w:rsidR="00D85B28" w:rsidRPr="00A41EE7">
        <w:rPr>
          <w:sz w:val="18"/>
        </w:rPr>
        <w:t xml:space="preserve"> </w:t>
      </w:r>
      <w:r w:rsidRPr="00A41EE7">
        <w:rPr>
          <w:sz w:val="18"/>
        </w:rPr>
        <w:t>in accordance with</w:t>
      </w:r>
      <w:r w:rsidR="00D85B28">
        <w:rPr>
          <w:sz w:val="18"/>
        </w:rPr>
        <w:t xml:space="preserve"> clause</w:t>
      </w:r>
      <w:r w:rsidR="00A842DE" w:rsidRPr="00A41EE7">
        <w:rPr>
          <w:sz w:val="18"/>
        </w:rPr>
        <w:t xml:space="preserve"> </w:t>
      </w:r>
      <w:r w:rsidR="00E1745E">
        <w:rPr>
          <w:sz w:val="18"/>
          <w:szCs w:val="18"/>
        </w:rPr>
        <w:fldChar w:fldCharType="begin"/>
      </w:r>
      <w:r w:rsidR="00E1745E">
        <w:rPr>
          <w:sz w:val="18"/>
          <w:szCs w:val="18"/>
        </w:rPr>
        <w:instrText xml:space="preserve"> REF _Ref486438086 \w \h </w:instrText>
      </w:r>
      <w:r w:rsidR="00E1745E">
        <w:rPr>
          <w:sz w:val="18"/>
          <w:szCs w:val="18"/>
        </w:rPr>
      </w:r>
      <w:r w:rsidR="00E1745E">
        <w:rPr>
          <w:sz w:val="18"/>
          <w:szCs w:val="18"/>
        </w:rPr>
        <w:fldChar w:fldCharType="separate"/>
      </w:r>
      <w:r w:rsidR="00AC28D6">
        <w:rPr>
          <w:sz w:val="18"/>
          <w:szCs w:val="18"/>
        </w:rPr>
        <w:t>1.9</w:t>
      </w:r>
      <w:r w:rsidR="00E1745E">
        <w:rPr>
          <w:sz w:val="18"/>
          <w:szCs w:val="18"/>
        </w:rPr>
        <w:fldChar w:fldCharType="end"/>
      </w:r>
      <w:r w:rsidR="00E1745E">
        <w:rPr>
          <w:sz w:val="18"/>
          <w:szCs w:val="18"/>
        </w:rPr>
        <w:t xml:space="preserve"> </w:t>
      </w:r>
      <w:r w:rsidR="00A842DE" w:rsidRPr="00A41EE7">
        <w:rPr>
          <w:sz w:val="18"/>
        </w:rPr>
        <w:t xml:space="preserve">of the Conditions of </w:t>
      </w:r>
      <w:r w:rsidR="00AE5597" w:rsidRPr="00A41EE7">
        <w:rPr>
          <w:sz w:val="18"/>
        </w:rPr>
        <w:t>Tender</w:t>
      </w:r>
      <w:r w:rsidRPr="00A41EE7">
        <w:rPr>
          <w:sz w:val="18"/>
        </w:rPr>
        <w:t>;</w:t>
      </w:r>
    </w:p>
    <w:p w:rsidR="00F424F5" w:rsidRPr="00A41EE7" w:rsidRDefault="00F424F5" w:rsidP="0078525C">
      <w:pPr>
        <w:numPr>
          <w:ilvl w:val="0"/>
          <w:numId w:val="1"/>
        </w:numPr>
        <w:ind w:left="1695" w:right="1134" w:hanging="561"/>
        <w:rPr>
          <w:sz w:val="18"/>
        </w:rPr>
      </w:pPr>
      <w:r w:rsidRPr="00A41EE7">
        <w:rPr>
          <w:sz w:val="18"/>
        </w:rPr>
        <w:t>it is a Contract when one copy is signed by the Contract Administrator and returned to the successful Tenderer;</w:t>
      </w:r>
      <w:r w:rsidR="00993C57" w:rsidRPr="00A41EE7">
        <w:rPr>
          <w:sz w:val="18"/>
        </w:rPr>
        <w:t xml:space="preserve"> </w:t>
      </w:r>
      <w:r w:rsidR="00FF51E0" w:rsidRPr="00A41EE7">
        <w:rPr>
          <w:sz w:val="18"/>
        </w:rPr>
        <w:t>and</w:t>
      </w:r>
    </w:p>
    <w:p w:rsidR="00F424F5" w:rsidRPr="00A41EE7" w:rsidRDefault="00F424F5">
      <w:pPr>
        <w:numPr>
          <w:ilvl w:val="0"/>
          <w:numId w:val="1"/>
        </w:numPr>
        <w:ind w:left="1695" w:right="1134" w:hanging="561"/>
        <w:rPr>
          <w:sz w:val="18"/>
        </w:rPr>
      </w:pPr>
      <w:r w:rsidRPr="00A41EE7">
        <w:rPr>
          <w:sz w:val="18"/>
        </w:rPr>
        <w:t>it is an aid to contract administration.</w:t>
      </w:r>
    </w:p>
    <w:p w:rsidR="00F424F5" w:rsidRPr="00A41EE7" w:rsidRDefault="00F424F5">
      <w:pPr>
        <w:ind w:left="1134" w:right="1134"/>
        <w:rPr>
          <w:sz w:val="18"/>
        </w:rPr>
      </w:pPr>
      <w:r w:rsidRPr="00A41EE7">
        <w:rPr>
          <w:sz w:val="18"/>
        </w:rPr>
        <w:t>Participants in the Works</w:t>
      </w:r>
      <w:r w:rsidR="00773356" w:rsidRPr="00A41EE7">
        <w:rPr>
          <w:sz w:val="18"/>
        </w:rPr>
        <w:t xml:space="preserve"> are</w:t>
      </w:r>
      <w:r w:rsidR="00D85B28">
        <w:rPr>
          <w:sz w:val="18"/>
        </w:rPr>
        <w:t xml:space="preserve"> the</w:t>
      </w:r>
      <w:r w:rsidRPr="00A41EE7">
        <w:rPr>
          <w:sz w:val="18"/>
        </w:rPr>
        <w:t>:</w:t>
      </w:r>
    </w:p>
    <w:p w:rsidR="00F424F5" w:rsidRPr="00A41EE7" w:rsidRDefault="00A45FCC">
      <w:pPr>
        <w:numPr>
          <w:ilvl w:val="0"/>
          <w:numId w:val="1"/>
        </w:numPr>
        <w:ind w:left="1695" w:right="1134" w:hanging="561"/>
        <w:rPr>
          <w:sz w:val="18"/>
        </w:rPr>
      </w:pPr>
      <w:r w:rsidRPr="00A41EE7">
        <w:rPr>
          <w:sz w:val="18"/>
        </w:rPr>
        <w:t>Principal</w:t>
      </w:r>
      <w:r w:rsidR="00F424F5" w:rsidRPr="00A41EE7">
        <w:rPr>
          <w:sz w:val="18"/>
        </w:rPr>
        <w:t xml:space="preserve"> (contracting party);</w:t>
      </w:r>
    </w:p>
    <w:p w:rsidR="00F424F5" w:rsidRPr="00A41EE7" w:rsidRDefault="00F424F5">
      <w:pPr>
        <w:numPr>
          <w:ilvl w:val="0"/>
          <w:numId w:val="1"/>
        </w:numPr>
        <w:ind w:left="1695" w:right="1134" w:hanging="561"/>
        <w:rPr>
          <w:sz w:val="18"/>
        </w:rPr>
      </w:pPr>
      <w:r w:rsidRPr="00A41EE7">
        <w:rPr>
          <w:sz w:val="18"/>
        </w:rPr>
        <w:t>Contractor (the other contracting party);</w:t>
      </w:r>
      <w:r w:rsidR="00FF51E0" w:rsidRPr="00A41EE7">
        <w:rPr>
          <w:sz w:val="18"/>
        </w:rPr>
        <w:t xml:space="preserve"> and</w:t>
      </w:r>
    </w:p>
    <w:p w:rsidR="00EF235D" w:rsidRPr="00D55354" w:rsidRDefault="00F424F5" w:rsidP="00EF235D">
      <w:pPr>
        <w:numPr>
          <w:ilvl w:val="0"/>
          <w:numId w:val="1"/>
        </w:numPr>
        <w:ind w:left="1695" w:right="1134" w:hanging="561"/>
        <w:rPr>
          <w:sz w:val="18"/>
        </w:rPr>
      </w:pPr>
      <w:r w:rsidRPr="00A41EE7">
        <w:rPr>
          <w:sz w:val="18"/>
        </w:rPr>
        <w:t xml:space="preserve">Contract Administrator (who acts as an </w:t>
      </w:r>
      <w:r w:rsidR="006D2163" w:rsidRPr="00A41EE7">
        <w:rPr>
          <w:sz w:val="18"/>
        </w:rPr>
        <w:t>a</w:t>
      </w:r>
      <w:r w:rsidRPr="00A41EE7">
        <w:rPr>
          <w:sz w:val="18"/>
        </w:rPr>
        <w:t xml:space="preserve">gent for the </w:t>
      </w:r>
      <w:r w:rsidR="00A45FCC" w:rsidRPr="00A41EE7">
        <w:rPr>
          <w:sz w:val="18"/>
        </w:rPr>
        <w:t>Principal</w:t>
      </w:r>
      <w:r w:rsidRPr="00A41EE7">
        <w:rPr>
          <w:sz w:val="18"/>
        </w:rPr>
        <w:t xml:space="preserve"> in accepting tenders, administering all the provisions of the Contract and supervising the </w:t>
      </w:r>
      <w:r w:rsidR="00D85B28">
        <w:rPr>
          <w:sz w:val="18"/>
        </w:rPr>
        <w:t>W</w:t>
      </w:r>
      <w:r w:rsidRPr="00A41EE7">
        <w:rPr>
          <w:sz w:val="18"/>
        </w:rPr>
        <w:t>orks).</w:t>
      </w:r>
      <w:r w:rsidR="00EF235D" w:rsidRPr="00A41EE7">
        <w:rPr>
          <w:sz w:val="18"/>
        </w:rPr>
        <w:t xml:space="preserve"> </w:t>
      </w:r>
      <w:r w:rsidR="00794E05">
        <w:rPr>
          <w:sz w:val="18"/>
        </w:rPr>
        <w:t xml:space="preserve"> </w:t>
      </w:r>
      <w:r w:rsidR="00EF235D" w:rsidRPr="00A41EE7">
        <w:rPr>
          <w:sz w:val="18"/>
        </w:rPr>
        <w:t xml:space="preserve">Any act which may be, or is required by this </w:t>
      </w:r>
      <w:hyperlink w:anchor="Contract" w:history="1">
        <w:r w:rsidR="00EF235D" w:rsidRPr="0033640B">
          <w:rPr>
            <w:sz w:val="18"/>
          </w:rPr>
          <w:t>Contract</w:t>
        </w:r>
      </w:hyperlink>
      <w:r w:rsidR="00EF235D" w:rsidRPr="00D55354">
        <w:rPr>
          <w:sz w:val="18"/>
        </w:rPr>
        <w:t xml:space="preserve"> to be, done by the </w:t>
      </w:r>
      <w:hyperlink w:anchor="Commonwealth" w:history="1">
        <w:r w:rsidR="00EF235D" w:rsidRPr="0033640B">
          <w:rPr>
            <w:sz w:val="18"/>
          </w:rPr>
          <w:t>Principal</w:t>
        </w:r>
      </w:hyperlink>
      <w:r w:rsidR="00EF235D" w:rsidRPr="00D55354">
        <w:rPr>
          <w:sz w:val="18"/>
        </w:rPr>
        <w:t xml:space="preserve"> may be</w:t>
      </w:r>
      <w:r w:rsidR="00EF235D" w:rsidRPr="0033640B">
        <w:rPr>
          <w:sz w:val="18"/>
        </w:rPr>
        <w:t xml:space="preserve"> done by the </w:t>
      </w:r>
      <w:hyperlink w:anchor="ContractAdministrator" w:history="1">
        <w:r w:rsidR="00EF235D" w:rsidRPr="0033640B">
          <w:rPr>
            <w:sz w:val="18"/>
          </w:rPr>
          <w:t xml:space="preserve">Contract Administrator </w:t>
        </w:r>
      </w:hyperlink>
      <w:r w:rsidR="00EF235D" w:rsidRPr="00D55354">
        <w:rPr>
          <w:sz w:val="18"/>
        </w:rPr>
        <w:t xml:space="preserve">on the </w:t>
      </w:r>
      <w:hyperlink w:anchor="Commonwealth" w:history="1">
        <w:r w:rsidR="00EF235D" w:rsidRPr="0033640B">
          <w:rPr>
            <w:sz w:val="18"/>
          </w:rPr>
          <w:t>Principal</w:t>
        </w:r>
      </w:hyperlink>
      <w:r w:rsidR="00EF235D" w:rsidRPr="00D55354">
        <w:rPr>
          <w:sz w:val="18"/>
        </w:rPr>
        <w:t>'s behalf.</w:t>
      </w:r>
    </w:p>
    <w:p w:rsidR="00F424F5" w:rsidRPr="0033640B" w:rsidRDefault="0033640B">
      <w:pPr>
        <w:pStyle w:val="Heading1"/>
      </w:pPr>
      <w:r>
        <w:t>OVERVIEW</w:t>
      </w:r>
    </w:p>
    <w:p w:rsidR="00F424F5" w:rsidRPr="00A41EE7" w:rsidRDefault="00076C85">
      <w:pPr>
        <w:numPr>
          <w:ilvl w:val="0"/>
          <w:numId w:val="1"/>
        </w:numPr>
        <w:ind w:left="1695" w:right="1134" w:hanging="561"/>
        <w:rPr>
          <w:sz w:val="18"/>
        </w:rPr>
      </w:pPr>
      <w:r w:rsidRPr="00A41EE7">
        <w:rPr>
          <w:b/>
          <w:sz w:val="18"/>
        </w:rPr>
        <w:t xml:space="preserve">Part 1 </w:t>
      </w:r>
      <w:r>
        <w:rPr>
          <w:sz w:val="18"/>
        </w:rPr>
        <w:t xml:space="preserve">is </w:t>
      </w:r>
      <w:r w:rsidR="00F424F5" w:rsidRPr="00A41EE7">
        <w:rPr>
          <w:sz w:val="18"/>
        </w:rPr>
        <w:t>in narrative form and set</w:t>
      </w:r>
      <w:r>
        <w:rPr>
          <w:sz w:val="18"/>
        </w:rPr>
        <w:t>s</w:t>
      </w:r>
      <w:r w:rsidR="00F424F5" w:rsidRPr="0033640B">
        <w:rPr>
          <w:sz w:val="18"/>
        </w:rPr>
        <w:t xml:space="preserve"> out Conditions of Tender.  </w:t>
      </w:r>
      <w:r w:rsidR="00CF5631" w:rsidRPr="00A41EE7">
        <w:rPr>
          <w:sz w:val="18"/>
        </w:rPr>
        <w:t>The Tenderer</w:t>
      </w:r>
      <w:r w:rsidR="00F424F5" w:rsidRPr="00A41EE7">
        <w:rPr>
          <w:sz w:val="18"/>
        </w:rPr>
        <w:t xml:space="preserve"> should read this thoroughly.</w:t>
      </w:r>
    </w:p>
    <w:p w:rsidR="0003187A" w:rsidRPr="00A41EE7" w:rsidRDefault="00076C85">
      <w:pPr>
        <w:numPr>
          <w:ilvl w:val="0"/>
          <w:numId w:val="1"/>
        </w:numPr>
        <w:ind w:left="1695" w:right="1134" w:hanging="561"/>
        <w:rPr>
          <w:sz w:val="18"/>
        </w:rPr>
      </w:pPr>
      <w:r w:rsidRPr="00A41EE7">
        <w:rPr>
          <w:b/>
          <w:sz w:val="18"/>
        </w:rPr>
        <w:t xml:space="preserve">Part 2 </w:t>
      </w:r>
      <w:r>
        <w:rPr>
          <w:sz w:val="18"/>
        </w:rPr>
        <w:t xml:space="preserve">is the </w:t>
      </w:r>
      <w:r w:rsidR="003325B4" w:rsidRPr="00A41EE7">
        <w:rPr>
          <w:sz w:val="18"/>
        </w:rPr>
        <w:t>T</w:t>
      </w:r>
      <w:r w:rsidR="0003187A" w:rsidRPr="00A41EE7">
        <w:rPr>
          <w:sz w:val="18"/>
        </w:rPr>
        <w:t xml:space="preserve">ender </w:t>
      </w:r>
      <w:r w:rsidR="003325B4" w:rsidRPr="00A41EE7">
        <w:rPr>
          <w:sz w:val="18"/>
        </w:rPr>
        <w:t>S</w:t>
      </w:r>
      <w:r w:rsidR="0003187A" w:rsidRPr="00A41EE7">
        <w:rPr>
          <w:sz w:val="18"/>
        </w:rPr>
        <w:t xml:space="preserve">chedules which should be completed and </w:t>
      </w:r>
      <w:r w:rsidR="00624110">
        <w:rPr>
          <w:sz w:val="18"/>
        </w:rPr>
        <w:t>lodged</w:t>
      </w:r>
      <w:r w:rsidR="0003187A" w:rsidRPr="00A41EE7">
        <w:rPr>
          <w:sz w:val="18"/>
        </w:rPr>
        <w:t xml:space="preserve"> by the </w:t>
      </w:r>
      <w:r w:rsidR="00B01F43" w:rsidRPr="00A41EE7">
        <w:rPr>
          <w:sz w:val="18"/>
        </w:rPr>
        <w:t>T</w:t>
      </w:r>
      <w:r w:rsidR="0003187A" w:rsidRPr="00A41EE7">
        <w:rPr>
          <w:sz w:val="18"/>
        </w:rPr>
        <w:t xml:space="preserve">enderer with its </w:t>
      </w:r>
      <w:r w:rsidR="00B01F43" w:rsidRPr="00A41EE7">
        <w:rPr>
          <w:sz w:val="18"/>
        </w:rPr>
        <w:t>T</w:t>
      </w:r>
      <w:r w:rsidR="0003187A" w:rsidRPr="00A41EE7">
        <w:rPr>
          <w:sz w:val="18"/>
        </w:rPr>
        <w:t>ender.</w:t>
      </w:r>
    </w:p>
    <w:p w:rsidR="00F424F5" w:rsidRPr="00A41EE7" w:rsidRDefault="00076C85" w:rsidP="00A41EE7">
      <w:pPr>
        <w:numPr>
          <w:ilvl w:val="0"/>
          <w:numId w:val="1"/>
        </w:numPr>
        <w:ind w:left="1695" w:right="1134" w:hanging="561"/>
        <w:rPr>
          <w:sz w:val="18"/>
        </w:rPr>
      </w:pPr>
      <w:r w:rsidRPr="00A41EE7">
        <w:rPr>
          <w:b/>
          <w:sz w:val="18"/>
        </w:rPr>
        <w:t xml:space="preserve">Part 3 </w:t>
      </w:r>
      <w:r w:rsidRPr="0033640B">
        <w:rPr>
          <w:sz w:val="18"/>
        </w:rPr>
        <w:t xml:space="preserve">is </w:t>
      </w:r>
      <w:r w:rsidR="00F424F5" w:rsidRPr="00A41EE7">
        <w:rPr>
          <w:sz w:val="18"/>
        </w:rPr>
        <w:t>the</w:t>
      </w:r>
      <w:r w:rsidR="00D85B28">
        <w:rPr>
          <w:sz w:val="18"/>
        </w:rPr>
        <w:t xml:space="preserve"> Conditions of</w:t>
      </w:r>
      <w:r w:rsidR="00F424F5" w:rsidRPr="00A41EE7">
        <w:rPr>
          <w:sz w:val="18"/>
        </w:rPr>
        <w:t xml:space="preserve"> Contract.  These set out in the form of flow charts </w:t>
      </w:r>
      <w:r w:rsidR="005E3AA2">
        <w:rPr>
          <w:sz w:val="18"/>
        </w:rPr>
        <w:t xml:space="preserve">and text narrative </w:t>
      </w:r>
      <w:r w:rsidR="00F424F5" w:rsidRPr="00A41EE7">
        <w:rPr>
          <w:sz w:val="18"/>
        </w:rPr>
        <w:t>the various rights and obligations of the parties.</w:t>
      </w:r>
      <w:r w:rsidRPr="00A41EE7">
        <w:rPr>
          <w:sz w:val="18"/>
        </w:rPr>
        <w:t xml:space="preserve">  </w:t>
      </w:r>
      <w:r w:rsidR="00F424F5" w:rsidRPr="00A41EE7">
        <w:rPr>
          <w:sz w:val="18"/>
        </w:rPr>
        <w:t xml:space="preserve">The </w:t>
      </w:r>
      <w:r w:rsidR="005E3AA2">
        <w:rPr>
          <w:sz w:val="18"/>
        </w:rPr>
        <w:t xml:space="preserve">flowchart </w:t>
      </w:r>
      <w:r w:rsidR="00F424F5" w:rsidRPr="00A41EE7">
        <w:rPr>
          <w:sz w:val="18"/>
        </w:rPr>
        <w:t xml:space="preserve">boxes on the central line follow the usual sequence of actions in performing minor </w:t>
      </w:r>
      <w:r w:rsidR="001464DB">
        <w:rPr>
          <w:sz w:val="18"/>
        </w:rPr>
        <w:t>w</w:t>
      </w:r>
      <w:r w:rsidR="00F424F5" w:rsidRPr="00A41EE7">
        <w:rPr>
          <w:sz w:val="18"/>
        </w:rPr>
        <w:t>orks.  Default or disputes may occur at any time during the performance of the Works and for this reason are at the end of the central line.</w:t>
      </w:r>
      <w:r w:rsidRPr="00A41EE7">
        <w:rPr>
          <w:sz w:val="18"/>
        </w:rPr>
        <w:t xml:space="preserve">  </w:t>
      </w:r>
      <w:r w:rsidR="00F424F5" w:rsidRPr="00A41EE7">
        <w:rPr>
          <w:sz w:val="18"/>
        </w:rPr>
        <w:t xml:space="preserve">The </w:t>
      </w:r>
      <w:r w:rsidR="005E3AA2">
        <w:rPr>
          <w:sz w:val="18"/>
        </w:rPr>
        <w:t xml:space="preserve">flowchart </w:t>
      </w:r>
      <w:r w:rsidR="00F424F5" w:rsidRPr="00A41EE7">
        <w:rPr>
          <w:sz w:val="18"/>
        </w:rPr>
        <w:t xml:space="preserve">boxes to the left and right of the central </w:t>
      </w:r>
      <w:r w:rsidR="00135F7B">
        <w:rPr>
          <w:sz w:val="18"/>
        </w:rPr>
        <w:t xml:space="preserve">flowchart </w:t>
      </w:r>
      <w:r w:rsidR="00F424F5" w:rsidRPr="00A41EE7">
        <w:rPr>
          <w:sz w:val="18"/>
        </w:rPr>
        <w:t>boxes contain further rights, obligations, actions and/or explanatory material for when things go wrong or problems occur.</w:t>
      </w:r>
      <w:r w:rsidR="00AB1C8F" w:rsidRPr="00A41EE7">
        <w:rPr>
          <w:sz w:val="18"/>
        </w:rPr>
        <w:t xml:space="preserve">  </w:t>
      </w:r>
      <w:r w:rsidR="00F424F5" w:rsidRPr="00A41EE7">
        <w:rPr>
          <w:sz w:val="18"/>
        </w:rPr>
        <w:t xml:space="preserve">Some of the </w:t>
      </w:r>
      <w:r w:rsidR="005E3AA2">
        <w:rPr>
          <w:sz w:val="18"/>
        </w:rPr>
        <w:t xml:space="preserve">flowchart </w:t>
      </w:r>
      <w:r w:rsidR="00F424F5" w:rsidRPr="00A41EE7">
        <w:rPr>
          <w:sz w:val="18"/>
        </w:rPr>
        <w:t>boxes require additional information to be inserted by either the Contract Administrator or the Tenderer.</w:t>
      </w:r>
    </w:p>
    <w:p w:rsidR="00D55354" w:rsidRPr="00A41EE7" w:rsidRDefault="00624110" w:rsidP="00A41EE7">
      <w:pPr>
        <w:pStyle w:val="Heading1"/>
      </w:pPr>
      <w:r>
        <w:t>LODGEMENT</w:t>
      </w:r>
      <w:r w:rsidR="00D55354" w:rsidRPr="00A41EE7">
        <w:t xml:space="preserve"> CHECKLIST</w:t>
      </w:r>
    </w:p>
    <w:p w:rsidR="00D55354" w:rsidRPr="00CD316A" w:rsidRDefault="00D55354" w:rsidP="00A41EE7">
      <w:pPr>
        <w:ind w:left="1134"/>
        <w:rPr>
          <w:sz w:val="18"/>
          <w:szCs w:val="18"/>
        </w:rPr>
      </w:pPr>
      <w:r w:rsidRPr="00CD316A">
        <w:rPr>
          <w:sz w:val="18"/>
          <w:szCs w:val="18"/>
        </w:rPr>
        <w:sym w:font="Wingdings" w:char="F06F"/>
      </w:r>
      <w:r w:rsidRPr="00CD316A">
        <w:rPr>
          <w:sz w:val="18"/>
          <w:szCs w:val="18"/>
        </w:rPr>
        <w:tab/>
        <w:t xml:space="preserve">Have you completed all </w:t>
      </w:r>
      <w:r w:rsidR="0033640B">
        <w:rPr>
          <w:sz w:val="18"/>
          <w:szCs w:val="18"/>
        </w:rPr>
        <w:t>Tender Schedules in Part 2?</w:t>
      </w:r>
    </w:p>
    <w:p w:rsidR="00D55354" w:rsidRPr="00CD316A" w:rsidRDefault="00D55354" w:rsidP="00A41EE7">
      <w:pPr>
        <w:ind w:left="1134"/>
        <w:rPr>
          <w:sz w:val="18"/>
          <w:szCs w:val="18"/>
        </w:rPr>
      </w:pPr>
      <w:r w:rsidRPr="00CD316A">
        <w:rPr>
          <w:sz w:val="18"/>
          <w:szCs w:val="18"/>
        </w:rPr>
        <w:sym w:font="Wingdings" w:char="F06F"/>
      </w:r>
      <w:r w:rsidRPr="00CD316A">
        <w:rPr>
          <w:sz w:val="18"/>
          <w:szCs w:val="18"/>
        </w:rPr>
        <w:tab/>
      </w:r>
      <w:r w:rsidR="0033640B">
        <w:rPr>
          <w:sz w:val="18"/>
          <w:szCs w:val="18"/>
        </w:rPr>
        <w:t>Have you completed the relevant details in the Contract (identified in "</w:t>
      </w:r>
      <w:r w:rsidR="0033640B" w:rsidRPr="00A41EE7">
        <w:rPr>
          <w:b/>
          <w:sz w:val="18"/>
          <w:szCs w:val="18"/>
        </w:rPr>
        <w:t>[Bold and in square brackets]</w:t>
      </w:r>
      <w:r w:rsidR="0033640B">
        <w:rPr>
          <w:sz w:val="18"/>
          <w:szCs w:val="18"/>
        </w:rPr>
        <w:t>") in Part</w:t>
      </w:r>
      <w:r w:rsidR="00D85B28">
        <w:rPr>
          <w:sz w:val="18"/>
          <w:szCs w:val="18"/>
        </w:rPr>
        <w:t> </w:t>
      </w:r>
      <w:r w:rsidR="0033640B">
        <w:rPr>
          <w:sz w:val="18"/>
          <w:szCs w:val="18"/>
        </w:rPr>
        <w:t>3?</w:t>
      </w:r>
    </w:p>
    <w:p w:rsidR="00D55354" w:rsidRDefault="00D55354" w:rsidP="00A41EE7">
      <w:pPr>
        <w:ind w:left="414" w:firstLine="720"/>
        <w:rPr>
          <w:sz w:val="18"/>
          <w:szCs w:val="18"/>
        </w:rPr>
      </w:pPr>
      <w:r w:rsidRPr="00CD316A">
        <w:rPr>
          <w:sz w:val="18"/>
          <w:szCs w:val="18"/>
        </w:rPr>
        <w:sym w:font="Wingdings" w:char="F06F"/>
      </w:r>
      <w:r w:rsidRPr="00CD316A">
        <w:rPr>
          <w:sz w:val="18"/>
          <w:szCs w:val="18"/>
        </w:rPr>
        <w:tab/>
        <w:t xml:space="preserve">Have you </w:t>
      </w:r>
      <w:r w:rsidR="0033640B">
        <w:rPr>
          <w:sz w:val="18"/>
          <w:szCs w:val="18"/>
        </w:rPr>
        <w:t>signed the Contract in Part 3?</w:t>
      </w:r>
    </w:p>
    <w:p w:rsidR="00F424F5" w:rsidRPr="0033640B" w:rsidRDefault="00F424F5" w:rsidP="00A41EE7">
      <w:pPr>
        <w:pStyle w:val="Heading2"/>
        <w:jc w:val="center"/>
      </w:pPr>
      <w:r w:rsidRPr="00A41EE7">
        <w:br w:type="page"/>
      </w:r>
      <w:r w:rsidR="00AB1C8F">
        <w:lastRenderedPageBreak/>
        <w:t xml:space="preserve">PART 1 - </w:t>
      </w:r>
      <w:r w:rsidR="00AB1C8F" w:rsidRPr="0033640B">
        <w:t>CONDITIONS OF TENDER</w:t>
      </w:r>
    </w:p>
    <w:p w:rsidR="00F424F5" w:rsidRPr="004304B8" w:rsidRDefault="00CF5631" w:rsidP="004304B8">
      <w:pPr>
        <w:pStyle w:val="CUNumber2"/>
        <w:tabs>
          <w:tab w:val="clear" w:pos="964"/>
          <w:tab w:val="num" w:pos="567"/>
        </w:tabs>
        <w:ind w:left="567" w:hanging="567"/>
        <w:rPr>
          <w:sz w:val="18"/>
        </w:rPr>
      </w:pPr>
      <w:r w:rsidRPr="004304B8">
        <w:rPr>
          <w:sz w:val="18"/>
          <w:szCs w:val="18"/>
        </w:rPr>
        <w:t>The Tenderer</w:t>
      </w:r>
      <w:r w:rsidR="00F424F5" w:rsidRPr="004304B8">
        <w:rPr>
          <w:sz w:val="18"/>
          <w:szCs w:val="18"/>
        </w:rPr>
        <w:t xml:space="preserve"> </w:t>
      </w:r>
      <w:r w:rsidR="00327A42" w:rsidRPr="004304B8">
        <w:rPr>
          <w:sz w:val="18"/>
          <w:szCs w:val="18"/>
        </w:rPr>
        <w:t>is</w:t>
      </w:r>
      <w:r w:rsidR="00F424F5" w:rsidRPr="004304B8">
        <w:rPr>
          <w:sz w:val="18"/>
          <w:szCs w:val="18"/>
        </w:rPr>
        <w:t xml:space="preserve"> invited to </w:t>
      </w:r>
      <w:r w:rsidR="00624110">
        <w:rPr>
          <w:sz w:val="18"/>
          <w:szCs w:val="18"/>
        </w:rPr>
        <w:t>lodge</w:t>
      </w:r>
      <w:r w:rsidR="00F424F5" w:rsidRPr="004304B8">
        <w:rPr>
          <w:sz w:val="18"/>
          <w:szCs w:val="18"/>
        </w:rPr>
        <w:t xml:space="preserve"> a Tender for the performance of the Works on the basis of </w:t>
      </w:r>
      <w:r w:rsidR="00407620" w:rsidRPr="004304B8">
        <w:rPr>
          <w:sz w:val="18"/>
          <w:szCs w:val="18"/>
        </w:rPr>
        <w:t xml:space="preserve">these </w:t>
      </w:r>
      <w:r w:rsidR="00F424F5" w:rsidRPr="004304B8">
        <w:rPr>
          <w:sz w:val="18"/>
          <w:szCs w:val="18"/>
        </w:rPr>
        <w:t xml:space="preserve">Conditions of Tender, </w:t>
      </w:r>
      <w:r w:rsidR="000977A7" w:rsidRPr="004304B8">
        <w:rPr>
          <w:sz w:val="18"/>
          <w:szCs w:val="18"/>
        </w:rPr>
        <w:t xml:space="preserve">the </w:t>
      </w:r>
      <w:r w:rsidR="00F424F5" w:rsidRPr="004304B8">
        <w:rPr>
          <w:sz w:val="18"/>
          <w:szCs w:val="18"/>
        </w:rPr>
        <w:t xml:space="preserve">Conditions of Contract and the Specifications, Drawings, Design Brief (if any), and any Other Documents referred to in this </w:t>
      </w:r>
      <w:r w:rsidR="00407620" w:rsidRPr="004304B8">
        <w:rPr>
          <w:sz w:val="18"/>
          <w:szCs w:val="18"/>
        </w:rPr>
        <w:t xml:space="preserve">clause </w:t>
      </w:r>
      <w:r w:rsidR="00DF0049">
        <w:rPr>
          <w:sz w:val="18"/>
          <w:szCs w:val="18"/>
        </w:rPr>
        <w:fldChar w:fldCharType="begin"/>
      </w:r>
      <w:r w:rsidR="00DF0049">
        <w:rPr>
          <w:sz w:val="18"/>
          <w:szCs w:val="18"/>
        </w:rPr>
        <w:instrText xml:space="preserve"> REF _Ref486438066 \w \h </w:instrText>
      </w:r>
      <w:r w:rsidR="00DF0049">
        <w:rPr>
          <w:sz w:val="18"/>
          <w:szCs w:val="18"/>
        </w:rPr>
      </w:r>
      <w:r w:rsidR="00DF0049">
        <w:rPr>
          <w:sz w:val="18"/>
          <w:szCs w:val="18"/>
        </w:rPr>
        <w:fldChar w:fldCharType="separate"/>
      </w:r>
      <w:r w:rsidR="00AC28D6">
        <w:rPr>
          <w:sz w:val="18"/>
          <w:szCs w:val="18"/>
        </w:rPr>
        <w:t>1.1</w:t>
      </w:r>
      <w:r w:rsidR="00DF0049">
        <w:rPr>
          <w:sz w:val="18"/>
          <w:szCs w:val="18"/>
        </w:rPr>
        <w:fldChar w:fldCharType="end"/>
      </w:r>
      <w:r w:rsidR="00F424F5" w:rsidRPr="004304B8">
        <w:rPr>
          <w:sz w:val="18"/>
          <w:szCs w:val="18"/>
        </w:rPr>
        <w:t>.</w:t>
      </w:r>
      <w:bookmarkStart w:id="3" w:name="_Ref486438066"/>
    </w:p>
    <w:tbl>
      <w:tblPr>
        <w:tblW w:w="0" w:type="auto"/>
        <w:tblInd w:w="623" w:type="dxa"/>
        <w:tblLayout w:type="fixed"/>
        <w:tblCellMar>
          <w:left w:w="56" w:type="dxa"/>
          <w:right w:w="56" w:type="dxa"/>
        </w:tblCellMar>
        <w:tblLook w:val="0000" w:firstRow="0" w:lastRow="0" w:firstColumn="0" w:lastColumn="0" w:noHBand="0" w:noVBand="0"/>
      </w:tblPr>
      <w:tblGrid>
        <w:gridCol w:w="2410"/>
        <w:gridCol w:w="7683"/>
      </w:tblGrid>
      <w:tr w:rsidR="00F424F5" w:rsidRPr="00A41EE7" w:rsidTr="004304B8">
        <w:tblPrEx>
          <w:tblCellMar>
            <w:top w:w="0" w:type="dxa"/>
            <w:bottom w:w="0" w:type="dxa"/>
          </w:tblCellMar>
        </w:tblPrEx>
        <w:trPr>
          <w:cantSplit/>
        </w:trPr>
        <w:tc>
          <w:tcPr>
            <w:tcW w:w="2410" w:type="dxa"/>
            <w:tcBorders>
              <w:top w:val="nil"/>
              <w:left w:val="nil"/>
              <w:bottom w:val="nil"/>
              <w:right w:val="nil"/>
            </w:tcBorders>
          </w:tcPr>
          <w:bookmarkEnd w:id="3"/>
          <w:p w:rsidR="00F424F5" w:rsidRPr="0033640B" w:rsidRDefault="00F424F5">
            <w:pPr>
              <w:spacing w:before="180"/>
              <w:rPr>
                <w:sz w:val="18"/>
              </w:rPr>
            </w:pPr>
            <w:r w:rsidRPr="0033640B">
              <w:rPr>
                <w:sz w:val="18"/>
              </w:rPr>
              <w:t>The Works are:</w:t>
            </w:r>
          </w:p>
        </w:tc>
        <w:tc>
          <w:tcPr>
            <w:tcW w:w="7683" w:type="dxa"/>
            <w:tcBorders>
              <w:top w:val="nil"/>
              <w:left w:val="nil"/>
              <w:bottom w:val="nil"/>
              <w:right w:val="nil"/>
            </w:tcBorders>
          </w:tcPr>
          <w:p w:rsidR="00F424F5" w:rsidRPr="0033640B" w:rsidRDefault="003961DE">
            <w:pPr>
              <w:pBdr>
                <w:bottom w:val="single" w:sz="6" w:space="3" w:color="008000"/>
              </w:pBdr>
              <w:spacing w:before="120"/>
              <w:rPr>
                <w:b/>
                <w:i/>
              </w:rPr>
            </w:pPr>
            <w:r w:rsidRPr="00A41EE7">
              <w:rPr>
                <w:b/>
                <w:i/>
                <w:spacing w:val="-10"/>
                <w:sz w:val="22"/>
              </w:rPr>
              <w:t>[INSERT WORKS]</w:t>
            </w:r>
            <w:r w:rsidRPr="00D55354">
              <w:rPr>
                <w:b/>
                <w:i/>
                <w:spacing w:val="-10"/>
                <w:sz w:val="22"/>
              </w:rPr>
              <w:t xml:space="preserve"> </w:t>
            </w:r>
          </w:p>
        </w:tc>
      </w:tr>
      <w:tr w:rsidR="00F424F5" w:rsidRPr="00A41EE7" w:rsidTr="004304B8">
        <w:tblPrEx>
          <w:tblCellMar>
            <w:top w:w="0" w:type="dxa"/>
            <w:bottom w:w="0" w:type="dxa"/>
          </w:tblCellMar>
        </w:tblPrEx>
        <w:trPr>
          <w:cantSplit/>
        </w:trPr>
        <w:tc>
          <w:tcPr>
            <w:tcW w:w="2410" w:type="dxa"/>
            <w:tcBorders>
              <w:top w:val="nil"/>
              <w:left w:val="nil"/>
              <w:bottom w:val="nil"/>
              <w:right w:val="nil"/>
            </w:tcBorders>
          </w:tcPr>
          <w:p w:rsidR="00F424F5" w:rsidRPr="00A41EE7" w:rsidRDefault="00F424F5">
            <w:pPr>
              <w:spacing w:before="180"/>
              <w:rPr>
                <w:sz w:val="18"/>
              </w:rPr>
            </w:pPr>
            <w:r w:rsidRPr="00A41EE7">
              <w:rPr>
                <w:sz w:val="18"/>
              </w:rPr>
              <w:t xml:space="preserve">The Site of the Works </w:t>
            </w:r>
            <w:r w:rsidR="00773356" w:rsidRPr="00A41EE7">
              <w:rPr>
                <w:sz w:val="18"/>
              </w:rPr>
              <w:t>is</w:t>
            </w:r>
            <w:r w:rsidRPr="00A41EE7">
              <w:rPr>
                <w:sz w:val="18"/>
              </w:rPr>
              <w:t>:</w:t>
            </w:r>
          </w:p>
        </w:tc>
        <w:tc>
          <w:tcPr>
            <w:tcW w:w="7683" w:type="dxa"/>
            <w:tcBorders>
              <w:top w:val="nil"/>
              <w:left w:val="nil"/>
              <w:bottom w:val="nil"/>
              <w:right w:val="nil"/>
            </w:tcBorders>
          </w:tcPr>
          <w:p w:rsidR="00F424F5" w:rsidRPr="00D55354" w:rsidRDefault="003961DE">
            <w:pPr>
              <w:pBdr>
                <w:bottom w:val="single" w:sz="6" w:space="3" w:color="008000"/>
              </w:pBdr>
              <w:spacing w:before="120"/>
              <w:rPr>
                <w:b/>
              </w:rPr>
            </w:pPr>
            <w:r w:rsidRPr="00A41EE7">
              <w:rPr>
                <w:b/>
                <w:i/>
                <w:spacing w:val="-10"/>
                <w:sz w:val="22"/>
              </w:rPr>
              <w:t>[INSERT SITE]</w:t>
            </w:r>
          </w:p>
        </w:tc>
      </w:tr>
      <w:tr w:rsidR="00F424F5" w:rsidRPr="00A41EE7" w:rsidTr="004304B8">
        <w:tblPrEx>
          <w:tblCellMar>
            <w:top w:w="0" w:type="dxa"/>
            <w:bottom w:w="0" w:type="dxa"/>
          </w:tblCellMar>
        </w:tblPrEx>
        <w:trPr>
          <w:cantSplit/>
        </w:trPr>
        <w:tc>
          <w:tcPr>
            <w:tcW w:w="2410" w:type="dxa"/>
            <w:tcBorders>
              <w:top w:val="nil"/>
              <w:left w:val="nil"/>
              <w:bottom w:val="nil"/>
              <w:right w:val="nil"/>
            </w:tcBorders>
          </w:tcPr>
          <w:p w:rsidR="00F424F5" w:rsidRPr="00A41EE7" w:rsidRDefault="004040CF">
            <w:pPr>
              <w:spacing w:before="180"/>
              <w:rPr>
                <w:sz w:val="18"/>
              </w:rPr>
            </w:pPr>
            <w:r>
              <w:rPr>
                <w:sz w:val="18"/>
              </w:rPr>
              <w:t xml:space="preserve">The </w:t>
            </w:r>
            <w:r w:rsidR="00F424F5" w:rsidRPr="00A41EE7">
              <w:rPr>
                <w:sz w:val="18"/>
              </w:rPr>
              <w:t>Design Brief marked:</w:t>
            </w:r>
          </w:p>
        </w:tc>
        <w:tc>
          <w:tcPr>
            <w:tcW w:w="7683" w:type="dxa"/>
            <w:tcBorders>
              <w:top w:val="nil"/>
              <w:left w:val="nil"/>
              <w:bottom w:val="nil"/>
              <w:right w:val="nil"/>
            </w:tcBorders>
          </w:tcPr>
          <w:p w:rsidR="00F424F5" w:rsidRPr="00D55354" w:rsidRDefault="003961DE">
            <w:pPr>
              <w:pBdr>
                <w:bottom w:val="single" w:sz="6" w:space="3" w:color="008000"/>
              </w:pBdr>
              <w:spacing w:before="120"/>
              <w:rPr>
                <w:b/>
              </w:rPr>
            </w:pPr>
            <w:r w:rsidRPr="00A41EE7">
              <w:rPr>
                <w:b/>
                <w:i/>
                <w:spacing w:val="-10"/>
                <w:sz w:val="22"/>
              </w:rPr>
              <w:t>[INSERT DESIGN BRIEF MARKING]</w:t>
            </w:r>
          </w:p>
        </w:tc>
      </w:tr>
      <w:tr w:rsidR="00F424F5" w:rsidRPr="00A41EE7" w:rsidTr="004304B8">
        <w:tblPrEx>
          <w:tblCellMar>
            <w:top w:w="0" w:type="dxa"/>
            <w:bottom w:w="0" w:type="dxa"/>
          </w:tblCellMar>
        </w:tblPrEx>
        <w:tc>
          <w:tcPr>
            <w:tcW w:w="2410" w:type="dxa"/>
            <w:tcBorders>
              <w:top w:val="nil"/>
              <w:left w:val="nil"/>
              <w:bottom w:val="nil"/>
              <w:right w:val="nil"/>
            </w:tcBorders>
          </w:tcPr>
          <w:p w:rsidR="00F424F5" w:rsidRPr="00A41EE7" w:rsidRDefault="00F424F5">
            <w:pPr>
              <w:spacing w:before="180"/>
              <w:rPr>
                <w:sz w:val="18"/>
              </w:rPr>
            </w:pPr>
            <w:r w:rsidRPr="00A41EE7">
              <w:rPr>
                <w:sz w:val="18"/>
              </w:rPr>
              <w:t>The Drawings marked:</w:t>
            </w:r>
          </w:p>
        </w:tc>
        <w:tc>
          <w:tcPr>
            <w:tcW w:w="7683" w:type="dxa"/>
            <w:tcBorders>
              <w:top w:val="nil"/>
              <w:left w:val="nil"/>
              <w:bottom w:val="nil"/>
              <w:right w:val="nil"/>
            </w:tcBorders>
          </w:tcPr>
          <w:p w:rsidR="00F424F5" w:rsidRPr="00D55354" w:rsidRDefault="003961DE">
            <w:pPr>
              <w:pBdr>
                <w:bottom w:val="single" w:sz="6" w:space="3" w:color="008000"/>
              </w:pBdr>
              <w:spacing w:before="120"/>
              <w:rPr>
                <w:b/>
              </w:rPr>
            </w:pPr>
            <w:r w:rsidRPr="00A41EE7">
              <w:rPr>
                <w:b/>
                <w:i/>
                <w:spacing w:val="-10"/>
                <w:sz w:val="22"/>
              </w:rPr>
              <w:t>[INSERT DRAWINGS MARKING]</w:t>
            </w:r>
          </w:p>
        </w:tc>
      </w:tr>
      <w:tr w:rsidR="00F424F5" w:rsidRPr="00A41EE7" w:rsidTr="004304B8">
        <w:tblPrEx>
          <w:tblCellMar>
            <w:top w:w="0" w:type="dxa"/>
            <w:bottom w:w="0" w:type="dxa"/>
          </w:tblCellMar>
        </w:tblPrEx>
        <w:tc>
          <w:tcPr>
            <w:tcW w:w="2410" w:type="dxa"/>
            <w:tcBorders>
              <w:top w:val="nil"/>
              <w:left w:val="nil"/>
              <w:bottom w:val="nil"/>
              <w:right w:val="nil"/>
            </w:tcBorders>
          </w:tcPr>
          <w:p w:rsidR="00F424F5" w:rsidRPr="00A41EE7" w:rsidRDefault="00F424F5">
            <w:pPr>
              <w:spacing w:before="180"/>
              <w:rPr>
                <w:sz w:val="18"/>
              </w:rPr>
            </w:pPr>
            <w:r w:rsidRPr="00A41EE7">
              <w:rPr>
                <w:sz w:val="18"/>
              </w:rPr>
              <w:t>The Specifications marked:</w:t>
            </w:r>
          </w:p>
        </w:tc>
        <w:tc>
          <w:tcPr>
            <w:tcW w:w="7683" w:type="dxa"/>
            <w:tcBorders>
              <w:top w:val="nil"/>
              <w:left w:val="nil"/>
              <w:bottom w:val="nil"/>
              <w:right w:val="nil"/>
            </w:tcBorders>
          </w:tcPr>
          <w:p w:rsidR="00F424F5" w:rsidRPr="00D55354" w:rsidRDefault="003961DE">
            <w:pPr>
              <w:pBdr>
                <w:bottom w:val="single" w:sz="6" w:space="3" w:color="008000"/>
              </w:pBdr>
              <w:spacing w:before="120"/>
              <w:rPr>
                <w:b/>
              </w:rPr>
            </w:pPr>
            <w:r w:rsidRPr="00A41EE7">
              <w:rPr>
                <w:b/>
                <w:i/>
                <w:spacing w:val="-10"/>
                <w:sz w:val="22"/>
              </w:rPr>
              <w:t>[INSERT SPECIFICATIONS MARKING]</w:t>
            </w:r>
          </w:p>
        </w:tc>
      </w:tr>
      <w:tr w:rsidR="00F424F5" w:rsidRPr="00A41EE7" w:rsidTr="004304B8">
        <w:tblPrEx>
          <w:tblCellMar>
            <w:top w:w="0" w:type="dxa"/>
            <w:bottom w:w="0" w:type="dxa"/>
          </w:tblCellMar>
        </w:tblPrEx>
        <w:tc>
          <w:tcPr>
            <w:tcW w:w="2410" w:type="dxa"/>
            <w:tcBorders>
              <w:top w:val="nil"/>
              <w:left w:val="nil"/>
              <w:bottom w:val="nil"/>
              <w:right w:val="nil"/>
            </w:tcBorders>
          </w:tcPr>
          <w:p w:rsidR="00F424F5" w:rsidRPr="00A41EE7" w:rsidRDefault="00F424F5">
            <w:pPr>
              <w:spacing w:before="180"/>
              <w:rPr>
                <w:sz w:val="18"/>
              </w:rPr>
            </w:pPr>
            <w:r w:rsidRPr="00A41EE7">
              <w:rPr>
                <w:sz w:val="18"/>
              </w:rPr>
              <w:t>Other Documents marked:</w:t>
            </w:r>
          </w:p>
        </w:tc>
        <w:tc>
          <w:tcPr>
            <w:tcW w:w="7683" w:type="dxa"/>
            <w:tcBorders>
              <w:top w:val="nil"/>
              <w:left w:val="nil"/>
              <w:bottom w:val="nil"/>
              <w:right w:val="nil"/>
            </w:tcBorders>
          </w:tcPr>
          <w:p w:rsidR="00F424F5" w:rsidRPr="00D55354" w:rsidRDefault="003961DE">
            <w:pPr>
              <w:pBdr>
                <w:bottom w:val="single" w:sz="6" w:space="3" w:color="008000"/>
              </w:pBdr>
              <w:spacing w:before="120"/>
              <w:rPr>
                <w:b/>
              </w:rPr>
            </w:pPr>
            <w:bookmarkStart w:id="4" w:name="OLE_LINK3"/>
            <w:bookmarkStart w:id="5" w:name="OLE_LINK4"/>
            <w:r w:rsidRPr="00A41EE7">
              <w:rPr>
                <w:b/>
                <w:i/>
                <w:spacing w:val="-10"/>
                <w:sz w:val="22"/>
              </w:rPr>
              <w:t>[INSERT OTHER DOCUMENTS]</w:t>
            </w:r>
            <w:bookmarkEnd w:id="4"/>
            <w:bookmarkEnd w:id="5"/>
          </w:p>
        </w:tc>
      </w:tr>
    </w:tbl>
    <w:p w:rsidR="0085685E" w:rsidRDefault="0085685E" w:rsidP="004304B8">
      <w:pPr>
        <w:pStyle w:val="CUNumber2"/>
        <w:numPr>
          <w:ilvl w:val="0"/>
          <w:numId w:val="0"/>
        </w:numPr>
        <w:ind w:left="567"/>
        <w:rPr>
          <w:sz w:val="18"/>
          <w:szCs w:val="18"/>
        </w:rPr>
      </w:pPr>
    </w:p>
    <w:p w:rsidR="00F424F5" w:rsidRPr="004304B8" w:rsidRDefault="00F424F5" w:rsidP="004304B8">
      <w:pPr>
        <w:pStyle w:val="CUNumber2"/>
        <w:tabs>
          <w:tab w:val="clear" w:pos="964"/>
          <w:tab w:val="num" w:pos="567"/>
        </w:tabs>
        <w:ind w:left="567" w:hanging="567"/>
        <w:rPr>
          <w:sz w:val="18"/>
          <w:szCs w:val="18"/>
        </w:rPr>
      </w:pPr>
      <w:r w:rsidRPr="004304B8">
        <w:rPr>
          <w:sz w:val="18"/>
          <w:szCs w:val="18"/>
        </w:rPr>
        <w:t xml:space="preserve">The Contract Administrator will have filled in the information marked in bold text and underlined before inviting Tenders (except for the space allowed for his/her signature </w:t>
      </w:r>
      <w:r w:rsidR="00FA6954" w:rsidRPr="004304B8">
        <w:rPr>
          <w:sz w:val="18"/>
          <w:szCs w:val="18"/>
        </w:rPr>
        <w:t>in Part 3</w:t>
      </w:r>
      <w:r w:rsidRPr="004304B8">
        <w:rPr>
          <w:sz w:val="18"/>
          <w:szCs w:val="18"/>
        </w:rPr>
        <w:t>).</w:t>
      </w:r>
    </w:p>
    <w:p w:rsidR="00F424F5" w:rsidRPr="004304B8" w:rsidRDefault="00F424F5" w:rsidP="004304B8">
      <w:pPr>
        <w:pStyle w:val="CUNumber2"/>
        <w:tabs>
          <w:tab w:val="clear" w:pos="964"/>
          <w:tab w:val="num" w:pos="567"/>
        </w:tabs>
        <w:ind w:left="567" w:hanging="567"/>
        <w:rPr>
          <w:sz w:val="18"/>
          <w:szCs w:val="18"/>
        </w:rPr>
      </w:pPr>
      <w:r w:rsidRPr="004304B8">
        <w:rPr>
          <w:sz w:val="18"/>
          <w:szCs w:val="18"/>
        </w:rPr>
        <w:t xml:space="preserve">In </w:t>
      </w:r>
      <w:r w:rsidR="00624110">
        <w:rPr>
          <w:sz w:val="18"/>
          <w:szCs w:val="18"/>
        </w:rPr>
        <w:t>lodging</w:t>
      </w:r>
      <w:r w:rsidRPr="004304B8">
        <w:rPr>
          <w:sz w:val="18"/>
          <w:szCs w:val="18"/>
        </w:rPr>
        <w:t xml:space="preserve"> </w:t>
      </w:r>
      <w:r w:rsidR="00CF5631" w:rsidRPr="004304B8">
        <w:rPr>
          <w:sz w:val="18"/>
          <w:szCs w:val="18"/>
        </w:rPr>
        <w:t xml:space="preserve">its </w:t>
      </w:r>
      <w:r w:rsidRPr="004304B8">
        <w:rPr>
          <w:sz w:val="18"/>
          <w:szCs w:val="18"/>
        </w:rPr>
        <w:t>Tender</w:t>
      </w:r>
      <w:r w:rsidR="00CF5631" w:rsidRPr="004304B8">
        <w:rPr>
          <w:sz w:val="18"/>
          <w:szCs w:val="18"/>
        </w:rPr>
        <w:t>,</w:t>
      </w:r>
      <w:r w:rsidRPr="004304B8">
        <w:rPr>
          <w:sz w:val="18"/>
          <w:szCs w:val="18"/>
        </w:rPr>
        <w:t xml:space="preserve"> </w:t>
      </w:r>
      <w:r w:rsidR="00CF5631" w:rsidRPr="004304B8">
        <w:rPr>
          <w:sz w:val="18"/>
          <w:szCs w:val="18"/>
        </w:rPr>
        <w:t xml:space="preserve">the Tenderer </w:t>
      </w:r>
      <w:r w:rsidRPr="004304B8">
        <w:rPr>
          <w:sz w:val="18"/>
          <w:szCs w:val="18"/>
        </w:rPr>
        <w:t xml:space="preserve">should fill in the boxes including signing </w:t>
      </w:r>
      <w:r w:rsidR="00FA6954" w:rsidRPr="004304B8">
        <w:rPr>
          <w:sz w:val="18"/>
          <w:szCs w:val="18"/>
        </w:rPr>
        <w:t xml:space="preserve">the Contract in Part 3 </w:t>
      </w:r>
      <w:r w:rsidR="00B01F43" w:rsidRPr="004304B8">
        <w:rPr>
          <w:sz w:val="18"/>
          <w:szCs w:val="18"/>
        </w:rPr>
        <w:t xml:space="preserve">and complete and </w:t>
      </w:r>
      <w:r w:rsidR="00624110">
        <w:rPr>
          <w:sz w:val="18"/>
          <w:szCs w:val="18"/>
        </w:rPr>
        <w:t>lodge</w:t>
      </w:r>
      <w:r w:rsidR="00B01F43" w:rsidRPr="004304B8">
        <w:rPr>
          <w:sz w:val="18"/>
          <w:szCs w:val="18"/>
        </w:rPr>
        <w:t xml:space="preserve"> the </w:t>
      </w:r>
      <w:r w:rsidR="00407620" w:rsidRPr="004304B8">
        <w:rPr>
          <w:sz w:val="18"/>
          <w:szCs w:val="18"/>
        </w:rPr>
        <w:t>T</w:t>
      </w:r>
      <w:r w:rsidR="00B01F43" w:rsidRPr="004304B8">
        <w:rPr>
          <w:sz w:val="18"/>
          <w:szCs w:val="18"/>
        </w:rPr>
        <w:t xml:space="preserve">ender </w:t>
      </w:r>
      <w:r w:rsidR="00407620" w:rsidRPr="004304B8">
        <w:rPr>
          <w:sz w:val="18"/>
          <w:szCs w:val="18"/>
        </w:rPr>
        <w:t>S</w:t>
      </w:r>
      <w:r w:rsidR="00B01F43" w:rsidRPr="004304B8">
        <w:rPr>
          <w:sz w:val="18"/>
          <w:szCs w:val="18"/>
        </w:rPr>
        <w:t>chedules</w:t>
      </w:r>
      <w:r w:rsidRPr="004304B8">
        <w:rPr>
          <w:sz w:val="18"/>
          <w:szCs w:val="18"/>
        </w:rPr>
        <w:t xml:space="preserve"> and </w:t>
      </w:r>
      <w:r w:rsidR="00CF5631" w:rsidRPr="004304B8">
        <w:rPr>
          <w:sz w:val="18"/>
          <w:szCs w:val="18"/>
        </w:rPr>
        <w:t xml:space="preserve">the Tenderer's </w:t>
      </w:r>
      <w:r w:rsidRPr="004304B8">
        <w:rPr>
          <w:sz w:val="18"/>
          <w:szCs w:val="18"/>
        </w:rPr>
        <w:t xml:space="preserve">signature should be witnessed.  When </w:t>
      </w:r>
      <w:r w:rsidR="00CF5631" w:rsidRPr="004304B8">
        <w:rPr>
          <w:sz w:val="18"/>
          <w:szCs w:val="18"/>
        </w:rPr>
        <w:t>the Tenderer</w:t>
      </w:r>
      <w:r w:rsidRPr="004304B8">
        <w:rPr>
          <w:sz w:val="18"/>
          <w:szCs w:val="18"/>
        </w:rPr>
        <w:t xml:space="preserve"> </w:t>
      </w:r>
      <w:r w:rsidR="00624110">
        <w:rPr>
          <w:sz w:val="18"/>
          <w:szCs w:val="18"/>
        </w:rPr>
        <w:t>lodges</w:t>
      </w:r>
      <w:r w:rsidR="00407620" w:rsidRPr="004304B8">
        <w:rPr>
          <w:sz w:val="18"/>
          <w:szCs w:val="18"/>
        </w:rPr>
        <w:t xml:space="preserve"> its Tender</w:t>
      </w:r>
      <w:r w:rsidR="00963F41" w:rsidRPr="004304B8">
        <w:rPr>
          <w:sz w:val="18"/>
          <w:szCs w:val="18"/>
        </w:rPr>
        <w:t xml:space="preserve"> in accordance with clause </w:t>
      </w:r>
      <w:r w:rsidR="00DF0049">
        <w:rPr>
          <w:sz w:val="18"/>
          <w:szCs w:val="18"/>
        </w:rPr>
        <w:fldChar w:fldCharType="begin"/>
      </w:r>
      <w:r w:rsidR="00DF0049">
        <w:rPr>
          <w:sz w:val="18"/>
          <w:szCs w:val="18"/>
        </w:rPr>
        <w:instrText xml:space="preserve"> REF _Ref486438086 \w \h </w:instrText>
      </w:r>
      <w:r w:rsidR="00DF0049">
        <w:rPr>
          <w:sz w:val="18"/>
          <w:szCs w:val="18"/>
        </w:rPr>
      </w:r>
      <w:r w:rsidR="00DF0049">
        <w:rPr>
          <w:sz w:val="18"/>
          <w:szCs w:val="18"/>
        </w:rPr>
        <w:fldChar w:fldCharType="separate"/>
      </w:r>
      <w:r w:rsidR="00AC28D6">
        <w:rPr>
          <w:sz w:val="18"/>
          <w:szCs w:val="18"/>
        </w:rPr>
        <w:t>1.9</w:t>
      </w:r>
      <w:r w:rsidR="00DF0049">
        <w:rPr>
          <w:sz w:val="18"/>
          <w:szCs w:val="18"/>
        </w:rPr>
        <w:fldChar w:fldCharType="end"/>
      </w:r>
      <w:r w:rsidRPr="004304B8">
        <w:rPr>
          <w:sz w:val="18"/>
          <w:szCs w:val="18"/>
        </w:rPr>
        <w:t xml:space="preserve">, this will be </w:t>
      </w:r>
      <w:r w:rsidR="00CF5631" w:rsidRPr="004304B8">
        <w:rPr>
          <w:sz w:val="18"/>
          <w:szCs w:val="18"/>
        </w:rPr>
        <w:t xml:space="preserve">the Tenderer's </w:t>
      </w:r>
      <w:r w:rsidR="00F07692" w:rsidRPr="004304B8">
        <w:rPr>
          <w:sz w:val="18"/>
          <w:szCs w:val="18"/>
        </w:rPr>
        <w:t xml:space="preserve">offer for performance of the Works which the Contract Administrator may accept by signing in the space </w:t>
      </w:r>
      <w:r w:rsidR="00FA6954" w:rsidRPr="004304B8">
        <w:rPr>
          <w:sz w:val="18"/>
          <w:szCs w:val="18"/>
        </w:rPr>
        <w:t xml:space="preserve">in Part 3 </w:t>
      </w:r>
      <w:r w:rsidRPr="004304B8">
        <w:rPr>
          <w:sz w:val="18"/>
          <w:szCs w:val="18"/>
        </w:rPr>
        <w:t xml:space="preserve">and returning 1 copy of this document to </w:t>
      </w:r>
      <w:r w:rsidR="00CF5631" w:rsidRPr="004304B8">
        <w:rPr>
          <w:sz w:val="18"/>
          <w:szCs w:val="18"/>
        </w:rPr>
        <w:t>the Tenderer</w:t>
      </w:r>
      <w:r w:rsidRPr="004304B8">
        <w:rPr>
          <w:sz w:val="18"/>
          <w:szCs w:val="18"/>
        </w:rPr>
        <w:t xml:space="preserve"> at </w:t>
      </w:r>
      <w:r w:rsidR="00CF5631" w:rsidRPr="004304B8">
        <w:rPr>
          <w:sz w:val="18"/>
          <w:szCs w:val="18"/>
        </w:rPr>
        <w:t>its</w:t>
      </w:r>
      <w:r w:rsidRPr="004304B8">
        <w:rPr>
          <w:sz w:val="18"/>
          <w:szCs w:val="18"/>
        </w:rPr>
        <w:t xml:space="preserve"> address.</w:t>
      </w:r>
    </w:p>
    <w:p w:rsidR="00F424F5" w:rsidRPr="004304B8" w:rsidRDefault="00F424F5" w:rsidP="004304B8">
      <w:pPr>
        <w:pStyle w:val="CUNumber2"/>
        <w:tabs>
          <w:tab w:val="clear" w:pos="964"/>
          <w:tab w:val="num" w:pos="567"/>
        </w:tabs>
        <w:ind w:left="567" w:hanging="567"/>
        <w:rPr>
          <w:sz w:val="18"/>
          <w:szCs w:val="18"/>
        </w:rPr>
      </w:pPr>
      <w:r w:rsidRPr="004304B8">
        <w:rPr>
          <w:sz w:val="18"/>
          <w:szCs w:val="18"/>
        </w:rPr>
        <w:t xml:space="preserve">The </w:t>
      </w:r>
      <w:r w:rsidR="00A45FCC" w:rsidRPr="004304B8">
        <w:rPr>
          <w:sz w:val="18"/>
          <w:szCs w:val="18"/>
        </w:rPr>
        <w:t>Principal</w:t>
      </w:r>
      <w:r w:rsidRPr="004304B8">
        <w:rPr>
          <w:sz w:val="18"/>
          <w:szCs w:val="18"/>
        </w:rPr>
        <w:t xml:space="preserve"> prefers to effect payment on Completion of the Works, but if </w:t>
      </w:r>
      <w:r w:rsidR="00CF5631" w:rsidRPr="004304B8">
        <w:rPr>
          <w:sz w:val="18"/>
          <w:szCs w:val="18"/>
        </w:rPr>
        <w:t>the Tenderer</w:t>
      </w:r>
      <w:r w:rsidRPr="004304B8">
        <w:rPr>
          <w:sz w:val="18"/>
          <w:szCs w:val="18"/>
        </w:rPr>
        <w:t xml:space="preserve"> require</w:t>
      </w:r>
      <w:r w:rsidR="00CF5631" w:rsidRPr="004304B8">
        <w:rPr>
          <w:sz w:val="18"/>
          <w:szCs w:val="18"/>
        </w:rPr>
        <w:t>s</w:t>
      </w:r>
      <w:r w:rsidRPr="004304B8">
        <w:rPr>
          <w:sz w:val="18"/>
          <w:szCs w:val="18"/>
        </w:rPr>
        <w:t xml:space="preserve"> progressive payments, then </w:t>
      </w:r>
      <w:r w:rsidR="00CF5631" w:rsidRPr="004304B8">
        <w:rPr>
          <w:sz w:val="18"/>
          <w:szCs w:val="18"/>
        </w:rPr>
        <w:t>the Tenderer</w:t>
      </w:r>
      <w:r w:rsidRPr="004304B8">
        <w:rPr>
          <w:sz w:val="18"/>
          <w:szCs w:val="18"/>
        </w:rPr>
        <w:t xml:space="preserve"> should stipulate in the Conditions of Contract the stages and amounts when progressive payment is required (in the boxes in </w:t>
      </w:r>
      <w:r w:rsidR="00407620" w:rsidRPr="004304B8">
        <w:rPr>
          <w:sz w:val="18"/>
          <w:szCs w:val="18"/>
        </w:rPr>
        <w:t>Part 3</w:t>
      </w:r>
      <w:r w:rsidRPr="004304B8">
        <w:rPr>
          <w:sz w:val="18"/>
          <w:szCs w:val="18"/>
        </w:rPr>
        <w:t>).</w:t>
      </w:r>
    </w:p>
    <w:p w:rsidR="00FA7786" w:rsidRDefault="00F424F5" w:rsidP="004304B8">
      <w:pPr>
        <w:pStyle w:val="CUNumber2"/>
        <w:tabs>
          <w:tab w:val="clear" w:pos="964"/>
          <w:tab w:val="num" w:pos="567"/>
        </w:tabs>
        <w:ind w:left="567" w:hanging="567"/>
        <w:rPr>
          <w:sz w:val="18"/>
          <w:szCs w:val="18"/>
        </w:rPr>
      </w:pPr>
      <w:r w:rsidRPr="004304B8">
        <w:rPr>
          <w:sz w:val="18"/>
          <w:szCs w:val="18"/>
        </w:rPr>
        <w:t xml:space="preserve">In pricing </w:t>
      </w:r>
      <w:r w:rsidR="00CF5631" w:rsidRPr="004304B8">
        <w:rPr>
          <w:sz w:val="18"/>
          <w:szCs w:val="18"/>
        </w:rPr>
        <w:t xml:space="preserve">the </w:t>
      </w:r>
      <w:r w:rsidRPr="004304B8">
        <w:rPr>
          <w:sz w:val="18"/>
          <w:szCs w:val="18"/>
        </w:rPr>
        <w:t xml:space="preserve">Tender, allowance is to be made for </w:t>
      </w:r>
      <w:r w:rsidR="00CF5631" w:rsidRPr="004304B8">
        <w:rPr>
          <w:sz w:val="18"/>
          <w:szCs w:val="18"/>
        </w:rPr>
        <w:t>the Tenderer's</w:t>
      </w:r>
      <w:r w:rsidRPr="004304B8">
        <w:rPr>
          <w:sz w:val="18"/>
          <w:szCs w:val="18"/>
        </w:rPr>
        <w:t xml:space="preserve"> obligation to comply with Government policies</w:t>
      </w:r>
      <w:r w:rsidR="00730CA5" w:rsidRPr="004304B8">
        <w:rPr>
          <w:sz w:val="18"/>
          <w:szCs w:val="18"/>
        </w:rPr>
        <w:t xml:space="preserve"> (to the extent they apply in the jurisdiction in which the Site of the Works is located)</w:t>
      </w:r>
      <w:r w:rsidR="00F07692" w:rsidRPr="004304B8">
        <w:rPr>
          <w:sz w:val="18"/>
          <w:szCs w:val="18"/>
        </w:rPr>
        <w:t>,</w:t>
      </w:r>
      <w:r w:rsidRPr="004304B8">
        <w:rPr>
          <w:sz w:val="18"/>
          <w:szCs w:val="18"/>
        </w:rPr>
        <w:t xml:space="preserve"> statutory requirements and other requirements relevant to the Works.  The relevant Government policies are available from the Contract Administrator.  In particular, </w:t>
      </w:r>
      <w:r w:rsidR="00CF5631" w:rsidRPr="004304B8">
        <w:rPr>
          <w:sz w:val="18"/>
          <w:szCs w:val="18"/>
        </w:rPr>
        <w:t xml:space="preserve">the Tenderer's </w:t>
      </w:r>
      <w:r w:rsidRPr="004304B8">
        <w:rPr>
          <w:sz w:val="18"/>
          <w:szCs w:val="18"/>
        </w:rPr>
        <w:t>attention is drawn to</w:t>
      </w:r>
      <w:r w:rsidR="00FA7786">
        <w:rPr>
          <w:sz w:val="18"/>
          <w:szCs w:val="18"/>
        </w:rPr>
        <w:t>:</w:t>
      </w:r>
      <w:r w:rsidR="00730CA5" w:rsidRPr="004304B8">
        <w:rPr>
          <w:sz w:val="18"/>
          <w:szCs w:val="18"/>
        </w:rPr>
        <w:t xml:space="preserve"> </w:t>
      </w:r>
    </w:p>
    <w:p w:rsidR="00036A07" w:rsidRPr="00D46316" w:rsidRDefault="00383B96" w:rsidP="00D46316">
      <w:pPr>
        <w:pStyle w:val="CUNumber3"/>
        <w:tabs>
          <w:tab w:val="clear" w:pos="1532"/>
          <w:tab w:val="left" w:pos="1134"/>
        </w:tabs>
        <w:ind w:left="1134" w:hanging="567"/>
        <w:rPr>
          <w:sz w:val="18"/>
          <w:szCs w:val="18"/>
        </w:rPr>
      </w:pPr>
      <w:r w:rsidRPr="00D46316">
        <w:rPr>
          <w:sz w:val="18"/>
          <w:szCs w:val="18"/>
        </w:rPr>
        <w:t xml:space="preserve">the Commonwealth Procurement </w:t>
      </w:r>
      <w:r w:rsidR="007B4925" w:rsidRPr="00D46316">
        <w:rPr>
          <w:sz w:val="18"/>
          <w:szCs w:val="18"/>
        </w:rPr>
        <w:t>Rules</w:t>
      </w:r>
      <w:r w:rsidRPr="00D46316">
        <w:rPr>
          <w:sz w:val="18"/>
          <w:szCs w:val="18"/>
        </w:rPr>
        <w:t xml:space="preserve">, which provide that the </w:t>
      </w:r>
      <w:r w:rsidR="008B6D51" w:rsidRPr="00D46316">
        <w:rPr>
          <w:sz w:val="18"/>
          <w:szCs w:val="18"/>
        </w:rPr>
        <w:t xml:space="preserve">Principal </w:t>
      </w:r>
      <w:r w:rsidRPr="00D46316">
        <w:rPr>
          <w:sz w:val="18"/>
          <w:szCs w:val="18"/>
        </w:rPr>
        <w:t xml:space="preserve">cannot enter into a contract with </w:t>
      </w:r>
      <w:r w:rsidR="00163411" w:rsidRPr="00D46316">
        <w:rPr>
          <w:sz w:val="18"/>
          <w:szCs w:val="18"/>
        </w:rPr>
        <w:t>the Tenderer</w:t>
      </w:r>
      <w:r w:rsidRPr="00D46316">
        <w:rPr>
          <w:sz w:val="18"/>
          <w:szCs w:val="18"/>
        </w:rPr>
        <w:t xml:space="preserve"> if </w:t>
      </w:r>
      <w:r w:rsidR="00163411" w:rsidRPr="00D46316">
        <w:rPr>
          <w:sz w:val="18"/>
          <w:szCs w:val="18"/>
        </w:rPr>
        <w:t>the Tenderer has</w:t>
      </w:r>
      <w:r w:rsidR="00036A07" w:rsidRPr="00D46316">
        <w:rPr>
          <w:sz w:val="18"/>
          <w:szCs w:val="18"/>
        </w:rPr>
        <w:t xml:space="preserve"> a judicial decision (being a decision of any court, tribunal or other body with authority to make a decision or determination which is binding on </w:t>
      </w:r>
      <w:r w:rsidR="00163411" w:rsidRPr="00D46316">
        <w:rPr>
          <w:sz w:val="18"/>
          <w:szCs w:val="18"/>
        </w:rPr>
        <w:t>the Tenderer</w:t>
      </w:r>
      <w:r w:rsidR="00036A07" w:rsidRPr="00D46316">
        <w:rPr>
          <w:sz w:val="18"/>
          <w:szCs w:val="18"/>
        </w:rPr>
        <w:t xml:space="preserve">) against </w:t>
      </w:r>
      <w:r w:rsidR="00163411" w:rsidRPr="00D46316">
        <w:rPr>
          <w:sz w:val="18"/>
          <w:szCs w:val="18"/>
        </w:rPr>
        <w:t>the Tenderer</w:t>
      </w:r>
      <w:r w:rsidR="00036A07" w:rsidRPr="00D46316">
        <w:rPr>
          <w:sz w:val="18"/>
          <w:szCs w:val="18"/>
        </w:rPr>
        <w:t xml:space="preserve"> (not including a decision under appeal) relating to employee entitlements and </w:t>
      </w:r>
      <w:r w:rsidR="004040CF" w:rsidRPr="00D46316">
        <w:rPr>
          <w:sz w:val="18"/>
          <w:szCs w:val="18"/>
        </w:rPr>
        <w:t xml:space="preserve">has </w:t>
      </w:r>
      <w:r w:rsidR="00036A07" w:rsidRPr="00D46316">
        <w:rPr>
          <w:sz w:val="18"/>
          <w:szCs w:val="18"/>
        </w:rPr>
        <w:t>not paid the claim</w:t>
      </w:r>
      <w:r w:rsidR="00FA7786">
        <w:rPr>
          <w:sz w:val="18"/>
          <w:szCs w:val="18"/>
        </w:rPr>
        <w:t>; and</w:t>
      </w:r>
    </w:p>
    <w:p w:rsidR="0053753A" w:rsidRPr="00D46316" w:rsidRDefault="0053753A" w:rsidP="00D46316">
      <w:pPr>
        <w:pStyle w:val="CUNumber3"/>
        <w:tabs>
          <w:tab w:val="clear" w:pos="1532"/>
          <w:tab w:val="left" w:pos="1134"/>
        </w:tabs>
        <w:ind w:left="1134" w:hanging="567"/>
        <w:rPr>
          <w:sz w:val="18"/>
          <w:szCs w:val="18"/>
        </w:rPr>
      </w:pPr>
      <w:bookmarkStart w:id="6" w:name="_Ref27383835"/>
      <w:r w:rsidRPr="00D46316">
        <w:rPr>
          <w:sz w:val="18"/>
          <w:szCs w:val="18"/>
        </w:rPr>
        <w:t xml:space="preserve">the Black Economy Procurement Connected Policy which imposes obligations on the Commonwealth to obtain from Tenderers satisfactory and valid STRs.  The Black Economy Procurement Connected Policy </w:t>
      </w:r>
      <w:r w:rsidRPr="00D46316">
        <w:rPr>
          <w:b/>
          <w:i/>
          <w:sz w:val="18"/>
          <w:szCs w:val="18"/>
        </w:rPr>
        <w:t xml:space="preserve">[APPLIES / DOES NOT APPLY - </w:t>
      </w:r>
      <w:r w:rsidR="00272F71">
        <w:rPr>
          <w:b/>
          <w:i/>
          <w:sz w:val="18"/>
          <w:szCs w:val="18"/>
        </w:rPr>
        <w:t>IT</w:t>
      </w:r>
      <w:r w:rsidR="00272F71" w:rsidRPr="00ED31D3">
        <w:rPr>
          <w:b/>
          <w:i/>
          <w:sz w:val="18"/>
          <w:szCs w:val="18"/>
        </w:rPr>
        <w:t xml:space="preserve"> WILL APPLY IF THE PROCUREMENT </w:t>
      </w:r>
      <w:r w:rsidR="00272F71">
        <w:rPr>
          <w:b/>
          <w:i/>
          <w:sz w:val="18"/>
          <w:szCs w:val="18"/>
        </w:rPr>
        <w:t xml:space="preserve">IS A NEW APPROACH TO THE MARKET, </w:t>
      </w:r>
      <w:r w:rsidR="00272F71" w:rsidRPr="00ED31D3">
        <w:rPr>
          <w:b/>
          <w:i/>
          <w:sz w:val="18"/>
          <w:szCs w:val="18"/>
        </w:rPr>
        <w:t>HAS AN ESTIMATED VALUE OVER $4 MILLION (GST INCLUSIVE)</w:t>
      </w:r>
      <w:r w:rsidR="00272F71" w:rsidRPr="00A248B3">
        <w:rPr>
          <w:b/>
          <w:i/>
          <w:sz w:val="18"/>
          <w:szCs w:val="18"/>
        </w:rPr>
        <w:t xml:space="preserve"> </w:t>
      </w:r>
      <w:r w:rsidR="00272F71">
        <w:rPr>
          <w:b/>
          <w:i/>
          <w:sz w:val="18"/>
          <w:szCs w:val="18"/>
        </w:rPr>
        <w:t>AND IT IS BEING PROCURED VIA AN OPEN TENDER PROCESS BY THE COMMONWEALTH (INCLUDING BY THE DEPARTMENT OF DEFENCE) IN CIRCUMSTANCES WHERE THE CPRs APPLY AND REGARDLESS OF LOCATION</w:t>
      </w:r>
      <w:r w:rsidR="00A67E83">
        <w:rPr>
          <w:b/>
          <w:i/>
          <w:sz w:val="18"/>
          <w:szCs w:val="18"/>
        </w:rPr>
        <w:t>.</w:t>
      </w:r>
      <w:r w:rsidRPr="00D46316">
        <w:rPr>
          <w:b/>
          <w:i/>
          <w:sz w:val="18"/>
          <w:szCs w:val="18"/>
        </w:rPr>
        <w:t>]</w:t>
      </w:r>
      <w:r w:rsidRPr="00D46316">
        <w:rPr>
          <w:sz w:val="18"/>
          <w:szCs w:val="18"/>
        </w:rPr>
        <w:t>.  If it applies, the Tenderer must comp</w:t>
      </w:r>
      <w:r w:rsidRPr="00D6566B">
        <w:rPr>
          <w:sz w:val="18"/>
          <w:szCs w:val="18"/>
        </w:rPr>
        <w:t>lete and lodge Tender Schedule E</w:t>
      </w:r>
      <w:r w:rsidRPr="00D46316">
        <w:rPr>
          <w:sz w:val="18"/>
          <w:szCs w:val="18"/>
        </w:rPr>
        <w:t xml:space="preserve"> with its Tender.  </w:t>
      </w:r>
      <w:r w:rsidRPr="00D46316">
        <w:rPr>
          <w:b/>
          <w:i/>
          <w:sz w:val="18"/>
          <w:szCs w:val="18"/>
        </w:rPr>
        <w:t>This is a minimum form and content requirement for your Tender.</w:t>
      </w:r>
      <w:r w:rsidR="00F3792D" w:rsidRPr="00D6566B">
        <w:rPr>
          <w:sz w:val="18"/>
          <w:szCs w:val="18"/>
        </w:rPr>
        <w:t xml:space="preserve">  If the Tenderer</w:t>
      </w:r>
      <w:r w:rsidRPr="00D46316">
        <w:rPr>
          <w:sz w:val="18"/>
          <w:szCs w:val="18"/>
        </w:rPr>
        <w:t xml:space="preserve"> do</w:t>
      </w:r>
      <w:r w:rsidR="00F3792D" w:rsidRPr="00D6566B">
        <w:rPr>
          <w:sz w:val="18"/>
          <w:szCs w:val="18"/>
        </w:rPr>
        <w:t>es</w:t>
      </w:r>
      <w:r w:rsidRPr="00D46316">
        <w:rPr>
          <w:sz w:val="18"/>
          <w:szCs w:val="18"/>
        </w:rPr>
        <w:t xml:space="preserve"> not satisfy this minimum form and content requirement, the Tender will be non-conforming and will not be evaluated (or continue to be evaluated) unless the Principal considers in its absolute discretion that the failure to satisfy the minimum form and content requirement was due to an unintentional error by the Tenderer and the Principal (in its absolute discretion) seeks, reviews and accepts any correction to the unintentional error.</w:t>
      </w:r>
      <w:bookmarkEnd w:id="6"/>
      <w:r w:rsidRPr="00D46316">
        <w:rPr>
          <w:sz w:val="18"/>
          <w:szCs w:val="18"/>
        </w:rPr>
        <w:t xml:space="preserve"> </w:t>
      </w:r>
    </w:p>
    <w:p w:rsidR="00F424F5" w:rsidRPr="004304B8" w:rsidRDefault="00F424F5" w:rsidP="004304B8">
      <w:pPr>
        <w:pStyle w:val="CUNumber2"/>
        <w:tabs>
          <w:tab w:val="clear" w:pos="964"/>
          <w:tab w:val="num" w:pos="567"/>
        </w:tabs>
        <w:ind w:left="567" w:hanging="567"/>
        <w:rPr>
          <w:sz w:val="18"/>
          <w:szCs w:val="18"/>
        </w:rPr>
      </w:pPr>
      <w:r w:rsidRPr="004304B8">
        <w:rPr>
          <w:sz w:val="18"/>
          <w:szCs w:val="18"/>
        </w:rPr>
        <w:t xml:space="preserve">By signing this document </w:t>
      </w:r>
      <w:r w:rsidR="00163411" w:rsidRPr="004304B8">
        <w:rPr>
          <w:sz w:val="18"/>
          <w:szCs w:val="18"/>
        </w:rPr>
        <w:t>the Tenderer</w:t>
      </w:r>
      <w:r w:rsidRPr="004304B8">
        <w:rPr>
          <w:sz w:val="18"/>
          <w:szCs w:val="18"/>
        </w:rPr>
        <w:t xml:space="preserve"> declare</w:t>
      </w:r>
      <w:r w:rsidR="00163411" w:rsidRPr="004304B8">
        <w:rPr>
          <w:sz w:val="18"/>
          <w:szCs w:val="18"/>
        </w:rPr>
        <w:t>s</w:t>
      </w:r>
      <w:r w:rsidRPr="004304B8">
        <w:rPr>
          <w:sz w:val="18"/>
          <w:szCs w:val="18"/>
        </w:rPr>
        <w:t xml:space="preserve"> that </w:t>
      </w:r>
      <w:r w:rsidR="00163411" w:rsidRPr="004304B8">
        <w:rPr>
          <w:sz w:val="18"/>
          <w:szCs w:val="18"/>
        </w:rPr>
        <w:t>it</w:t>
      </w:r>
      <w:r w:rsidRPr="004304B8">
        <w:rPr>
          <w:sz w:val="18"/>
          <w:szCs w:val="18"/>
        </w:rPr>
        <w:t xml:space="preserve"> ha</w:t>
      </w:r>
      <w:r w:rsidR="00163411" w:rsidRPr="004304B8">
        <w:rPr>
          <w:sz w:val="18"/>
          <w:szCs w:val="18"/>
        </w:rPr>
        <w:t>s</w:t>
      </w:r>
      <w:r w:rsidRPr="004304B8">
        <w:rPr>
          <w:sz w:val="18"/>
          <w:szCs w:val="18"/>
        </w:rPr>
        <w:t xml:space="preserve"> no knowledge of and ha</w:t>
      </w:r>
      <w:r w:rsidR="00A038CE" w:rsidRPr="004304B8">
        <w:rPr>
          <w:sz w:val="18"/>
          <w:szCs w:val="18"/>
        </w:rPr>
        <w:t>s</w:t>
      </w:r>
      <w:r w:rsidRPr="004304B8">
        <w:rPr>
          <w:sz w:val="18"/>
          <w:szCs w:val="18"/>
        </w:rPr>
        <w:t xml:space="preserve"> not participated in </w:t>
      </w:r>
      <w:r w:rsidR="00FB39A6" w:rsidRPr="004304B8">
        <w:rPr>
          <w:sz w:val="18"/>
          <w:szCs w:val="18"/>
        </w:rPr>
        <w:t>any of the following unacceptable tendering practices:</w:t>
      </w:r>
    </w:p>
    <w:p w:rsidR="00FB39A6" w:rsidRPr="004304B8" w:rsidRDefault="00FB39A6" w:rsidP="004304B8">
      <w:pPr>
        <w:pStyle w:val="CUNumber3"/>
        <w:tabs>
          <w:tab w:val="left" w:pos="1134"/>
        </w:tabs>
        <w:ind w:left="993" w:hanging="426"/>
        <w:rPr>
          <w:sz w:val="18"/>
          <w:szCs w:val="18"/>
        </w:rPr>
      </w:pPr>
      <w:r w:rsidRPr="004304B8">
        <w:rPr>
          <w:sz w:val="18"/>
          <w:szCs w:val="18"/>
        </w:rPr>
        <w:t>Collusive Tendering:</w:t>
      </w:r>
    </w:p>
    <w:p w:rsidR="00FB39A6" w:rsidRPr="004304B8" w:rsidRDefault="00FB39A6" w:rsidP="004304B8">
      <w:pPr>
        <w:pStyle w:val="CUNumber4"/>
        <w:tabs>
          <w:tab w:val="num" w:pos="1560"/>
        </w:tabs>
        <w:ind w:left="1560" w:hanging="426"/>
        <w:rPr>
          <w:sz w:val="18"/>
          <w:szCs w:val="18"/>
        </w:rPr>
      </w:pPr>
      <w:r w:rsidRPr="004304B8">
        <w:rPr>
          <w:sz w:val="18"/>
          <w:szCs w:val="18"/>
        </w:rPr>
        <w:t xml:space="preserve">Neither the Tenderer nor any of its servants or agents had knowledge of the tender price for the </w:t>
      </w:r>
      <w:r w:rsidR="00407620" w:rsidRPr="004304B8">
        <w:rPr>
          <w:sz w:val="18"/>
          <w:szCs w:val="18"/>
        </w:rPr>
        <w:t xml:space="preserve">Works </w:t>
      </w:r>
      <w:r w:rsidRPr="004304B8">
        <w:rPr>
          <w:sz w:val="18"/>
          <w:szCs w:val="18"/>
        </w:rPr>
        <w:t xml:space="preserve">or of any other tenderer prior to the Tenderer </w:t>
      </w:r>
      <w:r w:rsidR="00624110">
        <w:rPr>
          <w:sz w:val="18"/>
          <w:szCs w:val="18"/>
        </w:rPr>
        <w:t>lodging</w:t>
      </w:r>
      <w:r w:rsidRPr="004304B8">
        <w:rPr>
          <w:sz w:val="18"/>
          <w:szCs w:val="18"/>
        </w:rPr>
        <w:t xml:space="preserve"> its Tender for the </w:t>
      </w:r>
      <w:r w:rsidR="00407620" w:rsidRPr="004304B8">
        <w:rPr>
          <w:sz w:val="18"/>
          <w:szCs w:val="18"/>
        </w:rPr>
        <w:t>Works</w:t>
      </w:r>
      <w:r w:rsidRPr="004304B8">
        <w:rPr>
          <w:sz w:val="18"/>
          <w:szCs w:val="18"/>
        </w:rPr>
        <w:t>.</w:t>
      </w:r>
    </w:p>
    <w:p w:rsidR="00FB39A6" w:rsidRDefault="00FB39A6" w:rsidP="004304B8">
      <w:pPr>
        <w:pStyle w:val="CUNumber4"/>
        <w:tabs>
          <w:tab w:val="clear" w:pos="2098"/>
          <w:tab w:val="num" w:pos="1560"/>
        </w:tabs>
        <w:ind w:left="1560" w:hanging="426"/>
        <w:rPr>
          <w:sz w:val="18"/>
          <w:szCs w:val="18"/>
        </w:rPr>
      </w:pPr>
      <w:r w:rsidRPr="004304B8">
        <w:rPr>
          <w:sz w:val="18"/>
          <w:szCs w:val="18"/>
        </w:rPr>
        <w:t xml:space="preserve">Neither the Tenderer nor any of its servants or agents disclosed the tender price for the </w:t>
      </w:r>
      <w:r w:rsidR="00407620" w:rsidRPr="004304B8">
        <w:rPr>
          <w:sz w:val="18"/>
          <w:szCs w:val="18"/>
        </w:rPr>
        <w:t xml:space="preserve">Works </w:t>
      </w:r>
      <w:r w:rsidRPr="004304B8">
        <w:rPr>
          <w:sz w:val="18"/>
          <w:szCs w:val="18"/>
        </w:rPr>
        <w:t xml:space="preserve">submitted by the Tenderer to any other tenderer who </w:t>
      </w:r>
      <w:r w:rsidR="00624110">
        <w:rPr>
          <w:sz w:val="18"/>
          <w:szCs w:val="18"/>
        </w:rPr>
        <w:t>lodged</w:t>
      </w:r>
      <w:r w:rsidRPr="004304B8">
        <w:rPr>
          <w:sz w:val="18"/>
          <w:szCs w:val="18"/>
        </w:rPr>
        <w:t xml:space="preserve"> a tender for the </w:t>
      </w:r>
      <w:r w:rsidR="00407620" w:rsidRPr="004304B8">
        <w:rPr>
          <w:sz w:val="18"/>
          <w:szCs w:val="18"/>
        </w:rPr>
        <w:t xml:space="preserve">Works </w:t>
      </w:r>
      <w:r w:rsidRPr="004304B8">
        <w:rPr>
          <w:sz w:val="18"/>
          <w:szCs w:val="18"/>
        </w:rPr>
        <w:t>or to any other person or organisation prior to the close of tenders.</w:t>
      </w:r>
    </w:p>
    <w:p w:rsidR="003E5C20" w:rsidRPr="004304B8" w:rsidRDefault="003E5C20" w:rsidP="003E5C20">
      <w:pPr>
        <w:pStyle w:val="CUNumber4"/>
        <w:numPr>
          <w:ilvl w:val="0"/>
          <w:numId w:val="0"/>
        </w:numPr>
        <w:ind w:left="2098" w:hanging="963"/>
        <w:rPr>
          <w:sz w:val="18"/>
          <w:szCs w:val="18"/>
        </w:rPr>
      </w:pPr>
    </w:p>
    <w:p w:rsidR="00FB39A6" w:rsidRPr="004304B8" w:rsidRDefault="00FB39A6" w:rsidP="004304B8">
      <w:pPr>
        <w:pStyle w:val="CUNumber3"/>
        <w:tabs>
          <w:tab w:val="clear" w:pos="1532"/>
          <w:tab w:val="left" w:pos="1134"/>
        </w:tabs>
        <w:ind w:left="993" w:hanging="426"/>
        <w:rPr>
          <w:sz w:val="18"/>
          <w:szCs w:val="18"/>
        </w:rPr>
      </w:pPr>
      <w:r w:rsidRPr="004304B8">
        <w:rPr>
          <w:sz w:val="18"/>
          <w:szCs w:val="18"/>
        </w:rPr>
        <w:t>Cover Bidding:</w:t>
      </w:r>
    </w:p>
    <w:p w:rsidR="00FB39A6" w:rsidRPr="004304B8" w:rsidRDefault="00FB39A6" w:rsidP="004304B8">
      <w:pPr>
        <w:pStyle w:val="CUNumber4"/>
        <w:tabs>
          <w:tab w:val="clear" w:pos="2098"/>
          <w:tab w:val="num" w:pos="1560"/>
        </w:tabs>
        <w:ind w:left="1560" w:hanging="426"/>
        <w:rPr>
          <w:sz w:val="18"/>
          <w:szCs w:val="18"/>
        </w:rPr>
      </w:pPr>
      <w:r w:rsidRPr="004304B8">
        <w:rPr>
          <w:sz w:val="18"/>
          <w:szCs w:val="18"/>
        </w:rPr>
        <w:t xml:space="preserve">Neither the Tenderer nor any of its servants or agents provided information to any other tenderer, person or organisation, to assist another tenderer for the </w:t>
      </w:r>
      <w:r w:rsidR="00407620" w:rsidRPr="004304B8">
        <w:rPr>
          <w:sz w:val="18"/>
          <w:szCs w:val="18"/>
        </w:rPr>
        <w:t xml:space="preserve">Works </w:t>
      </w:r>
      <w:r w:rsidRPr="004304B8">
        <w:rPr>
          <w:sz w:val="18"/>
          <w:szCs w:val="18"/>
        </w:rPr>
        <w:t>to prepare a tender known in the building and construction industry as a cover bid, whereby the Tenderer was of the opinion or belief that another tenderer did not intend to genuinely compete for the contract.</w:t>
      </w:r>
    </w:p>
    <w:p w:rsidR="00FB39A6" w:rsidRPr="004304B8" w:rsidRDefault="00FB39A6" w:rsidP="004304B8">
      <w:pPr>
        <w:pStyle w:val="CUNumber4"/>
        <w:tabs>
          <w:tab w:val="clear" w:pos="2098"/>
          <w:tab w:val="num" w:pos="1560"/>
        </w:tabs>
        <w:ind w:left="1560" w:hanging="426"/>
        <w:rPr>
          <w:sz w:val="18"/>
          <w:szCs w:val="18"/>
        </w:rPr>
      </w:pPr>
      <w:r w:rsidRPr="004304B8">
        <w:rPr>
          <w:sz w:val="18"/>
          <w:szCs w:val="18"/>
        </w:rPr>
        <w:t>The Tenderer is genuinely competing for the contract and its Tender is not a cover bid.</w:t>
      </w:r>
    </w:p>
    <w:p w:rsidR="00FB39A6" w:rsidRPr="004304B8" w:rsidRDefault="00FB39A6" w:rsidP="004304B8">
      <w:pPr>
        <w:pStyle w:val="CUNumber3"/>
        <w:tabs>
          <w:tab w:val="clear" w:pos="1532"/>
          <w:tab w:val="left" w:pos="1134"/>
        </w:tabs>
        <w:ind w:left="1134" w:hanging="567"/>
        <w:rPr>
          <w:sz w:val="18"/>
          <w:szCs w:val="18"/>
        </w:rPr>
      </w:pPr>
      <w:r w:rsidRPr="004304B8">
        <w:rPr>
          <w:sz w:val="18"/>
          <w:szCs w:val="18"/>
        </w:rPr>
        <w:t xml:space="preserve">Industry Association Agreements:  Prior to the Tenderer </w:t>
      </w:r>
      <w:r w:rsidR="00624110">
        <w:rPr>
          <w:sz w:val="18"/>
          <w:szCs w:val="18"/>
        </w:rPr>
        <w:t>lodging</w:t>
      </w:r>
      <w:r w:rsidRPr="004304B8">
        <w:rPr>
          <w:sz w:val="18"/>
          <w:szCs w:val="18"/>
        </w:rPr>
        <w:t xml:space="preserve"> its </w:t>
      </w:r>
      <w:r w:rsidR="004040CF" w:rsidRPr="004304B8">
        <w:rPr>
          <w:sz w:val="18"/>
          <w:szCs w:val="18"/>
        </w:rPr>
        <w:t>T</w:t>
      </w:r>
      <w:r w:rsidRPr="004304B8">
        <w:rPr>
          <w:sz w:val="18"/>
          <w:szCs w:val="18"/>
        </w:rPr>
        <w:t xml:space="preserve">ender for the </w:t>
      </w:r>
      <w:r w:rsidR="00407620" w:rsidRPr="004304B8">
        <w:rPr>
          <w:sz w:val="18"/>
          <w:szCs w:val="18"/>
        </w:rPr>
        <w:t>Works</w:t>
      </w:r>
      <w:r w:rsidRPr="004304B8">
        <w:rPr>
          <w:sz w:val="18"/>
          <w:szCs w:val="18"/>
        </w:rPr>
        <w:t xml:space="preserve">, neither the Tenderer nor any of its servants or agents entered into any contract, agreement, arrangement or understanding, other than as disclosed to the </w:t>
      </w:r>
      <w:r w:rsidR="00407620" w:rsidRPr="004304B8">
        <w:rPr>
          <w:sz w:val="18"/>
          <w:szCs w:val="18"/>
        </w:rPr>
        <w:t>Principal</w:t>
      </w:r>
      <w:r w:rsidRPr="004304B8">
        <w:rPr>
          <w:sz w:val="18"/>
          <w:szCs w:val="18"/>
        </w:rPr>
        <w:t xml:space="preserve">, that the successful tenderer for the </w:t>
      </w:r>
      <w:r w:rsidR="00407620" w:rsidRPr="004304B8">
        <w:rPr>
          <w:sz w:val="18"/>
          <w:szCs w:val="18"/>
        </w:rPr>
        <w:t xml:space="preserve">Works </w:t>
      </w:r>
      <w:r w:rsidRPr="004304B8">
        <w:rPr>
          <w:sz w:val="18"/>
          <w:szCs w:val="18"/>
        </w:rPr>
        <w:t>would pay any money to, or would provide any other benefit or other financial advantage to, an Industry Association in respect of the Tender.</w:t>
      </w:r>
    </w:p>
    <w:p w:rsidR="00FB39A6" w:rsidRPr="004304B8" w:rsidRDefault="00FB39A6" w:rsidP="00D46316">
      <w:pPr>
        <w:pStyle w:val="CUNumber3"/>
        <w:tabs>
          <w:tab w:val="clear" w:pos="1532"/>
          <w:tab w:val="left" w:pos="1134"/>
        </w:tabs>
        <w:ind w:left="1134" w:hanging="567"/>
        <w:rPr>
          <w:sz w:val="18"/>
          <w:szCs w:val="18"/>
        </w:rPr>
      </w:pPr>
      <w:r w:rsidRPr="004304B8">
        <w:rPr>
          <w:sz w:val="18"/>
          <w:szCs w:val="18"/>
        </w:rPr>
        <w:t xml:space="preserve">Unsuccessful Tenderers' Fees:  Prior to the Tenderer </w:t>
      </w:r>
      <w:r w:rsidR="00624110">
        <w:rPr>
          <w:sz w:val="18"/>
          <w:szCs w:val="18"/>
        </w:rPr>
        <w:t>lodging</w:t>
      </w:r>
      <w:r w:rsidRPr="004304B8">
        <w:rPr>
          <w:sz w:val="18"/>
          <w:szCs w:val="18"/>
        </w:rPr>
        <w:t xml:space="preserve"> its </w:t>
      </w:r>
      <w:r w:rsidR="004040CF" w:rsidRPr="004304B8">
        <w:rPr>
          <w:sz w:val="18"/>
          <w:szCs w:val="18"/>
        </w:rPr>
        <w:t>T</w:t>
      </w:r>
      <w:r w:rsidRPr="004304B8">
        <w:rPr>
          <w:sz w:val="18"/>
          <w:szCs w:val="18"/>
        </w:rPr>
        <w:t xml:space="preserve">ender for the </w:t>
      </w:r>
      <w:r w:rsidR="00407620" w:rsidRPr="004304B8">
        <w:rPr>
          <w:sz w:val="18"/>
          <w:szCs w:val="18"/>
        </w:rPr>
        <w:t xml:space="preserve">Works </w:t>
      </w:r>
      <w:r w:rsidRPr="004304B8">
        <w:rPr>
          <w:sz w:val="18"/>
          <w:szCs w:val="18"/>
        </w:rPr>
        <w:t xml:space="preserve">neither the Tenderer nor any of its servants or agents entered into any contract, agreement, arrangement or understanding that the successful tenderer for the </w:t>
      </w:r>
      <w:r w:rsidR="00407620" w:rsidRPr="004304B8">
        <w:rPr>
          <w:sz w:val="18"/>
          <w:szCs w:val="18"/>
        </w:rPr>
        <w:t xml:space="preserve">Works </w:t>
      </w:r>
      <w:r w:rsidRPr="004304B8">
        <w:rPr>
          <w:sz w:val="18"/>
          <w:szCs w:val="18"/>
        </w:rPr>
        <w:t xml:space="preserve">would pay any money, or would provide any other benefit or other financial advantage, to or for the benefit of any other tenderer who unsuccessfully tendered for the </w:t>
      </w:r>
      <w:r w:rsidR="00407620" w:rsidRPr="004304B8">
        <w:rPr>
          <w:sz w:val="18"/>
          <w:szCs w:val="18"/>
        </w:rPr>
        <w:t>Works</w:t>
      </w:r>
      <w:r w:rsidRPr="004304B8">
        <w:rPr>
          <w:sz w:val="18"/>
          <w:szCs w:val="18"/>
        </w:rPr>
        <w:t>.</w:t>
      </w:r>
    </w:p>
    <w:p w:rsidR="00F424F5" w:rsidRDefault="00F424F5" w:rsidP="004304B8">
      <w:pPr>
        <w:pStyle w:val="CUNumber2"/>
        <w:tabs>
          <w:tab w:val="clear" w:pos="964"/>
          <w:tab w:val="num" w:pos="567"/>
        </w:tabs>
        <w:ind w:left="567" w:hanging="567"/>
        <w:rPr>
          <w:sz w:val="18"/>
          <w:szCs w:val="18"/>
        </w:rPr>
      </w:pPr>
      <w:r w:rsidRPr="004304B8">
        <w:rPr>
          <w:sz w:val="18"/>
          <w:szCs w:val="18"/>
        </w:rPr>
        <w:t xml:space="preserve">The </w:t>
      </w:r>
      <w:r w:rsidR="00A45FCC" w:rsidRPr="004304B8">
        <w:rPr>
          <w:sz w:val="18"/>
          <w:szCs w:val="18"/>
        </w:rPr>
        <w:t>Principal</w:t>
      </w:r>
      <w:r w:rsidRPr="004304B8">
        <w:rPr>
          <w:sz w:val="18"/>
          <w:szCs w:val="18"/>
        </w:rPr>
        <w:t xml:space="preserve"> is not bound to accept the lowest Tender.  Tenders are evaluated on the</w:t>
      </w:r>
      <w:r w:rsidR="00F71D16" w:rsidRPr="004304B8">
        <w:rPr>
          <w:sz w:val="18"/>
          <w:szCs w:val="18"/>
        </w:rPr>
        <w:t xml:space="preserve"> general</w:t>
      </w:r>
      <w:r w:rsidRPr="004304B8">
        <w:rPr>
          <w:sz w:val="18"/>
          <w:szCs w:val="18"/>
        </w:rPr>
        <w:t xml:space="preserve"> criteri</w:t>
      </w:r>
      <w:r w:rsidR="00F71D16" w:rsidRPr="004304B8">
        <w:rPr>
          <w:sz w:val="18"/>
          <w:szCs w:val="18"/>
        </w:rPr>
        <w:t>on</w:t>
      </w:r>
      <w:r w:rsidRPr="004304B8">
        <w:rPr>
          <w:sz w:val="18"/>
          <w:szCs w:val="18"/>
        </w:rPr>
        <w:t xml:space="preserve"> of value for money.  </w:t>
      </w:r>
      <w:r w:rsidR="00120815">
        <w:rPr>
          <w:sz w:val="18"/>
          <w:szCs w:val="18"/>
        </w:rPr>
        <w:t xml:space="preserve">Subject to the Conditions of Tender, the </w:t>
      </w:r>
      <w:r w:rsidR="00D14FDB">
        <w:rPr>
          <w:sz w:val="18"/>
          <w:szCs w:val="18"/>
        </w:rPr>
        <w:t>Principal</w:t>
      </w:r>
      <w:r w:rsidR="00120815">
        <w:rPr>
          <w:sz w:val="18"/>
          <w:szCs w:val="18"/>
        </w:rPr>
        <w:t xml:space="preserve"> will, in considering your Tender, apply the following evaluation criteria</w:t>
      </w:r>
      <w:r w:rsidRPr="004304B8">
        <w:rPr>
          <w:sz w:val="18"/>
          <w:szCs w:val="18"/>
        </w:rPr>
        <w:t>:</w:t>
      </w:r>
    </w:p>
    <w:p w:rsidR="00120815" w:rsidRPr="001F0A70" w:rsidRDefault="00120815" w:rsidP="001F0A70">
      <w:pPr>
        <w:pStyle w:val="CUNumber2"/>
        <w:numPr>
          <w:ilvl w:val="0"/>
          <w:numId w:val="0"/>
        </w:numPr>
        <w:ind w:left="567"/>
        <w:rPr>
          <w:b/>
          <w:i/>
          <w:sz w:val="18"/>
          <w:szCs w:val="18"/>
        </w:rPr>
      </w:pPr>
      <w:r w:rsidRPr="001F0A70">
        <w:rPr>
          <w:b/>
          <w:i/>
          <w:sz w:val="18"/>
          <w:szCs w:val="18"/>
        </w:rPr>
        <w:t>[THE EVALUATION CRITERIA FOR THE TENDER MUST BE SET OUT BELOW.  THE EVALUATION CRITERIA MUST BE CONSISTENT WITH THE APPROVED EVALUATION PLAN.  ANY WEIGHTINGS OR RANKING OF IMPORTANCE PLACED ON EVALUATION CRITERIA MUST BE CLEARLY SPECIFIED.  IF THERE IS ANY AMENDMENT TO THE EVALUATION CRITERIA, THIS MUST BE COMMUNICATED TO TENDERERS BY WAY OF AN ADDENDUM.]</w:t>
      </w:r>
    </w:p>
    <w:p w:rsidR="00F424F5" w:rsidRPr="004304B8" w:rsidRDefault="008C7895" w:rsidP="00A61E58">
      <w:pPr>
        <w:pStyle w:val="CUNumber3"/>
        <w:tabs>
          <w:tab w:val="clear" w:pos="1532"/>
          <w:tab w:val="left" w:pos="1134"/>
        </w:tabs>
        <w:ind w:left="1134" w:hanging="567"/>
        <w:rPr>
          <w:sz w:val="18"/>
          <w:szCs w:val="18"/>
        </w:rPr>
      </w:pPr>
      <w:bookmarkStart w:id="7" w:name="_Ref486438213"/>
      <w:r w:rsidRPr="001F0A70">
        <w:rPr>
          <w:b/>
          <w:sz w:val="18"/>
          <w:szCs w:val="18"/>
        </w:rPr>
        <w:t>workload and proposed resources</w:t>
      </w:r>
      <w:r w:rsidRPr="004304B8">
        <w:rPr>
          <w:sz w:val="18"/>
          <w:szCs w:val="18"/>
        </w:rPr>
        <w:t xml:space="preserve"> </w:t>
      </w:r>
      <w:r w:rsidR="004A4649" w:rsidRPr="00580E5C">
        <w:rPr>
          <w:b/>
          <w:sz w:val="18"/>
          <w:szCs w:val="18"/>
        </w:rPr>
        <w:t>([</w:t>
      </w:r>
      <w:r w:rsidR="004A4649" w:rsidRPr="00580E5C">
        <w:rPr>
          <w:b/>
          <w:i/>
          <w:sz w:val="18"/>
          <w:szCs w:val="18"/>
        </w:rPr>
        <w:t>INSERT</w:t>
      </w:r>
      <w:r w:rsidR="004A4649" w:rsidRPr="00580E5C">
        <w:rPr>
          <w:b/>
          <w:sz w:val="18"/>
          <w:szCs w:val="18"/>
        </w:rPr>
        <w:t>]% weighting</w:t>
      </w:r>
      <w:r w:rsidR="00562821">
        <w:rPr>
          <w:b/>
          <w:sz w:val="18"/>
          <w:szCs w:val="18"/>
        </w:rPr>
        <w:t>)</w:t>
      </w:r>
      <w:r w:rsidR="004A4649" w:rsidRPr="004304B8">
        <w:rPr>
          <w:sz w:val="18"/>
          <w:szCs w:val="18"/>
        </w:rPr>
        <w:t xml:space="preserve"> </w:t>
      </w:r>
      <w:r w:rsidRPr="004304B8">
        <w:rPr>
          <w:sz w:val="18"/>
          <w:szCs w:val="18"/>
        </w:rPr>
        <w:t>(noting the information the Principal is seeking is outlined in Tender Schedule A</w:t>
      </w:r>
      <w:r w:rsidR="001C6359" w:rsidRPr="004304B8">
        <w:rPr>
          <w:sz w:val="18"/>
          <w:szCs w:val="18"/>
        </w:rPr>
        <w:t>)</w:t>
      </w:r>
      <w:r w:rsidR="00F424F5" w:rsidRPr="004304B8">
        <w:rPr>
          <w:sz w:val="18"/>
          <w:szCs w:val="18"/>
        </w:rPr>
        <w:t>;</w:t>
      </w:r>
      <w:bookmarkEnd w:id="7"/>
    </w:p>
    <w:p w:rsidR="00F424F5" w:rsidRPr="004304B8" w:rsidRDefault="008C7895" w:rsidP="00A61E58">
      <w:pPr>
        <w:pStyle w:val="CUNumber3"/>
        <w:tabs>
          <w:tab w:val="clear" w:pos="1532"/>
          <w:tab w:val="left" w:pos="1134"/>
        </w:tabs>
        <w:ind w:left="1134" w:hanging="567"/>
        <w:rPr>
          <w:sz w:val="18"/>
          <w:szCs w:val="18"/>
        </w:rPr>
      </w:pPr>
      <w:bookmarkStart w:id="8" w:name="_Ref486438230"/>
      <w:r w:rsidRPr="001F0A70">
        <w:rPr>
          <w:b/>
          <w:sz w:val="18"/>
          <w:szCs w:val="18"/>
        </w:rPr>
        <w:t>task appreciation and methodology</w:t>
      </w:r>
      <w:r w:rsidRPr="004304B8">
        <w:rPr>
          <w:sz w:val="18"/>
          <w:szCs w:val="18"/>
        </w:rPr>
        <w:t xml:space="preserve"> </w:t>
      </w:r>
      <w:r w:rsidR="004A4649" w:rsidRPr="00580E5C">
        <w:rPr>
          <w:b/>
          <w:sz w:val="18"/>
          <w:szCs w:val="18"/>
        </w:rPr>
        <w:t>([</w:t>
      </w:r>
      <w:r w:rsidR="004A4649" w:rsidRPr="00580E5C">
        <w:rPr>
          <w:b/>
          <w:i/>
          <w:sz w:val="18"/>
          <w:szCs w:val="18"/>
        </w:rPr>
        <w:t>INSERT</w:t>
      </w:r>
      <w:r w:rsidR="004A4649" w:rsidRPr="00580E5C">
        <w:rPr>
          <w:b/>
          <w:sz w:val="18"/>
          <w:szCs w:val="18"/>
        </w:rPr>
        <w:t>]% weighting</w:t>
      </w:r>
      <w:r w:rsidR="00562821">
        <w:rPr>
          <w:b/>
          <w:sz w:val="18"/>
          <w:szCs w:val="18"/>
        </w:rPr>
        <w:t>)</w:t>
      </w:r>
      <w:r w:rsidR="004A4649" w:rsidRPr="004304B8">
        <w:rPr>
          <w:sz w:val="18"/>
          <w:szCs w:val="18"/>
        </w:rPr>
        <w:t xml:space="preserve"> </w:t>
      </w:r>
      <w:r w:rsidRPr="004304B8">
        <w:rPr>
          <w:sz w:val="18"/>
          <w:szCs w:val="18"/>
        </w:rPr>
        <w:t>(noting the information the Principal is seeking is outlined in Tender Schedule B</w:t>
      </w:r>
      <w:r w:rsidR="001C6359" w:rsidRPr="004304B8">
        <w:rPr>
          <w:sz w:val="18"/>
          <w:szCs w:val="18"/>
        </w:rPr>
        <w:t>)</w:t>
      </w:r>
      <w:r w:rsidR="00F424F5" w:rsidRPr="004304B8">
        <w:rPr>
          <w:sz w:val="18"/>
          <w:szCs w:val="18"/>
        </w:rPr>
        <w:t>;</w:t>
      </w:r>
      <w:bookmarkEnd w:id="8"/>
    </w:p>
    <w:p w:rsidR="008C7895" w:rsidRPr="004304B8" w:rsidRDefault="008C7895" w:rsidP="00A61E58">
      <w:pPr>
        <w:pStyle w:val="CUNumber3"/>
        <w:tabs>
          <w:tab w:val="clear" w:pos="1532"/>
          <w:tab w:val="left" w:pos="1134"/>
        </w:tabs>
        <w:ind w:left="1134" w:hanging="567"/>
        <w:rPr>
          <w:sz w:val="18"/>
          <w:szCs w:val="18"/>
        </w:rPr>
      </w:pPr>
      <w:bookmarkStart w:id="9" w:name="OLE_LINK1"/>
      <w:bookmarkStart w:id="10" w:name="OLE_LINK2"/>
      <w:bookmarkStart w:id="11" w:name="_Ref486438296"/>
      <w:r w:rsidRPr="001F0A70">
        <w:rPr>
          <w:b/>
          <w:sz w:val="18"/>
          <w:szCs w:val="18"/>
        </w:rPr>
        <w:t>previous performance</w:t>
      </w:r>
      <w:r w:rsidRPr="004304B8">
        <w:rPr>
          <w:sz w:val="18"/>
          <w:szCs w:val="18"/>
        </w:rPr>
        <w:t xml:space="preserve"> </w:t>
      </w:r>
      <w:r w:rsidR="00120815" w:rsidRPr="001F0A70">
        <w:rPr>
          <w:b/>
          <w:sz w:val="18"/>
          <w:szCs w:val="18"/>
        </w:rPr>
        <w:t>([</w:t>
      </w:r>
      <w:r w:rsidR="00120815" w:rsidRPr="001F0A70">
        <w:rPr>
          <w:b/>
          <w:i/>
          <w:sz w:val="18"/>
          <w:szCs w:val="18"/>
        </w:rPr>
        <w:t>INSERT</w:t>
      </w:r>
      <w:r w:rsidR="00120815" w:rsidRPr="001F0A70">
        <w:rPr>
          <w:b/>
          <w:sz w:val="18"/>
          <w:szCs w:val="18"/>
        </w:rPr>
        <w:t>]% weighting)</w:t>
      </w:r>
      <w:r w:rsidR="00120815">
        <w:rPr>
          <w:sz w:val="18"/>
          <w:szCs w:val="18"/>
        </w:rPr>
        <w:t xml:space="preserve"> </w:t>
      </w:r>
      <w:r w:rsidRPr="004304B8">
        <w:rPr>
          <w:sz w:val="18"/>
          <w:szCs w:val="18"/>
        </w:rPr>
        <w:t>(noting the information the Principal is seeking is outlined in Tender Schedule C</w:t>
      </w:r>
      <w:r w:rsidR="001C6359" w:rsidRPr="004304B8">
        <w:rPr>
          <w:sz w:val="18"/>
          <w:szCs w:val="18"/>
        </w:rPr>
        <w:t>)</w:t>
      </w:r>
      <w:r w:rsidRPr="004304B8">
        <w:rPr>
          <w:sz w:val="18"/>
          <w:szCs w:val="18"/>
        </w:rPr>
        <w:t>;</w:t>
      </w:r>
      <w:bookmarkEnd w:id="11"/>
    </w:p>
    <w:p w:rsidR="008C7895" w:rsidRPr="004304B8" w:rsidRDefault="008C7895" w:rsidP="004304B8">
      <w:pPr>
        <w:pStyle w:val="CUNumber3"/>
        <w:tabs>
          <w:tab w:val="clear" w:pos="1532"/>
          <w:tab w:val="left" w:pos="1134"/>
        </w:tabs>
        <w:ind w:left="993" w:hanging="426"/>
        <w:rPr>
          <w:sz w:val="18"/>
          <w:szCs w:val="18"/>
        </w:rPr>
      </w:pPr>
      <w:bookmarkStart w:id="12" w:name="_Ref486438315"/>
      <w:r w:rsidRPr="001F0A70">
        <w:rPr>
          <w:b/>
          <w:sz w:val="18"/>
          <w:szCs w:val="18"/>
        </w:rPr>
        <w:t>program</w:t>
      </w:r>
      <w:r w:rsidR="00562821">
        <w:rPr>
          <w:sz w:val="18"/>
          <w:szCs w:val="18"/>
        </w:rPr>
        <w:t xml:space="preserve"> </w:t>
      </w:r>
      <w:r w:rsidR="00562821" w:rsidRPr="00580E5C">
        <w:rPr>
          <w:b/>
          <w:sz w:val="18"/>
          <w:szCs w:val="18"/>
        </w:rPr>
        <w:t>([</w:t>
      </w:r>
      <w:r w:rsidR="00562821" w:rsidRPr="00580E5C">
        <w:rPr>
          <w:b/>
          <w:i/>
          <w:sz w:val="18"/>
          <w:szCs w:val="18"/>
        </w:rPr>
        <w:t>INSERT</w:t>
      </w:r>
      <w:r w:rsidR="00562821" w:rsidRPr="00580E5C">
        <w:rPr>
          <w:b/>
          <w:sz w:val="18"/>
          <w:szCs w:val="18"/>
        </w:rPr>
        <w:t>]% weighting)</w:t>
      </w:r>
      <w:r w:rsidRPr="004304B8">
        <w:rPr>
          <w:sz w:val="18"/>
          <w:szCs w:val="18"/>
        </w:rPr>
        <w:t xml:space="preserve"> (noting the information the Principal is seeking is outlined in Tender Schedule D</w:t>
      </w:r>
      <w:r w:rsidR="001C6359" w:rsidRPr="004304B8">
        <w:rPr>
          <w:sz w:val="18"/>
          <w:szCs w:val="18"/>
        </w:rPr>
        <w:t>)</w:t>
      </w:r>
      <w:r w:rsidRPr="004304B8">
        <w:rPr>
          <w:sz w:val="18"/>
          <w:szCs w:val="18"/>
        </w:rPr>
        <w:t>;</w:t>
      </w:r>
      <w:bookmarkEnd w:id="12"/>
      <w:r w:rsidR="00186984" w:rsidRPr="004304B8">
        <w:rPr>
          <w:sz w:val="18"/>
          <w:szCs w:val="18"/>
        </w:rPr>
        <w:t xml:space="preserve"> </w:t>
      </w:r>
    </w:p>
    <w:p w:rsidR="00186984" w:rsidRPr="004304B8" w:rsidRDefault="001464DB" w:rsidP="004304B8">
      <w:pPr>
        <w:pStyle w:val="CUNumber3"/>
        <w:tabs>
          <w:tab w:val="clear" w:pos="1532"/>
          <w:tab w:val="left" w:pos="1134"/>
        </w:tabs>
        <w:ind w:left="1134" w:hanging="567"/>
        <w:rPr>
          <w:sz w:val="18"/>
          <w:szCs w:val="18"/>
        </w:rPr>
      </w:pPr>
      <w:r>
        <w:rPr>
          <w:b/>
          <w:sz w:val="18"/>
          <w:szCs w:val="18"/>
        </w:rPr>
        <w:t xml:space="preserve">the </w:t>
      </w:r>
      <w:r w:rsidR="008C7895" w:rsidRPr="001F0A70">
        <w:rPr>
          <w:b/>
          <w:sz w:val="18"/>
          <w:szCs w:val="18"/>
        </w:rPr>
        <w:t>Tenderer's commercial position</w:t>
      </w:r>
      <w:r w:rsidR="00186984" w:rsidRPr="00242AD5">
        <w:rPr>
          <w:sz w:val="18"/>
          <w:szCs w:val="18"/>
        </w:rPr>
        <w:t xml:space="preserve"> </w:t>
      </w:r>
      <w:r w:rsidR="00562821" w:rsidRPr="001F0A70">
        <w:rPr>
          <w:b/>
          <w:sz w:val="18"/>
          <w:szCs w:val="18"/>
        </w:rPr>
        <w:t>(no weighting, the Tender will be evaluated with reference to whether value for money has been demonstrated)</w:t>
      </w:r>
      <w:r w:rsidR="00562821" w:rsidRPr="00A528B0">
        <w:t xml:space="preserve"> </w:t>
      </w:r>
      <w:r w:rsidR="00186984" w:rsidRPr="004304B8">
        <w:rPr>
          <w:sz w:val="18"/>
          <w:szCs w:val="18"/>
        </w:rPr>
        <w:t>(noting the information the Principal is se</w:t>
      </w:r>
      <w:r w:rsidR="00F71D16" w:rsidRPr="004304B8">
        <w:rPr>
          <w:sz w:val="18"/>
          <w:szCs w:val="18"/>
        </w:rPr>
        <w:t>eking should</w:t>
      </w:r>
      <w:r w:rsidR="00186984" w:rsidRPr="004304B8">
        <w:rPr>
          <w:sz w:val="18"/>
          <w:szCs w:val="18"/>
        </w:rPr>
        <w:t xml:space="preserve"> be completed by the Tenderer by submitting all information requested in square brackets and </w:t>
      </w:r>
      <w:r w:rsidR="00B01F43" w:rsidRPr="004304B8">
        <w:rPr>
          <w:sz w:val="18"/>
          <w:szCs w:val="18"/>
        </w:rPr>
        <w:t>italics</w:t>
      </w:r>
      <w:r w:rsidR="001C6359" w:rsidRPr="004304B8">
        <w:rPr>
          <w:sz w:val="18"/>
          <w:szCs w:val="18"/>
        </w:rPr>
        <w:t xml:space="preserve"> in the Conditions of Contract</w:t>
      </w:r>
      <w:r w:rsidR="00186984" w:rsidRPr="004304B8">
        <w:rPr>
          <w:sz w:val="18"/>
          <w:szCs w:val="18"/>
        </w:rPr>
        <w:t>);</w:t>
      </w:r>
    </w:p>
    <w:p w:rsidR="00F51B1E" w:rsidRPr="004304B8" w:rsidRDefault="001464DB" w:rsidP="004304B8">
      <w:pPr>
        <w:pStyle w:val="CUNumber3"/>
        <w:tabs>
          <w:tab w:val="clear" w:pos="1532"/>
          <w:tab w:val="left" w:pos="1134"/>
        </w:tabs>
        <w:ind w:left="1134" w:hanging="567"/>
        <w:rPr>
          <w:sz w:val="18"/>
          <w:szCs w:val="18"/>
        </w:rPr>
      </w:pPr>
      <w:r>
        <w:rPr>
          <w:b/>
          <w:sz w:val="18"/>
          <w:szCs w:val="18"/>
        </w:rPr>
        <w:t xml:space="preserve">the </w:t>
      </w:r>
      <w:r w:rsidR="00186984" w:rsidRPr="001F0A70">
        <w:rPr>
          <w:b/>
          <w:sz w:val="18"/>
          <w:szCs w:val="18"/>
        </w:rPr>
        <w:t>lump sum contract price</w:t>
      </w:r>
      <w:r w:rsidR="00186984" w:rsidRPr="004304B8">
        <w:rPr>
          <w:sz w:val="18"/>
          <w:szCs w:val="18"/>
        </w:rPr>
        <w:t xml:space="preserve"> </w:t>
      </w:r>
      <w:r w:rsidR="00562821" w:rsidRPr="00580E5C">
        <w:rPr>
          <w:b/>
          <w:sz w:val="18"/>
          <w:szCs w:val="18"/>
        </w:rPr>
        <w:t>(no weighting, the Tender will be evaluated with reference to whether value for money has been demonstrated)</w:t>
      </w:r>
      <w:r w:rsidR="00562821" w:rsidRPr="00A528B0">
        <w:t xml:space="preserve"> </w:t>
      </w:r>
      <w:r w:rsidR="00186984" w:rsidRPr="004304B8">
        <w:rPr>
          <w:sz w:val="18"/>
          <w:szCs w:val="18"/>
        </w:rPr>
        <w:t>(noting the informati</w:t>
      </w:r>
      <w:r w:rsidR="00F71D16" w:rsidRPr="004304B8">
        <w:rPr>
          <w:sz w:val="18"/>
          <w:szCs w:val="18"/>
        </w:rPr>
        <w:t>on the Principal is seeking should</w:t>
      </w:r>
      <w:r w:rsidR="00186984" w:rsidRPr="004304B8">
        <w:rPr>
          <w:sz w:val="18"/>
          <w:szCs w:val="18"/>
        </w:rPr>
        <w:t xml:space="preserve"> be completed by the Tendere</w:t>
      </w:r>
      <w:r w:rsidR="00975C96" w:rsidRPr="004304B8">
        <w:rPr>
          <w:sz w:val="18"/>
          <w:szCs w:val="18"/>
        </w:rPr>
        <w:t>r</w:t>
      </w:r>
      <w:r w:rsidR="00186984" w:rsidRPr="004304B8">
        <w:rPr>
          <w:sz w:val="18"/>
          <w:szCs w:val="18"/>
        </w:rPr>
        <w:t xml:space="preserve"> by submitting its lump sum contract price for performing the </w:t>
      </w:r>
      <w:r w:rsidR="00407620" w:rsidRPr="004304B8">
        <w:rPr>
          <w:sz w:val="18"/>
          <w:szCs w:val="18"/>
        </w:rPr>
        <w:t>C</w:t>
      </w:r>
      <w:r w:rsidR="00186984" w:rsidRPr="004304B8">
        <w:rPr>
          <w:sz w:val="18"/>
          <w:szCs w:val="18"/>
        </w:rPr>
        <w:t xml:space="preserve">ontract at clause 2.1 </w:t>
      </w:r>
      <w:r w:rsidR="006D12C2" w:rsidRPr="004304B8">
        <w:rPr>
          <w:sz w:val="18"/>
          <w:szCs w:val="18"/>
        </w:rPr>
        <w:t>in the Conditions of Contract</w:t>
      </w:r>
      <w:r w:rsidR="00186984" w:rsidRPr="004304B8">
        <w:rPr>
          <w:sz w:val="18"/>
          <w:szCs w:val="18"/>
        </w:rPr>
        <w:t>)</w:t>
      </w:r>
      <w:r w:rsidR="00F51B1E" w:rsidRPr="004304B8">
        <w:rPr>
          <w:sz w:val="18"/>
          <w:szCs w:val="18"/>
        </w:rPr>
        <w:t>; and</w:t>
      </w:r>
    </w:p>
    <w:p w:rsidR="00F51B1E" w:rsidRPr="004304B8" w:rsidRDefault="00F51B1E" w:rsidP="00A61E58">
      <w:pPr>
        <w:pStyle w:val="CUNumber3"/>
        <w:tabs>
          <w:tab w:val="clear" w:pos="1532"/>
          <w:tab w:val="left" w:pos="1134"/>
        </w:tabs>
        <w:ind w:left="1134" w:hanging="567"/>
        <w:rPr>
          <w:sz w:val="18"/>
          <w:szCs w:val="18"/>
        </w:rPr>
      </w:pPr>
      <w:r w:rsidRPr="004304B8">
        <w:rPr>
          <w:sz w:val="18"/>
          <w:szCs w:val="18"/>
        </w:rPr>
        <w:t xml:space="preserve">any </w:t>
      </w:r>
      <w:r w:rsidRPr="001F0A70">
        <w:rPr>
          <w:b/>
          <w:sz w:val="18"/>
          <w:szCs w:val="18"/>
        </w:rPr>
        <w:t>design or other alternative Tender proposals</w:t>
      </w:r>
      <w:r w:rsidRPr="004304B8">
        <w:rPr>
          <w:sz w:val="18"/>
          <w:szCs w:val="18"/>
        </w:rPr>
        <w:t xml:space="preserve"> for the Works which offer better value for money</w:t>
      </w:r>
      <w:r w:rsidR="00242AD5">
        <w:rPr>
          <w:sz w:val="18"/>
          <w:szCs w:val="18"/>
        </w:rPr>
        <w:t xml:space="preserve"> </w:t>
      </w:r>
      <w:r w:rsidR="00242AD5" w:rsidRPr="004E2624">
        <w:rPr>
          <w:b/>
          <w:sz w:val="18"/>
          <w:szCs w:val="18"/>
        </w:rPr>
        <w:t>(no weighting, the Tender will be evaluated with reference to whether value for money has been demonstrated)</w:t>
      </w:r>
      <w:r w:rsidRPr="004304B8">
        <w:rPr>
          <w:sz w:val="18"/>
          <w:szCs w:val="18"/>
        </w:rPr>
        <w:t xml:space="preserve">. </w:t>
      </w:r>
    </w:p>
    <w:p w:rsidR="00F51B1E" w:rsidRPr="004304B8" w:rsidRDefault="00F51B1E" w:rsidP="004304B8">
      <w:pPr>
        <w:pStyle w:val="CUNumber2"/>
        <w:tabs>
          <w:tab w:val="clear" w:pos="964"/>
          <w:tab w:val="num" w:pos="567"/>
        </w:tabs>
        <w:ind w:left="567" w:hanging="567"/>
        <w:rPr>
          <w:sz w:val="18"/>
          <w:szCs w:val="18"/>
        </w:rPr>
      </w:pPr>
      <w:r w:rsidRPr="004304B8">
        <w:rPr>
          <w:sz w:val="18"/>
          <w:szCs w:val="18"/>
        </w:rPr>
        <w:t xml:space="preserve">The Tenderer may submit an alternative offer, but the Tenderer must also </w:t>
      </w:r>
      <w:r w:rsidR="00624110">
        <w:rPr>
          <w:sz w:val="18"/>
          <w:szCs w:val="18"/>
        </w:rPr>
        <w:t>lodge</w:t>
      </w:r>
      <w:r w:rsidRPr="004304B8">
        <w:rPr>
          <w:sz w:val="18"/>
          <w:szCs w:val="18"/>
        </w:rPr>
        <w:t xml:space="preserve"> a Tender which conforms with</w:t>
      </w:r>
      <w:r w:rsidR="00407620" w:rsidRPr="004304B8">
        <w:rPr>
          <w:sz w:val="18"/>
          <w:szCs w:val="18"/>
        </w:rPr>
        <w:t xml:space="preserve"> clause</w:t>
      </w:r>
      <w:r w:rsidRPr="004304B8">
        <w:rPr>
          <w:sz w:val="18"/>
          <w:szCs w:val="18"/>
        </w:rPr>
        <w:t xml:space="preserve"> </w:t>
      </w:r>
      <w:r w:rsidR="00DF0049">
        <w:rPr>
          <w:sz w:val="18"/>
          <w:szCs w:val="18"/>
        </w:rPr>
        <w:fldChar w:fldCharType="begin"/>
      </w:r>
      <w:r w:rsidR="00DF0049">
        <w:rPr>
          <w:sz w:val="18"/>
          <w:szCs w:val="18"/>
        </w:rPr>
        <w:instrText xml:space="preserve"> REF _Ref486438066 \w \h </w:instrText>
      </w:r>
      <w:r w:rsidR="00DF0049">
        <w:rPr>
          <w:sz w:val="18"/>
          <w:szCs w:val="18"/>
        </w:rPr>
      </w:r>
      <w:r w:rsidR="00DF0049">
        <w:rPr>
          <w:sz w:val="18"/>
          <w:szCs w:val="18"/>
        </w:rPr>
        <w:fldChar w:fldCharType="separate"/>
      </w:r>
      <w:r w:rsidR="00AC28D6">
        <w:rPr>
          <w:sz w:val="18"/>
          <w:szCs w:val="18"/>
        </w:rPr>
        <w:t>1.1</w:t>
      </w:r>
      <w:r w:rsidR="00DF0049">
        <w:rPr>
          <w:sz w:val="18"/>
          <w:szCs w:val="18"/>
        </w:rPr>
        <w:fldChar w:fldCharType="end"/>
      </w:r>
      <w:r w:rsidR="001464DB">
        <w:rPr>
          <w:sz w:val="18"/>
          <w:szCs w:val="18"/>
        </w:rPr>
        <w:t xml:space="preserve"> above</w:t>
      </w:r>
      <w:r w:rsidRPr="004304B8">
        <w:rPr>
          <w:sz w:val="18"/>
          <w:szCs w:val="18"/>
        </w:rPr>
        <w:t>.</w:t>
      </w:r>
    </w:p>
    <w:p w:rsidR="00F424F5" w:rsidRPr="004304B8" w:rsidRDefault="00F424F5" w:rsidP="004304B8">
      <w:pPr>
        <w:pStyle w:val="CUNumber2"/>
        <w:tabs>
          <w:tab w:val="clear" w:pos="964"/>
          <w:tab w:val="num" w:pos="567"/>
        </w:tabs>
        <w:ind w:left="567" w:hanging="567"/>
        <w:rPr>
          <w:sz w:val="18"/>
          <w:szCs w:val="18"/>
        </w:rPr>
      </w:pPr>
      <w:bookmarkStart w:id="13" w:name="_Ref486438086"/>
      <w:bookmarkEnd w:id="9"/>
      <w:bookmarkEnd w:id="10"/>
      <w:r w:rsidRPr="004304B8">
        <w:rPr>
          <w:sz w:val="18"/>
          <w:szCs w:val="18"/>
        </w:rPr>
        <w:t>T</w:t>
      </w:r>
      <w:r w:rsidR="00163411" w:rsidRPr="004304B8">
        <w:rPr>
          <w:sz w:val="18"/>
          <w:szCs w:val="18"/>
        </w:rPr>
        <w:t xml:space="preserve">he Tenderer </w:t>
      </w:r>
      <w:r w:rsidRPr="004304B8">
        <w:rPr>
          <w:sz w:val="18"/>
          <w:szCs w:val="18"/>
        </w:rPr>
        <w:t>must place this document</w:t>
      </w:r>
      <w:r w:rsidR="00613BF7" w:rsidRPr="004304B8">
        <w:rPr>
          <w:sz w:val="18"/>
          <w:szCs w:val="18"/>
        </w:rPr>
        <w:t xml:space="preserve"> and all information required to be completed and </w:t>
      </w:r>
      <w:r w:rsidR="00624110">
        <w:rPr>
          <w:sz w:val="18"/>
          <w:szCs w:val="18"/>
        </w:rPr>
        <w:t>lodged</w:t>
      </w:r>
      <w:r w:rsidR="00613BF7" w:rsidRPr="004304B8">
        <w:rPr>
          <w:sz w:val="18"/>
          <w:szCs w:val="18"/>
        </w:rPr>
        <w:t xml:space="preserve"> with </w:t>
      </w:r>
      <w:r w:rsidR="00407620" w:rsidRPr="004304B8">
        <w:rPr>
          <w:sz w:val="18"/>
          <w:szCs w:val="18"/>
        </w:rPr>
        <w:t xml:space="preserve">its </w:t>
      </w:r>
      <w:r w:rsidR="00613BF7" w:rsidRPr="004304B8">
        <w:rPr>
          <w:sz w:val="18"/>
          <w:szCs w:val="18"/>
        </w:rPr>
        <w:t>Tender</w:t>
      </w:r>
      <w:r w:rsidRPr="004304B8">
        <w:rPr>
          <w:sz w:val="18"/>
          <w:szCs w:val="18"/>
        </w:rPr>
        <w:t xml:space="preserve">, in an envelope marked with the Tender No. appearing on the front of this document and closing date indicated below, in the Tender Box at </w:t>
      </w:r>
      <w:r w:rsidR="00BD7347" w:rsidRPr="003A7308">
        <w:rPr>
          <w:b/>
          <w:i/>
          <w:sz w:val="18"/>
          <w:szCs w:val="18"/>
        </w:rPr>
        <w:t>[INSERT LOCATION OF TENDER BOX]</w:t>
      </w:r>
      <w:r w:rsidRPr="004304B8">
        <w:rPr>
          <w:sz w:val="18"/>
          <w:szCs w:val="18"/>
        </w:rPr>
        <w:t xml:space="preserve"> not later than</w:t>
      </w:r>
      <w:r w:rsidRPr="003A7308">
        <w:rPr>
          <w:b/>
          <w:i/>
          <w:sz w:val="18"/>
          <w:szCs w:val="18"/>
        </w:rPr>
        <w:t xml:space="preserve"> </w:t>
      </w:r>
      <w:r w:rsidR="00B34600" w:rsidRPr="003A7308">
        <w:rPr>
          <w:b/>
          <w:i/>
          <w:sz w:val="18"/>
          <w:szCs w:val="18"/>
        </w:rPr>
        <w:t xml:space="preserve">[INSERT TIME] </w:t>
      </w:r>
      <w:r w:rsidRPr="004304B8">
        <w:rPr>
          <w:sz w:val="18"/>
          <w:szCs w:val="18"/>
        </w:rPr>
        <w:t xml:space="preserve">on the </w:t>
      </w:r>
      <w:r w:rsidR="00B34600" w:rsidRPr="003A7308">
        <w:rPr>
          <w:b/>
          <w:i/>
          <w:sz w:val="18"/>
          <w:szCs w:val="18"/>
        </w:rPr>
        <w:t>[INSERT DAY OF MONTH]</w:t>
      </w:r>
      <w:r w:rsidR="00B34600" w:rsidRPr="004304B8">
        <w:rPr>
          <w:sz w:val="18"/>
          <w:szCs w:val="18"/>
        </w:rPr>
        <w:t xml:space="preserve"> </w:t>
      </w:r>
      <w:r w:rsidRPr="004304B8">
        <w:rPr>
          <w:sz w:val="18"/>
          <w:szCs w:val="18"/>
        </w:rPr>
        <w:t>day of</w:t>
      </w:r>
      <w:r w:rsidR="00B34600" w:rsidRPr="004304B8">
        <w:rPr>
          <w:sz w:val="18"/>
          <w:szCs w:val="18"/>
        </w:rPr>
        <w:t xml:space="preserve"> </w:t>
      </w:r>
      <w:r w:rsidR="00B34600" w:rsidRPr="003A7308">
        <w:rPr>
          <w:b/>
          <w:i/>
          <w:sz w:val="18"/>
          <w:szCs w:val="18"/>
        </w:rPr>
        <w:t>[INSERT MONTH AND YEAR]</w:t>
      </w:r>
      <w:r w:rsidRPr="004304B8">
        <w:rPr>
          <w:sz w:val="18"/>
          <w:szCs w:val="18"/>
        </w:rPr>
        <w:t>.</w:t>
      </w:r>
      <w:bookmarkEnd w:id="13"/>
    </w:p>
    <w:p w:rsidR="00B966AA" w:rsidRPr="00F3265B" w:rsidRDefault="007418D1" w:rsidP="00F3265B">
      <w:pPr>
        <w:pStyle w:val="CUNumber2"/>
        <w:tabs>
          <w:tab w:val="clear" w:pos="964"/>
          <w:tab w:val="num" w:pos="567"/>
        </w:tabs>
        <w:ind w:left="567" w:hanging="567"/>
        <w:rPr>
          <w:sz w:val="18"/>
          <w:szCs w:val="18"/>
        </w:rPr>
      </w:pPr>
      <w:r w:rsidRPr="004304B8">
        <w:rPr>
          <w:sz w:val="18"/>
          <w:szCs w:val="18"/>
        </w:rPr>
        <w:t xml:space="preserve">The Principal may provide information or answer questions from Tenderers in the form of Information Documents. </w:t>
      </w:r>
      <w:r w:rsidR="00794E05">
        <w:rPr>
          <w:sz w:val="18"/>
          <w:szCs w:val="18"/>
        </w:rPr>
        <w:t xml:space="preserve"> </w:t>
      </w:r>
      <w:r w:rsidR="004040CF" w:rsidRPr="004304B8">
        <w:rPr>
          <w:sz w:val="18"/>
          <w:szCs w:val="18"/>
        </w:rPr>
        <w:t xml:space="preserve">The </w:t>
      </w:r>
      <w:r w:rsidRPr="004304B8">
        <w:rPr>
          <w:sz w:val="18"/>
          <w:szCs w:val="18"/>
        </w:rPr>
        <w:t>Tenderer will not be entitled to and shall not rely upon any Information Document</w:t>
      </w:r>
      <w:r w:rsidR="00864E6E" w:rsidRPr="004304B8">
        <w:rPr>
          <w:sz w:val="18"/>
          <w:szCs w:val="18"/>
        </w:rPr>
        <w:t>s</w:t>
      </w:r>
      <w:r w:rsidRPr="004304B8">
        <w:rPr>
          <w:sz w:val="18"/>
          <w:szCs w:val="18"/>
        </w:rPr>
        <w:t xml:space="preserve"> or the accuracy or adequacy of the Information Document</w:t>
      </w:r>
      <w:r w:rsidR="00B01F43" w:rsidRPr="004304B8">
        <w:rPr>
          <w:sz w:val="18"/>
          <w:szCs w:val="18"/>
        </w:rPr>
        <w:t>s</w:t>
      </w:r>
      <w:r w:rsidRPr="004304B8">
        <w:rPr>
          <w:sz w:val="18"/>
          <w:szCs w:val="18"/>
        </w:rPr>
        <w:t xml:space="preserve"> for the purposes of preparing </w:t>
      </w:r>
      <w:r w:rsidR="004040CF" w:rsidRPr="004304B8">
        <w:rPr>
          <w:sz w:val="18"/>
          <w:szCs w:val="18"/>
        </w:rPr>
        <w:t xml:space="preserve">its </w:t>
      </w:r>
      <w:r w:rsidRPr="004304B8">
        <w:rPr>
          <w:sz w:val="18"/>
          <w:szCs w:val="18"/>
        </w:rPr>
        <w:t xml:space="preserve">Tender. </w:t>
      </w:r>
      <w:r w:rsidR="00794E05">
        <w:rPr>
          <w:sz w:val="18"/>
          <w:szCs w:val="18"/>
        </w:rPr>
        <w:t xml:space="preserve"> </w:t>
      </w:r>
      <w:r w:rsidRPr="004304B8">
        <w:rPr>
          <w:sz w:val="18"/>
          <w:szCs w:val="18"/>
        </w:rPr>
        <w:t xml:space="preserve">The Principal does not warrant, guarantee or assume any responsibility for or </w:t>
      </w:r>
      <w:r w:rsidR="006D12C2" w:rsidRPr="004304B8">
        <w:rPr>
          <w:sz w:val="18"/>
          <w:szCs w:val="18"/>
        </w:rPr>
        <w:t xml:space="preserve">make </w:t>
      </w:r>
      <w:r w:rsidRPr="004304B8">
        <w:rPr>
          <w:sz w:val="18"/>
          <w:szCs w:val="18"/>
        </w:rPr>
        <w:t>any representation about the accuracy or adequacy of the Information Documents.</w:t>
      </w:r>
      <w:r w:rsidR="00F71D16" w:rsidRPr="004304B8">
        <w:rPr>
          <w:sz w:val="18"/>
          <w:szCs w:val="18"/>
        </w:rPr>
        <w:t xml:space="preserve"> </w:t>
      </w:r>
      <w:r w:rsidR="00794E05">
        <w:rPr>
          <w:sz w:val="18"/>
          <w:szCs w:val="18"/>
        </w:rPr>
        <w:t xml:space="preserve"> </w:t>
      </w:r>
      <w:r w:rsidR="00F71D16" w:rsidRPr="004304B8">
        <w:rPr>
          <w:sz w:val="18"/>
          <w:szCs w:val="18"/>
        </w:rPr>
        <w:t>The following Information Documents are issued to the Tenderer:</w:t>
      </w:r>
    </w:p>
    <w:tbl>
      <w:tblPr>
        <w:tblW w:w="0" w:type="auto"/>
        <w:tblInd w:w="675" w:type="dxa"/>
        <w:tblLook w:val="04A0" w:firstRow="1" w:lastRow="0" w:firstColumn="1" w:lastColumn="0" w:noHBand="0" w:noVBand="1"/>
      </w:tblPr>
      <w:tblGrid>
        <w:gridCol w:w="2552"/>
        <w:gridCol w:w="7513"/>
        <w:tblGridChange w:id="14">
          <w:tblGrid>
            <w:gridCol w:w="2552"/>
            <w:gridCol w:w="7513"/>
          </w:tblGrid>
        </w:tblGridChange>
      </w:tblGrid>
      <w:tr w:rsidR="00B966AA" w:rsidRPr="00AF222E" w:rsidTr="00AF222E">
        <w:tc>
          <w:tcPr>
            <w:tcW w:w="2552" w:type="dxa"/>
            <w:shd w:val="clear" w:color="auto" w:fill="auto"/>
          </w:tcPr>
          <w:p w:rsidR="00B966AA" w:rsidRPr="00AF222E" w:rsidRDefault="00B966AA" w:rsidP="00AF222E">
            <w:pPr>
              <w:pStyle w:val="CUNumber2"/>
              <w:numPr>
                <w:ilvl w:val="0"/>
                <w:numId w:val="0"/>
              </w:numPr>
              <w:rPr>
                <w:sz w:val="18"/>
                <w:szCs w:val="18"/>
              </w:rPr>
            </w:pPr>
            <w:r w:rsidRPr="00AF222E">
              <w:rPr>
                <w:sz w:val="18"/>
                <w:szCs w:val="18"/>
              </w:rPr>
              <w:t>Information Documents:</w:t>
            </w:r>
          </w:p>
        </w:tc>
        <w:tc>
          <w:tcPr>
            <w:tcW w:w="7513" w:type="dxa"/>
            <w:shd w:val="clear" w:color="auto" w:fill="auto"/>
          </w:tcPr>
          <w:p w:rsidR="00B966AA" w:rsidRPr="00E77321" w:rsidRDefault="00B966AA" w:rsidP="00AF222E">
            <w:pPr>
              <w:pStyle w:val="CUNumber2"/>
              <w:numPr>
                <w:ilvl w:val="0"/>
                <w:numId w:val="0"/>
              </w:numPr>
              <w:rPr>
                <w:b/>
                <w:i/>
                <w:sz w:val="18"/>
                <w:szCs w:val="18"/>
              </w:rPr>
            </w:pPr>
            <w:r w:rsidRPr="00E77321">
              <w:rPr>
                <w:b/>
                <w:i/>
                <w:szCs w:val="18"/>
              </w:rPr>
              <w:t>[INSERT INFORMATION DOCUMENTS]</w:t>
            </w:r>
          </w:p>
        </w:tc>
      </w:tr>
    </w:tbl>
    <w:p w:rsidR="00B966AA" w:rsidRDefault="00B966AA" w:rsidP="00D46316">
      <w:pPr>
        <w:pStyle w:val="CUNumber2"/>
        <w:numPr>
          <w:ilvl w:val="0"/>
          <w:numId w:val="0"/>
        </w:numPr>
        <w:ind w:left="567"/>
        <w:rPr>
          <w:sz w:val="18"/>
          <w:szCs w:val="18"/>
        </w:rPr>
      </w:pPr>
    </w:p>
    <w:p w:rsidR="00B966AA" w:rsidRDefault="00B966AA" w:rsidP="004304B8">
      <w:pPr>
        <w:pStyle w:val="CUNumber2"/>
        <w:tabs>
          <w:tab w:val="clear" w:pos="964"/>
          <w:tab w:val="num" w:pos="567"/>
        </w:tabs>
        <w:ind w:left="567" w:hanging="567"/>
        <w:rPr>
          <w:sz w:val="18"/>
          <w:szCs w:val="18"/>
        </w:rPr>
      </w:pPr>
      <w:r>
        <w:rPr>
          <w:sz w:val="18"/>
          <w:szCs w:val="18"/>
        </w:rPr>
        <w:lastRenderedPageBreak/>
        <w:t xml:space="preserve">If the Tenderer wishes to make a complaint in relation to this tender process the Tenderer should submit the complaint in writing to </w:t>
      </w:r>
      <w:r w:rsidRPr="00D46316">
        <w:rPr>
          <w:b/>
          <w:i/>
          <w:sz w:val="18"/>
          <w:szCs w:val="18"/>
        </w:rPr>
        <w:t>[PRINCIPAL TO ENTER EMAIL ADDRESS]</w:t>
      </w:r>
      <w:r>
        <w:rPr>
          <w:sz w:val="18"/>
          <w:szCs w:val="18"/>
        </w:rPr>
        <w:t xml:space="preserve">.  If the Tenderer has reason to believe that the complaint satisfies the requirements of the Judicial Review Act, the Tenderer may submit the complaint under the process set out in clause </w:t>
      </w:r>
      <w:r>
        <w:rPr>
          <w:sz w:val="18"/>
          <w:szCs w:val="18"/>
        </w:rPr>
        <w:fldChar w:fldCharType="begin"/>
      </w:r>
      <w:r>
        <w:rPr>
          <w:sz w:val="18"/>
          <w:szCs w:val="18"/>
        </w:rPr>
        <w:instrText xml:space="preserve"> REF _Ref27382720 \r \h </w:instrText>
      </w:r>
      <w:r>
        <w:rPr>
          <w:sz w:val="18"/>
          <w:szCs w:val="18"/>
        </w:rPr>
      </w:r>
      <w:r>
        <w:rPr>
          <w:sz w:val="18"/>
          <w:szCs w:val="18"/>
        </w:rPr>
        <w:fldChar w:fldCharType="separate"/>
      </w:r>
      <w:r w:rsidR="00AC28D6">
        <w:rPr>
          <w:sz w:val="18"/>
          <w:szCs w:val="18"/>
        </w:rPr>
        <w:t>1.12</w:t>
      </w:r>
      <w:r>
        <w:rPr>
          <w:sz w:val="18"/>
          <w:szCs w:val="18"/>
        </w:rPr>
        <w:fldChar w:fldCharType="end"/>
      </w:r>
      <w:r>
        <w:rPr>
          <w:sz w:val="18"/>
          <w:szCs w:val="18"/>
        </w:rPr>
        <w:t>.</w:t>
      </w:r>
    </w:p>
    <w:p w:rsidR="00B966AA" w:rsidRDefault="00B966AA" w:rsidP="004304B8">
      <w:pPr>
        <w:pStyle w:val="CUNumber2"/>
        <w:tabs>
          <w:tab w:val="clear" w:pos="964"/>
          <w:tab w:val="num" w:pos="567"/>
        </w:tabs>
        <w:ind w:left="567" w:hanging="567"/>
        <w:rPr>
          <w:sz w:val="18"/>
          <w:szCs w:val="18"/>
        </w:rPr>
      </w:pPr>
      <w:bookmarkStart w:id="15" w:name="_Ref27382720"/>
      <w:r>
        <w:rPr>
          <w:sz w:val="18"/>
          <w:szCs w:val="18"/>
        </w:rPr>
        <w:t xml:space="preserve">This clause </w:t>
      </w:r>
      <w:r w:rsidR="00963661">
        <w:rPr>
          <w:sz w:val="18"/>
          <w:szCs w:val="18"/>
        </w:rPr>
        <w:fldChar w:fldCharType="begin"/>
      </w:r>
      <w:r w:rsidR="00963661">
        <w:rPr>
          <w:sz w:val="18"/>
          <w:szCs w:val="18"/>
        </w:rPr>
        <w:instrText xml:space="preserve"> REF _Ref27382720 \r \h </w:instrText>
      </w:r>
      <w:r w:rsidR="00963661">
        <w:rPr>
          <w:sz w:val="18"/>
          <w:szCs w:val="18"/>
        </w:rPr>
      </w:r>
      <w:r w:rsidR="00963661">
        <w:rPr>
          <w:sz w:val="18"/>
          <w:szCs w:val="18"/>
        </w:rPr>
        <w:fldChar w:fldCharType="separate"/>
      </w:r>
      <w:r w:rsidR="00AC28D6">
        <w:rPr>
          <w:sz w:val="18"/>
          <w:szCs w:val="18"/>
        </w:rPr>
        <w:t>1.12</w:t>
      </w:r>
      <w:r w:rsidR="00963661">
        <w:rPr>
          <w:sz w:val="18"/>
          <w:szCs w:val="18"/>
        </w:rPr>
        <w:fldChar w:fldCharType="end"/>
      </w:r>
      <w:r>
        <w:rPr>
          <w:sz w:val="18"/>
          <w:szCs w:val="18"/>
        </w:rPr>
        <w:t xml:space="preserve"> </w:t>
      </w:r>
      <w:r w:rsidRPr="00D46316">
        <w:rPr>
          <w:b/>
          <w:i/>
          <w:sz w:val="18"/>
          <w:szCs w:val="18"/>
        </w:rPr>
        <w:t>[DOES/DOES NOT]</w:t>
      </w:r>
      <w:r>
        <w:rPr>
          <w:sz w:val="18"/>
          <w:szCs w:val="18"/>
        </w:rPr>
        <w:t xml:space="preserve"> apply.  </w:t>
      </w:r>
      <w:r w:rsidRPr="00D46316">
        <w:rPr>
          <w:b/>
          <w:i/>
          <w:sz w:val="18"/>
          <w:szCs w:val="18"/>
        </w:rPr>
        <w:t xml:space="preserve">[DELETE WHICHEVER OPTION DOES NOT APPLY. </w:t>
      </w:r>
      <w:r w:rsidR="00794E05">
        <w:rPr>
          <w:b/>
          <w:i/>
          <w:sz w:val="18"/>
          <w:szCs w:val="18"/>
        </w:rPr>
        <w:t xml:space="preserve"> </w:t>
      </w:r>
      <w:r w:rsidR="00B94E46">
        <w:rPr>
          <w:b/>
          <w:i/>
          <w:sz w:val="18"/>
          <w:szCs w:val="18"/>
        </w:rPr>
        <w:t>THIS CLAUSE</w:t>
      </w:r>
      <w:r w:rsidR="00974FDE">
        <w:rPr>
          <w:b/>
          <w:i/>
          <w:sz w:val="18"/>
          <w:szCs w:val="18"/>
        </w:rPr>
        <w:t xml:space="preserve"> WILL APPLY IF THE RULES IN DIVISION 1 AND DIVISION 2 OF THE COMMONWEALTH PROCUREMENT RULES APPLY TO THE PROCUREMENT</w:t>
      </w:r>
      <w:r w:rsidRPr="00D46316">
        <w:rPr>
          <w:b/>
          <w:i/>
          <w:sz w:val="18"/>
          <w:szCs w:val="18"/>
        </w:rPr>
        <w:t>.]</w:t>
      </w:r>
      <w:r>
        <w:rPr>
          <w:sz w:val="18"/>
          <w:szCs w:val="18"/>
        </w:rPr>
        <w:t xml:space="preserve"> The </w:t>
      </w:r>
      <w:r w:rsidRPr="00D46316">
        <w:rPr>
          <w:i/>
          <w:sz w:val="18"/>
          <w:szCs w:val="18"/>
        </w:rPr>
        <w:t xml:space="preserve">Government Procurement (Judicial Review) Act 2018 </w:t>
      </w:r>
      <w:r>
        <w:rPr>
          <w:sz w:val="18"/>
          <w:szCs w:val="18"/>
        </w:rPr>
        <w:t>(Cth) (</w:t>
      </w:r>
      <w:r w:rsidRPr="00D46316">
        <w:rPr>
          <w:b/>
          <w:sz w:val="18"/>
          <w:szCs w:val="18"/>
        </w:rPr>
        <w:t>Judicial Review Act</w:t>
      </w:r>
      <w:r>
        <w:rPr>
          <w:sz w:val="18"/>
          <w:szCs w:val="18"/>
        </w:rPr>
        <w:t>)</w:t>
      </w:r>
      <w:r w:rsidR="00963661">
        <w:rPr>
          <w:sz w:val="18"/>
          <w:szCs w:val="18"/>
        </w:rPr>
        <w:t xml:space="preserve"> establishes a statutory framework for suppliers to make complaints about non-compliance with specific provisions of the Commonwealth Procurement Rules in respect of Covered Procurements (as defined in the Judicial Review Act).  If this clause </w:t>
      </w:r>
      <w:r w:rsidR="00963661">
        <w:rPr>
          <w:sz w:val="18"/>
          <w:szCs w:val="18"/>
        </w:rPr>
        <w:fldChar w:fldCharType="begin"/>
      </w:r>
      <w:r w:rsidR="00963661">
        <w:rPr>
          <w:sz w:val="18"/>
          <w:szCs w:val="18"/>
        </w:rPr>
        <w:instrText xml:space="preserve"> REF _Ref27382720 \r \h </w:instrText>
      </w:r>
      <w:r w:rsidR="00963661">
        <w:rPr>
          <w:sz w:val="18"/>
          <w:szCs w:val="18"/>
        </w:rPr>
      </w:r>
      <w:r w:rsidR="00963661">
        <w:rPr>
          <w:sz w:val="18"/>
          <w:szCs w:val="18"/>
        </w:rPr>
        <w:fldChar w:fldCharType="separate"/>
      </w:r>
      <w:r w:rsidR="00AC28D6">
        <w:rPr>
          <w:sz w:val="18"/>
          <w:szCs w:val="18"/>
        </w:rPr>
        <w:t>1.12</w:t>
      </w:r>
      <w:r w:rsidR="00963661">
        <w:rPr>
          <w:sz w:val="18"/>
          <w:szCs w:val="18"/>
        </w:rPr>
        <w:fldChar w:fldCharType="end"/>
      </w:r>
      <w:r w:rsidR="00963661">
        <w:rPr>
          <w:sz w:val="18"/>
          <w:szCs w:val="18"/>
        </w:rPr>
        <w:t xml:space="preserve"> applies and the Tenderer has reason to believe that:</w:t>
      </w:r>
    </w:p>
    <w:p w:rsidR="00963661" w:rsidRDefault="00963661" w:rsidP="00D46316">
      <w:pPr>
        <w:pStyle w:val="CUNumber3"/>
        <w:tabs>
          <w:tab w:val="clear" w:pos="1532"/>
          <w:tab w:val="left" w:pos="993"/>
        </w:tabs>
        <w:ind w:left="993" w:hanging="426"/>
        <w:rPr>
          <w:sz w:val="18"/>
          <w:szCs w:val="18"/>
        </w:rPr>
      </w:pPr>
      <w:r w:rsidRPr="00D46316">
        <w:rPr>
          <w:sz w:val="18"/>
          <w:szCs w:val="18"/>
        </w:rPr>
        <w:t>the Common</w:t>
      </w:r>
      <w:r>
        <w:rPr>
          <w:sz w:val="18"/>
          <w:szCs w:val="18"/>
        </w:rPr>
        <w:t>wealth or an official of the Commonwealth has engaged, is engaging or is proposing to engage in any conduct in contravention of the Relevant Commonwealth Procurement Rules (as defined in the Judicial Review Act) in relation to this tender process; and</w:t>
      </w:r>
    </w:p>
    <w:p w:rsidR="00963661" w:rsidRDefault="00963661" w:rsidP="00D46316">
      <w:pPr>
        <w:pStyle w:val="CUNumber3"/>
        <w:tabs>
          <w:tab w:val="clear" w:pos="1532"/>
          <w:tab w:val="left" w:pos="993"/>
        </w:tabs>
        <w:ind w:left="993" w:hanging="426"/>
        <w:rPr>
          <w:sz w:val="18"/>
          <w:szCs w:val="18"/>
        </w:rPr>
      </w:pPr>
      <w:r>
        <w:rPr>
          <w:sz w:val="18"/>
          <w:szCs w:val="18"/>
        </w:rPr>
        <w:t>the Tenderer's interests are affected by the conduct;</w:t>
      </w:r>
    </w:p>
    <w:p w:rsidR="00963661" w:rsidRDefault="00963661" w:rsidP="00D46316">
      <w:pPr>
        <w:pStyle w:val="CUNumber3"/>
        <w:numPr>
          <w:ilvl w:val="0"/>
          <w:numId w:val="0"/>
        </w:numPr>
        <w:tabs>
          <w:tab w:val="left" w:pos="993"/>
        </w:tabs>
        <w:ind w:left="567"/>
        <w:rPr>
          <w:sz w:val="18"/>
          <w:szCs w:val="18"/>
        </w:rPr>
      </w:pPr>
      <w:r>
        <w:rPr>
          <w:sz w:val="18"/>
          <w:szCs w:val="18"/>
        </w:rPr>
        <w:t xml:space="preserve">the Tenderer may submit a complaint about the conduct in writing to </w:t>
      </w:r>
      <w:r w:rsidRPr="00D46316">
        <w:rPr>
          <w:sz w:val="18"/>
          <w:szCs w:val="18"/>
        </w:rPr>
        <w:t>procurement.complaints@defence.gov.au</w:t>
      </w:r>
      <w:r>
        <w:rPr>
          <w:sz w:val="18"/>
          <w:szCs w:val="18"/>
        </w:rPr>
        <w:t>.</w:t>
      </w:r>
    </w:p>
    <w:p w:rsidR="00B966AA" w:rsidRPr="00D46316" w:rsidRDefault="00B966AA" w:rsidP="00D46316">
      <w:pPr>
        <w:spacing w:before="0" w:after="220"/>
        <w:ind w:left="567"/>
        <w:rPr>
          <w:sz w:val="18"/>
          <w:szCs w:val="18"/>
        </w:rPr>
      </w:pPr>
      <w:bookmarkStart w:id="16" w:name="_Ref25659288"/>
      <w:bookmarkEnd w:id="15"/>
      <w:r w:rsidRPr="00D46316">
        <w:rPr>
          <w:sz w:val="18"/>
          <w:szCs w:val="18"/>
        </w:rPr>
        <w:t xml:space="preserve">Where requested by the Commonwealth, you must do all things reasonably necessary to cooperate with </w:t>
      </w:r>
      <w:r w:rsidR="00963661" w:rsidRPr="00D46316">
        <w:rPr>
          <w:sz w:val="18"/>
          <w:szCs w:val="18"/>
        </w:rPr>
        <w:t xml:space="preserve">the Commonwealth </w:t>
      </w:r>
      <w:r w:rsidRPr="00D46316">
        <w:rPr>
          <w:sz w:val="18"/>
          <w:szCs w:val="18"/>
        </w:rPr>
        <w:t xml:space="preserve">(including providing information or answering questions) in the investigation and attempted resolution of any complaint under this clause </w:t>
      </w:r>
      <w:r w:rsidR="00963661">
        <w:rPr>
          <w:sz w:val="18"/>
          <w:szCs w:val="18"/>
        </w:rPr>
        <w:fldChar w:fldCharType="begin"/>
      </w:r>
      <w:r w:rsidR="00963661">
        <w:rPr>
          <w:sz w:val="18"/>
          <w:szCs w:val="18"/>
        </w:rPr>
        <w:instrText xml:space="preserve"> REF _Ref27382720 \r \h </w:instrText>
      </w:r>
      <w:r w:rsidR="00963661">
        <w:rPr>
          <w:sz w:val="18"/>
          <w:szCs w:val="18"/>
        </w:rPr>
      </w:r>
      <w:r w:rsidR="00963661">
        <w:rPr>
          <w:sz w:val="18"/>
          <w:szCs w:val="18"/>
        </w:rPr>
        <w:fldChar w:fldCharType="separate"/>
      </w:r>
      <w:r w:rsidR="00AC28D6">
        <w:rPr>
          <w:sz w:val="18"/>
          <w:szCs w:val="18"/>
        </w:rPr>
        <w:t>1.12</w:t>
      </w:r>
      <w:r w:rsidR="00963661">
        <w:rPr>
          <w:sz w:val="18"/>
          <w:szCs w:val="18"/>
        </w:rPr>
        <w:fldChar w:fldCharType="end"/>
      </w:r>
      <w:r w:rsidRPr="00D46316">
        <w:rPr>
          <w:sz w:val="18"/>
          <w:szCs w:val="18"/>
        </w:rPr>
        <w:t>.</w:t>
      </w:r>
    </w:p>
    <w:p w:rsidR="00B966AA" w:rsidRPr="00D46316" w:rsidRDefault="00B966AA" w:rsidP="00D46316">
      <w:pPr>
        <w:spacing w:before="0" w:after="220"/>
        <w:ind w:left="567"/>
        <w:rPr>
          <w:sz w:val="18"/>
          <w:szCs w:val="18"/>
        </w:rPr>
      </w:pPr>
      <w:r w:rsidRPr="00D46316">
        <w:rPr>
          <w:sz w:val="18"/>
          <w:szCs w:val="18"/>
        </w:rPr>
        <w:t xml:space="preserve">A public interest certificate under the Judicial Review Act in relation to the tender process </w:t>
      </w:r>
      <w:r w:rsidRPr="00D46316">
        <w:rPr>
          <w:b/>
          <w:i/>
          <w:sz w:val="18"/>
          <w:szCs w:val="18"/>
        </w:rPr>
        <w:t>[IS/IS NOT</w:t>
      </w:r>
      <w:r w:rsidRPr="00D46316">
        <w:rPr>
          <w:sz w:val="18"/>
          <w:szCs w:val="18"/>
        </w:rPr>
        <w:t>] in force.</w:t>
      </w:r>
      <w:r w:rsidR="00794E05">
        <w:rPr>
          <w:sz w:val="18"/>
          <w:szCs w:val="18"/>
        </w:rPr>
        <w:t xml:space="preserve"> </w:t>
      </w:r>
      <w:r w:rsidRPr="00D46316">
        <w:rPr>
          <w:sz w:val="18"/>
          <w:szCs w:val="18"/>
        </w:rPr>
        <w:t xml:space="preserve"> If a public interest certificate is not in force, a public interest certificate may otherwise be issued by the Commonwealth at any time during the tender process (including after any complaint has been made under this clause </w:t>
      </w:r>
      <w:r w:rsidR="00963661">
        <w:rPr>
          <w:sz w:val="18"/>
          <w:szCs w:val="18"/>
        </w:rPr>
        <w:fldChar w:fldCharType="begin"/>
      </w:r>
      <w:r w:rsidR="00963661">
        <w:rPr>
          <w:sz w:val="18"/>
          <w:szCs w:val="18"/>
        </w:rPr>
        <w:instrText xml:space="preserve"> REF _Ref27382720 \r \h </w:instrText>
      </w:r>
      <w:r w:rsidR="00963661">
        <w:rPr>
          <w:sz w:val="18"/>
          <w:szCs w:val="18"/>
        </w:rPr>
      </w:r>
      <w:r w:rsidR="00963661">
        <w:rPr>
          <w:sz w:val="18"/>
          <w:szCs w:val="18"/>
        </w:rPr>
        <w:fldChar w:fldCharType="separate"/>
      </w:r>
      <w:r w:rsidR="00AC28D6">
        <w:rPr>
          <w:sz w:val="18"/>
          <w:szCs w:val="18"/>
        </w:rPr>
        <w:t>1.12</w:t>
      </w:r>
      <w:r w:rsidR="00963661">
        <w:rPr>
          <w:sz w:val="18"/>
          <w:szCs w:val="18"/>
        </w:rPr>
        <w:fldChar w:fldCharType="end"/>
      </w:r>
      <w:r w:rsidRPr="00D46316">
        <w:rPr>
          <w:sz w:val="18"/>
          <w:szCs w:val="18"/>
        </w:rPr>
        <w:t>), in which case the Contract Administrator will notify all Tenderers of the issue of the public interest certificate by notice by email or post.</w:t>
      </w:r>
    </w:p>
    <w:p w:rsidR="009E3004" w:rsidRDefault="00B966AA" w:rsidP="00D46316">
      <w:pPr>
        <w:spacing w:before="0" w:after="220"/>
        <w:ind w:left="567"/>
        <w:rPr>
          <w:sz w:val="18"/>
          <w:szCs w:val="18"/>
        </w:rPr>
      </w:pPr>
      <w:r w:rsidRPr="00D46316">
        <w:rPr>
          <w:sz w:val="18"/>
          <w:szCs w:val="18"/>
        </w:rPr>
        <w:t xml:space="preserve">Without limiting the operation of the Judicial Review Act, if the Tenderer makes a complaint under this clause </w:t>
      </w:r>
      <w:r w:rsidR="00963661">
        <w:rPr>
          <w:sz w:val="18"/>
          <w:szCs w:val="18"/>
        </w:rPr>
        <w:fldChar w:fldCharType="begin"/>
      </w:r>
      <w:r w:rsidR="00963661">
        <w:rPr>
          <w:sz w:val="18"/>
          <w:szCs w:val="18"/>
        </w:rPr>
        <w:instrText xml:space="preserve"> REF _Ref27382720 \r \h </w:instrText>
      </w:r>
      <w:r w:rsidR="00963661">
        <w:rPr>
          <w:sz w:val="18"/>
          <w:szCs w:val="18"/>
        </w:rPr>
      </w:r>
      <w:r w:rsidR="00963661">
        <w:rPr>
          <w:sz w:val="18"/>
          <w:szCs w:val="18"/>
        </w:rPr>
        <w:fldChar w:fldCharType="separate"/>
      </w:r>
      <w:r w:rsidR="00AC28D6">
        <w:rPr>
          <w:sz w:val="18"/>
          <w:szCs w:val="18"/>
        </w:rPr>
        <w:t>1.12</w:t>
      </w:r>
      <w:r w:rsidR="00963661">
        <w:rPr>
          <w:sz w:val="18"/>
          <w:szCs w:val="18"/>
        </w:rPr>
        <w:fldChar w:fldCharType="end"/>
      </w:r>
      <w:r w:rsidRPr="00D46316">
        <w:rPr>
          <w:sz w:val="18"/>
          <w:szCs w:val="18"/>
        </w:rPr>
        <w:t xml:space="preserve"> and at the time of the complaint no public interest certificate is in force in relation to this tender process, the Commonwealth may suspend this tender process in accordance with section 20 of the Judicial Review Act by notice to all Tenderers by email or post.</w:t>
      </w:r>
    </w:p>
    <w:p w:rsidR="00B966AA" w:rsidRPr="004304B8" w:rsidRDefault="009E3004" w:rsidP="00770368">
      <w:pPr>
        <w:pStyle w:val="CUNumber2"/>
        <w:tabs>
          <w:tab w:val="clear" w:pos="964"/>
          <w:tab w:val="num" w:pos="567"/>
        </w:tabs>
        <w:ind w:left="567" w:hanging="567"/>
        <w:rPr>
          <w:sz w:val="18"/>
          <w:szCs w:val="18"/>
        </w:rPr>
      </w:pPr>
      <w:bookmarkStart w:id="17" w:name="_Ref43998659"/>
      <w:r w:rsidRPr="009E3004">
        <w:rPr>
          <w:sz w:val="18"/>
          <w:szCs w:val="18"/>
        </w:rPr>
        <w:t xml:space="preserve">This clause </w:t>
      </w:r>
      <w:r>
        <w:rPr>
          <w:sz w:val="18"/>
          <w:szCs w:val="18"/>
        </w:rPr>
        <w:fldChar w:fldCharType="begin"/>
      </w:r>
      <w:r>
        <w:rPr>
          <w:sz w:val="18"/>
          <w:szCs w:val="18"/>
        </w:rPr>
        <w:instrText xml:space="preserve"> REF _Ref43998659 \r \h </w:instrText>
      </w:r>
      <w:r>
        <w:rPr>
          <w:sz w:val="18"/>
          <w:szCs w:val="18"/>
        </w:rPr>
      </w:r>
      <w:r>
        <w:rPr>
          <w:sz w:val="18"/>
          <w:szCs w:val="18"/>
        </w:rPr>
        <w:fldChar w:fldCharType="separate"/>
      </w:r>
      <w:r w:rsidR="00AC28D6">
        <w:rPr>
          <w:sz w:val="18"/>
          <w:szCs w:val="18"/>
        </w:rPr>
        <w:t>1.13</w:t>
      </w:r>
      <w:r>
        <w:rPr>
          <w:sz w:val="18"/>
          <w:szCs w:val="18"/>
        </w:rPr>
        <w:fldChar w:fldCharType="end"/>
      </w:r>
      <w:r>
        <w:rPr>
          <w:sz w:val="18"/>
          <w:szCs w:val="18"/>
        </w:rPr>
        <w:t xml:space="preserve"> </w:t>
      </w:r>
      <w:r w:rsidRPr="00770368">
        <w:rPr>
          <w:b/>
          <w:i/>
          <w:sz w:val="18"/>
          <w:szCs w:val="18"/>
        </w:rPr>
        <w:t>[DOES/DOES NOT]</w:t>
      </w:r>
      <w:r w:rsidRPr="009E3004">
        <w:rPr>
          <w:sz w:val="18"/>
          <w:szCs w:val="18"/>
        </w:rPr>
        <w:t xml:space="preserve"> apply. </w:t>
      </w:r>
      <w:r w:rsidRPr="00770368">
        <w:rPr>
          <w:b/>
          <w:i/>
          <w:sz w:val="18"/>
          <w:szCs w:val="18"/>
        </w:rPr>
        <w:t>[DELETE WHICHEVER OPTION DOES NOT APPLY]</w:t>
      </w:r>
      <w:r w:rsidRPr="009E3004">
        <w:rPr>
          <w:sz w:val="18"/>
          <w:szCs w:val="18"/>
        </w:rPr>
        <w:t>. The Tenderer acknowledges and confirms that if it is the successful Tenderer it will at its cost be in a position to comply with obligations under the Conditions of Contract relating to the DISP and will be "Defence-ready" for the purposes of the DISP</w:t>
      </w:r>
      <w:r w:rsidR="00525671">
        <w:rPr>
          <w:sz w:val="18"/>
          <w:szCs w:val="18"/>
        </w:rPr>
        <w:t xml:space="preserve"> (as defined in, and in accordance with, clause 28 of the Conditions of Contract in Part 3)</w:t>
      </w:r>
      <w:r w:rsidRPr="009E3004">
        <w:rPr>
          <w:sz w:val="18"/>
          <w:szCs w:val="18"/>
        </w:rPr>
        <w:t>.</w:t>
      </w:r>
      <w:bookmarkEnd w:id="17"/>
      <w:r w:rsidR="00B966AA" w:rsidRPr="00D46316">
        <w:rPr>
          <w:sz w:val="18"/>
          <w:szCs w:val="18"/>
        </w:rPr>
        <w:t xml:space="preserve"> </w:t>
      </w:r>
      <w:bookmarkEnd w:id="16"/>
    </w:p>
    <w:p w:rsidR="00F71D16" w:rsidRPr="00A41EE7" w:rsidRDefault="00F71D16" w:rsidP="00770368">
      <w:pPr>
        <w:spacing w:after="60"/>
        <w:rPr>
          <w:sz w:val="18"/>
        </w:rPr>
        <w:sectPr w:rsidR="00F71D16" w:rsidRPr="00A41EE7">
          <w:headerReference w:type="default" r:id="rId15"/>
          <w:footerReference w:type="default" r:id="rId16"/>
          <w:pgSz w:w="11900" w:h="16840" w:code="9"/>
          <w:pgMar w:top="1134" w:right="595" w:bottom="1134" w:left="595" w:header="454" w:footer="567" w:gutter="0"/>
          <w:cols w:space="510"/>
        </w:sectPr>
      </w:pPr>
    </w:p>
    <w:p w:rsidR="00AB1C8F" w:rsidRDefault="00AB1C8F" w:rsidP="00A41EE7">
      <w:pPr>
        <w:pStyle w:val="Heading2"/>
        <w:jc w:val="center"/>
      </w:pPr>
      <w:r>
        <w:lastRenderedPageBreak/>
        <w:t>PART 2 - TENDER SCHEDULES</w:t>
      </w:r>
    </w:p>
    <w:p w:rsidR="002C009D" w:rsidRDefault="002C009D" w:rsidP="00BB2AF8">
      <w:pPr>
        <w:pStyle w:val="DefenceTitle"/>
      </w:pPr>
    </w:p>
    <w:p w:rsidR="00350537" w:rsidRPr="0033640B" w:rsidRDefault="00350537" w:rsidP="00BB2AF8">
      <w:pPr>
        <w:pStyle w:val="DefenceTitle"/>
      </w:pPr>
      <w:r w:rsidRPr="0033640B">
        <w:t>Tender Schedule A - Workload and Proposed Resources</w:t>
      </w:r>
    </w:p>
    <w:p w:rsidR="00350537" w:rsidRPr="00A41EE7" w:rsidRDefault="00350537" w:rsidP="00350537">
      <w:pPr>
        <w:pStyle w:val="DefenceNormal"/>
        <w:spacing w:after="240"/>
        <w:rPr>
          <w:rFonts w:ascii="Arial" w:hAnsi="Arial" w:cs="Arial"/>
          <w:sz w:val="18"/>
          <w:szCs w:val="18"/>
        </w:rPr>
      </w:pPr>
      <w:r w:rsidRPr="00A41EE7">
        <w:rPr>
          <w:rFonts w:ascii="Arial" w:hAnsi="Arial" w:cs="Arial"/>
          <w:bCs/>
          <w:sz w:val="18"/>
          <w:szCs w:val="18"/>
        </w:rPr>
        <w:t xml:space="preserve">To assist the Tenderer to satisfy the evaluation criterion described in clause </w:t>
      </w:r>
      <w:r w:rsidR="00DF0049">
        <w:rPr>
          <w:rFonts w:ascii="Arial" w:hAnsi="Arial" w:cs="Arial"/>
          <w:bCs/>
          <w:sz w:val="18"/>
          <w:szCs w:val="18"/>
        </w:rPr>
        <w:fldChar w:fldCharType="begin"/>
      </w:r>
      <w:r w:rsidR="00DF0049">
        <w:rPr>
          <w:rFonts w:ascii="Arial" w:hAnsi="Arial" w:cs="Arial"/>
          <w:bCs/>
          <w:sz w:val="18"/>
          <w:szCs w:val="18"/>
        </w:rPr>
        <w:instrText xml:space="preserve"> REF _Ref486438213 \w \h </w:instrText>
      </w:r>
      <w:r w:rsidR="00DF0049">
        <w:rPr>
          <w:rFonts w:ascii="Arial" w:hAnsi="Arial" w:cs="Arial"/>
          <w:bCs/>
          <w:sz w:val="18"/>
          <w:szCs w:val="18"/>
        </w:rPr>
      </w:r>
      <w:r w:rsidR="00DF0049">
        <w:rPr>
          <w:rFonts w:ascii="Arial" w:hAnsi="Arial" w:cs="Arial"/>
          <w:bCs/>
          <w:sz w:val="18"/>
          <w:szCs w:val="18"/>
        </w:rPr>
        <w:fldChar w:fldCharType="separate"/>
      </w:r>
      <w:r w:rsidR="00AC28D6">
        <w:rPr>
          <w:rFonts w:ascii="Arial" w:hAnsi="Arial" w:cs="Arial"/>
          <w:bCs/>
          <w:sz w:val="18"/>
          <w:szCs w:val="18"/>
        </w:rPr>
        <w:t>1.7(a)</w:t>
      </w:r>
      <w:r w:rsidR="00DF0049">
        <w:rPr>
          <w:rFonts w:ascii="Arial" w:hAnsi="Arial" w:cs="Arial"/>
          <w:bCs/>
          <w:sz w:val="18"/>
          <w:szCs w:val="18"/>
        </w:rPr>
        <w:fldChar w:fldCharType="end"/>
      </w:r>
      <w:r w:rsidR="00DF0049">
        <w:rPr>
          <w:rFonts w:ascii="Arial" w:hAnsi="Arial" w:cs="Arial"/>
          <w:bCs/>
          <w:sz w:val="18"/>
          <w:szCs w:val="18"/>
        </w:rPr>
        <w:t xml:space="preserve"> </w:t>
      </w:r>
      <w:r w:rsidRPr="00A41EE7">
        <w:rPr>
          <w:rFonts w:ascii="Arial" w:hAnsi="Arial" w:cs="Arial"/>
          <w:bCs/>
          <w:sz w:val="18"/>
          <w:szCs w:val="18"/>
        </w:rPr>
        <w:t xml:space="preserve">of the Conditions </w:t>
      </w:r>
      <w:r w:rsidR="006D12C2" w:rsidRPr="00A41EE7">
        <w:rPr>
          <w:rFonts w:ascii="Arial" w:hAnsi="Arial" w:cs="Arial"/>
          <w:bCs/>
          <w:sz w:val="18"/>
          <w:szCs w:val="18"/>
        </w:rPr>
        <w:t xml:space="preserve">of Tender </w:t>
      </w:r>
      <w:r w:rsidRPr="00A41EE7">
        <w:rPr>
          <w:rFonts w:ascii="Arial" w:hAnsi="Arial" w:cs="Arial"/>
          <w:bCs/>
          <w:sz w:val="18"/>
          <w:szCs w:val="18"/>
        </w:rPr>
        <w:t>and to assist the Principal in evaluating its Tender, the</w:t>
      </w:r>
      <w:r w:rsidRPr="00A41EE7">
        <w:rPr>
          <w:rFonts w:ascii="Arial" w:hAnsi="Arial" w:cs="Arial"/>
          <w:sz w:val="18"/>
          <w:szCs w:val="18"/>
        </w:rPr>
        <w:t xml:space="preserve"> Tenderer is requested to provide </w:t>
      </w:r>
      <w:r w:rsidR="00B03C10" w:rsidRPr="00A41EE7">
        <w:rPr>
          <w:rFonts w:ascii="Arial" w:hAnsi="Arial" w:cs="Arial"/>
          <w:sz w:val="18"/>
          <w:szCs w:val="18"/>
        </w:rPr>
        <w:t xml:space="preserve">information </w:t>
      </w:r>
      <w:r w:rsidR="00B01F43" w:rsidRPr="00A41EE7">
        <w:rPr>
          <w:rFonts w:ascii="Arial" w:hAnsi="Arial" w:cs="Arial"/>
          <w:sz w:val="18"/>
          <w:szCs w:val="18"/>
        </w:rPr>
        <w:t>regarding:</w:t>
      </w:r>
    </w:p>
    <w:p w:rsidR="00350537" w:rsidRPr="00A41EE7" w:rsidRDefault="00350537" w:rsidP="00350537">
      <w:pPr>
        <w:pStyle w:val="DefenceHeading3"/>
        <w:numPr>
          <w:ilvl w:val="2"/>
          <w:numId w:val="7"/>
        </w:numPr>
        <w:rPr>
          <w:rFonts w:ascii="Arial" w:hAnsi="Arial"/>
          <w:sz w:val="18"/>
          <w:szCs w:val="18"/>
        </w:rPr>
      </w:pPr>
      <w:r w:rsidRPr="00A41EE7">
        <w:rPr>
          <w:rFonts w:ascii="Arial" w:hAnsi="Arial"/>
          <w:sz w:val="18"/>
          <w:szCs w:val="18"/>
        </w:rPr>
        <w:t>its current and potential future workload; and</w:t>
      </w:r>
    </w:p>
    <w:p w:rsidR="00350537" w:rsidRPr="00A41EE7" w:rsidRDefault="00350537" w:rsidP="00350537">
      <w:pPr>
        <w:pStyle w:val="DefenceHeading3"/>
        <w:numPr>
          <w:ilvl w:val="2"/>
          <w:numId w:val="7"/>
        </w:numPr>
        <w:rPr>
          <w:rFonts w:ascii="Arial" w:hAnsi="Arial"/>
          <w:sz w:val="18"/>
          <w:szCs w:val="18"/>
        </w:rPr>
      </w:pPr>
      <w:r w:rsidRPr="00A41EE7">
        <w:rPr>
          <w:rFonts w:ascii="Arial" w:hAnsi="Arial"/>
          <w:sz w:val="18"/>
          <w:szCs w:val="18"/>
        </w:rPr>
        <w:t xml:space="preserve">proposed resources </w:t>
      </w:r>
      <w:r w:rsidR="00B01F43" w:rsidRPr="00A41EE7">
        <w:rPr>
          <w:rFonts w:ascii="Arial" w:hAnsi="Arial"/>
          <w:sz w:val="18"/>
          <w:szCs w:val="18"/>
        </w:rPr>
        <w:t xml:space="preserve">and key people </w:t>
      </w:r>
      <w:r w:rsidRPr="00A41EE7">
        <w:rPr>
          <w:rFonts w:ascii="Arial" w:hAnsi="Arial"/>
          <w:sz w:val="18"/>
          <w:szCs w:val="18"/>
        </w:rPr>
        <w:t xml:space="preserve">for the performance of the </w:t>
      </w:r>
      <w:r w:rsidR="00407620">
        <w:rPr>
          <w:rFonts w:ascii="Arial" w:hAnsi="Arial"/>
          <w:sz w:val="18"/>
          <w:szCs w:val="18"/>
        </w:rPr>
        <w:t>C</w:t>
      </w:r>
      <w:r w:rsidRPr="00A41EE7">
        <w:rPr>
          <w:rFonts w:ascii="Arial" w:hAnsi="Arial"/>
          <w:sz w:val="18"/>
          <w:szCs w:val="18"/>
        </w:rPr>
        <w:t xml:space="preserve">ontract (including abridged </w:t>
      </w:r>
      <w:r w:rsidR="00407620" w:rsidRPr="00CE0EF0">
        <w:rPr>
          <w:rFonts w:ascii="Arial" w:hAnsi="Arial"/>
          <w:sz w:val="18"/>
          <w:szCs w:val="18"/>
        </w:rPr>
        <w:t xml:space="preserve">curricula </w:t>
      </w:r>
      <w:r w:rsidRPr="00CE0EF0">
        <w:rPr>
          <w:rFonts w:ascii="Arial" w:hAnsi="Arial"/>
          <w:sz w:val="18"/>
          <w:szCs w:val="18"/>
        </w:rPr>
        <w:t>vitae</w:t>
      </w:r>
      <w:r w:rsidRPr="00A41EE7">
        <w:rPr>
          <w:rFonts w:ascii="Arial" w:hAnsi="Arial"/>
          <w:sz w:val="18"/>
          <w:szCs w:val="18"/>
        </w:rPr>
        <w:t xml:space="preserve">).  </w:t>
      </w:r>
    </w:p>
    <w:p w:rsidR="00665C7A" w:rsidRPr="00A41EE7" w:rsidRDefault="00665C7A" w:rsidP="00BB2AF8">
      <w:pPr>
        <w:pBdr>
          <w:bottom w:val="single" w:sz="4" w:space="1" w:color="auto"/>
        </w:pBdr>
      </w:pPr>
    </w:p>
    <w:p w:rsidR="00665C7A" w:rsidRPr="00A41EE7" w:rsidRDefault="00665C7A" w:rsidP="00BB2AF8"/>
    <w:p w:rsidR="00665C7A" w:rsidRDefault="00665C7A" w:rsidP="00350537">
      <w:pPr>
        <w:pStyle w:val="DefenceHeading3"/>
        <w:numPr>
          <w:ilvl w:val="0"/>
          <w:numId w:val="0"/>
        </w:numPr>
        <w:rPr>
          <w:rFonts w:ascii="Arial" w:hAnsi="Arial"/>
          <w:sz w:val="18"/>
          <w:szCs w:val="18"/>
        </w:rPr>
      </w:pPr>
    </w:p>
    <w:p w:rsidR="00887D0C" w:rsidRPr="00A41EE7" w:rsidRDefault="00887D0C" w:rsidP="00350537">
      <w:pPr>
        <w:pStyle w:val="DefenceHeading3"/>
        <w:numPr>
          <w:ilvl w:val="0"/>
          <w:numId w:val="0"/>
        </w:numPr>
        <w:rPr>
          <w:rFonts w:ascii="Arial" w:hAnsi="Arial"/>
          <w:sz w:val="18"/>
          <w:szCs w:val="18"/>
        </w:rPr>
        <w:sectPr w:rsidR="00887D0C" w:rsidRPr="00A41EE7">
          <w:pgSz w:w="11900" w:h="16840" w:code="9"/>
          <w:pgMar w:top="1134" w:right="595" w:bottom="1134" w:left="595" w:header="454" w:footer="567" w:gutter="0"/>
          <w:cols w:space="510"/>
        </w:sectPr>
      </w:pPr>
    </w:p>
    <w:p w:rsidR="00350537" w:rsidRPr="00A41EE7" w:rsidRDefault="00350537" w:rsidP="00BB2AF8">
      <w:pPr>
        <w:pStyle w:val="DefenceTitle"/>
      </w:pPr>
      <w:r w:rsidRPr="00A41EE7">
        <w:lastRenderedPageBreak/>
        <w:t>Tender Schedule B - Task Appreciation and Methodology</w:t>
      </w:r>
    </w:p>
    <w:p w:rsidR="00251EB4" w:rsidRPr="00A41EE7" w:rsidRDefault="00251EB4" w:rsidP="00251EB4">
      <w:pPr>
        <w:pStyle w:val="DefenceNormal"/>
        <w:rPr>
          <w:rFonts w:ascii="Arial" w:hAnsi="Arial" w:cs="Arial"/>
          <w:sz w:val="18"/>
          <w:szCs w:val="18"/>
        </w:rPr>
      </w:pPr>
      <w:r w:rsidRPr="00A41EE7">
        <w:rPr>
          <w:rFonts w:ascii="Arial" w:hAnsi="Arial" w:cs="Arial"/>
          <w:sz w:val="18"/>
          <w:szCs w:val="18"/>
        </w:rPr>
        <w:t xml:space="preserve">To assist the Tenderer to satisfy the evaluation criterion described in clause </w:t>
      </w:r>
      <w:r w:rsidR="00DF0049">
        <w:rPr>
          <w:rFonts w:ascii="Arial" w:hAnsi="Arial" w:cs="Arial"/>
          <w:sz w:val="18"/>
          <w:szCs w:val="18"/>
        </w:rPr>
        <w:fldChar w:fldCharType="begin"/>
      </w:r>
      <w:r w:rsidR="00DF0049">
        <w:rPr>
          <w:rFonts w:ascii="Arial" w:hAnsi="Arial" w:cs="Arial"/>
          <w:sz w:val="18"/>
          <w:szCs w:val="18"/>
        </w:rPr>
        <w:instrText xml:space="preserve"> REF _Ref486438230 \w \h </w:instrText>
      </w:r>
      <w:r w:rsidR="00DF0049">
        <w:rPr>
          <w:rFonts w:ascii="Arial" w:hAnsi="Arial" w:cs="Arial"/>
          <w:sz w:val="18"/>
          <w:szCs w:val="18"/>
        </w:rPr>
      </w:r>
      <w:r w:rsidR="00DF0049">
        <w:rPr>
          <w:rFonts w:ascii="Arial" w:hAnsi="Arial" w:cs="Arial"/>
          <w:sz w:val="18"/>
          <w:szCs w:val="18"/>
        </w:rPr>
        <w:fldChar w:fldCharType="separate"/>
      </w:r>
      <w:r w:rsidR="00AC28D6">
        <w:rPr>
          <w:rFonts w:ascii="Arial" w:hAnsi="Arial" w:cs="Arial"/>
          <w:sz w:val="18"/>
          <w:szCs w:val="18"/>
        </w:rPr>
        <w:t>1.7(b)</w:t>
      </w:r>
      <w:r w:rsidR="00DF0049">
        <w:rPr>
          <w:rFonts w:ascii="Arial" w:hAnsi="Arial" w:cs="Arial"/>
          <w:sz w:val="18"/>
          <w:szCs w:val="18"/>
        </w:rPr>
        <w:fldChar w:fldCharType="end"/>
      </w:r>
      <w:r w:rsidRPr="00A41EE7">
        <w:rPr>
          <w:rFonts w:ascii="Arial" w:hAnsi="Arial" w:cs="Arial"/>
          <w:sz w:val="18"/>
          <w:szCs w:val="18"/>
        </w:rPr>
        <w:t xml:space="preserve"> of the Conditions </w:t>
      </w:r>
      <w:r w:rsidR="006D12C2" w:rsidRPr="00A41EE7">
        <w:rPr>
          <w:rFonts w:ascii="Arial" w:hAnsi="Arial" w:cs="Arial"/>
          <w:sz w:val="18"/>
          <w:szCs w:val="18"/>
        </w:rPr>
        <w:t xml:space="preserve">of Tender </w:t>
      </w:r>
      <w:r w:rsidRPr="00A41EE7">
        <w:rPr>
          <w:rFonts w:ascii="Arial" w:hAnsi="Arial" w:cs="Arial"/>
          <w:sz w:val="18"/>
          <w:szCs w:val="18"/>
        </w:rPr>
        <w:t xml:space="preserve">and to assist the Principal in evaluating its Tender, the Tenderer is requested to </w:t>
      </w:r>
      <w:r w:rsidR="00B01F43" w:rsidRPr="00A41EE7">
        <w:rPr>
          <w:rFonts w:ascii="Arial" w:hAnsi="Arial" w:cs="Arial"/>
          <w:sz w:val="18"/>
          <w:szCs w:val="18"/>
        </w:rPr>
        <w:t>provide</w:t>
      </w:r>
      <w:r w:rsidRPr="00A41EE7">
        <w:rPr>
          <w:rFonts w:ascii="Arial" w:hAnsi="Arial" w:cs="Arial"/>
          <w:sz w:val="18"/>
          <w:szCs w:val="18"/>
        </w:rPr>
        <w:t>:</w:t>
      </w:r>
    </w:p>
    <w:p w:rsidR="00251EB4" w:rsidRPr="00A41EE7" w:rsidRDefault="00251EB4" w:rsidP="0045710E">
      <w:pPr>
        <w:pStyle w:val="DefenceHeading3"/>
        <w:numPr>
          <w:ilvl w:val="2"/>
          <w:numId w:val="9"/>
        </w:numPr>
        <w:rPr>
          <w:rFonts w:ascii="Arial" w:hAnsi="Arial"/>
          <w:sz w:val="18"/>
          <w:szCs w:val="18"/>
        </w:rPr>
      </w:pPr>
      <w:r w:rsidRPr="00A41EE7">
        <w:rPr>
          <w:rFonts w:ascii="Arial" w:hAnsi="Arial"/>
          <w:sz w:val="18"/>
          <w:szCs w:val="18"/>
        </w:rPr>
        <w:t>a brief narrative setting out its understanding of the nature and scope of the Works</w:t>
      </w:r>
      <w:r w:rsidR="00EB6B11" w:rsidRPr="00A41EE7">
        <w:rPr>
          <w:rFonts w:ascii="Arial" w:hAnsi="Arial"/>
          <w:sz w:val="18"/>
          <w:szCs w:val="18"/>
        </w:rPr>
        <w:t xml:space="preserve"> (including addressing the logistics support requirements of the project, as well as identifying potential logistics issues and solutions to these problems)</w:t>
      </w:r>
      <w:r w:rsidRPr="00A41EE7">
        <w:rPr>
          <w:rFonts w:ascii="Arial" w:hAnsi="Arial"/>
          <w:sz w:val="18"/>
          <w:szCs w:val="18"/>
        </w:rPr>
        <w:t xml:space="preserve">; </w:t>
      </w:r>
    </w:p>
    <w:p w:rsidR="002C703F" w:rsidRPr="00A41EE7" w:rsidRDefault="00251EB4" w:rsidP="00251EB4">
      <w:pPr>
        <w:pStyle w:val="DefenceHeading3"/>
        <w:rPr>
          <w:rFonts w:ascii="Arial" w:hAnsi="Arial"/>
          <w:b/>
          <w:i/>
          <w:sz w:val="18"/>
          <w:szCs w:val="20"/>
        </w:rPr>
      </w:pPr>
      <w:r w:rsidRPr="00A41EE7">
        <w:rPr>
          <w:rFonts w:ascii="Arial" w:hAnsi="Arial"/>
          <w:sz w:val="18"/>
          <w:szCs w:val="18"/>
        </w:rPr>
        <w:t xml:space="preserve">its </w:t>
      </w:r>
      <w:r w:rsidRPr="00A41EE7">
        <w:rPr>
          <w:rFonts w:ascii="Arial" w:hAnsi="Arial"/>
          <w:sz w:val="18"/>
          <w:szCs w:val="20"/>
        </w:rPr>
        <w:t>approach to</w:t>
      </w:r>
      <w:r w:rsidR="002C703F" w:rsidRPr="00A41EE7">
        <w:rPr>
          <w:rFonts w:ascii="Arial" w:hAnsi="Arial"/>
          <w:sz w:val="18"/>
          <w:szCs w:val="20"/>
        </w:rPr>
        <w:t>:</w:t>
      </w:r>
    </w:p>
    <w:p w:rsidR="00FB39A6" w:rsidRPr="00A41EE7" w:rsidRDefault="00407620" w:rsidP="002C703F">
      <w:pPr>
        <w:pStyle w:val="DefenceHeading4"/>
        <w:rPr>
          <w:rFonts w:ascii="Arial" w:hAnsi="Arial" w:cs="Arial"/>
          <w:sz w:val="18"/>
        </w:rPr>
      </w:pPr>
      <w:r>
        <w:rPr>
          <w:rFonts w:ascii="Arial" w:hAnsi="Arial" w:cs="Arial"/>
          <w:sz w:val="18"/>
        </w:rPr>
        <w:t>S</w:t>
      </w:r>
      <w:r w:rsidR="00251EB4" w:rsidRPr="00A41EE7">
        <w:rPr>
          <w:rFonts w:ascii="Arial" w:hAnsi="Arial" w:cs="Arial"/>
          <w:sz w:val="18"/>
        </w:rPr>
        <w:t>ite management</w:t>
      </w:r>
      <w:r w:rsidR="00FB39A6" w:rsidRPr="00A41EE7">
        <w:rPr>
          <w:rFonts w:ascii="Arial" w:hAnsi="Arial" w:cs="Arial"/>
          <w:sz w:val="18"/>
        </w:rPr>
        <w:t xml:space="preserve"> including:</w:t>
      </w:r>
    </w:p>
    <w:p w:rsidR="00FB39A6" w:rsidRPr="00A41EE7" w:rsidRDefault="00FB39A6" w:rsidP="00A41EE7">
      <w:pPr>
        <w:pStyle w:val="DefenceHeading5"/>
        <w:rPr>
          <w:rFonts w:ascii="Arial" w:hAnsi="Arial" w:cs="Arial"/>
          <w:sz w:val="18"/>
          <w:szCs w:val="20"/>
        </w:rPr>
      </w:pPr>
      <w:r w:rsidRPr="00A41EE7">
        <w:rPr>
          <w:rFonts w:ascii="Arial" w:hAnsi="Arial" w:cs="Arial"/>
          <w:sz w:val="18"/>
          <w:szCs w:val="20"/>
        </w:rPr>
        <w:t xml:space="preserve">the logistics support requirements of the project, as well as identifying potential logistics issues and solutions to these problems; </w:t>
      </w:r>
    </w:p>
    <w:p w:rsidR="00FB39A6" w:rsidRPr="00A41EE7" w:rsidRDefault="00FB39A6" w:rsidP="00A41EE7">
      <w:pPr>
        <w:pStyle w:val="DefenceHeading5"/>
        <w:rPr>
          <w:rFonts w:ascii="Arial" w:hAnsi="Arial" w:cs="Arial"/>
          <w:sz w:val="18"/>
          <w:szCs w:val="20"/>
        </w:rPr>
      </w:pPr>
      <w:r w:rsidRPr="00A41EE7">
        <w:rPr>
          <w:rFonts w:ascii="Arial" w:hAnsi="Arial" w:cs="Arial"/>
          <w:sz w:val="18"/>
          <w:szCs w:val="20"/>
        </w:rPr>
        <w:t xml:space="preserve">procedures for </w:t>
      </w:r>
      <w:r w:rsidR="00407620">
        <w:rPr>
          <w:rFonts w:ascii="Arial" w:hAnsi="Arial" w:cs="Arial"/>
          <w:sz w:val="18"/>
          <w:szCs w:val="20"/>
        </w:rPr>
        <w:t>S</w:t>
      </w:r>
      <w:r w:rsidRPr="00A41EE7">
        <w:rPr>
          <w:rFonts w:ascii="Arial" w:hAnsi="Arial" w:cs="Arial"/>
          <w:sz w:val="18"/>
          <w:szCs w:val="20"/>
        </w:rPr>
        <w:t xml:space="preserve">ite access, ensuring security measures are in place, vehicle and traffic management, noise management and </w:t>
      </w:r>
      <w:r w:rsidR="00407620">
        <w:rPr>
          <w:rFonts w:ascii="Arial" w:hAnsi="Arial" w:cs="Arial"/>
          <w:sz w:val="18"/>
          <w:szCs w:val="20"/>
        </w:rPr>
        <w:t>S</w:t>
      </w:r>
      <w:r w:rsidRPr="00A41EE7">
        <w:rPr>
          <w:rFonts w:ascii="Arial" w:hAnsi="Arial" w:cs="Arial"/>
          <w:sz w:val="18"/>
          <w:szCs w:val="20"/>
        </w:rPr>
        <w:t>ite office requirements;</w:t>
      </w:r>
      <w:r w:rsidR="00EF2A11">
        <w:rPr>
          <w:rFonts w:ascii="Arial" w:hAnsi="Arial" w:cs="Arial"/>
          <w:sz w:val="18"/>
          <w:szCs w:val="20"/>
        </w:rPr>
        <w:t xml:space="preserve"> and</w:t>
      </w:r>
    </w:p>
    <w:p w:rsidR="002C703F" w:rsidRPr="00A41EE7" w:rsidRDefault="00FB39A6" w:rsidP="00A41EE7">
      <w:pPr>
        <w:pStyle w:val="DefenceHeading5"/>
        <w:rPr>
          <w:rFonts w:ascii="Arial" w:hAnsi="Arial" w:cs="Arial"/>
          <w:sz w:val="18"/>
          <w:szCs w:val="20"/>
        </w:rPr>
      </w:pPr>
      <w:r w:rsidRPr="00A41EE7">
        <w:rPr>
          <w:rFonts w:ascii="Arial" w:hAnsi="Arial" w:cs="Arial"/>
          <w:sz w:val="18"/>
          <w:szCs w:val="20"/>
        </w:rPr>
        <w:t>proposed approach to working hours and staff accommodation;</w:t>
      </w:r>
    </w:p>
    <w:p w:rsidR="00FB39A6" w:rsidRDefault="00251EB4" w:rsidP="002C703F">
      <w:pPr>
        <w:pStyle w:val="DefenceHeading4"/>
        <w:rPr>
          <w:rFonts w:ascii="Arial" w:hAnsi="Arial" w:cs="Arial"/>
          <w:sz w:val="18"/>
        </w:rPr>
      </w:pPr>
      <w:r w:rsidRPr="00A41EE7">
        <w:rPr>
          <w:rFonts w:ascii="Arial" w:hAnsi="Arial" w:cs="Arial"/>
          <w:sz w:val="18"/>
        </w:rPr>
        <w:t>environmental management</w:t>
      </w:r>
      <w:r w:rsidR="00FB39A6">
        <w:rPr>
          <w:rFonts w:ascii="Arial" w:hAnsi="Arial" w:cs="Arial"/>
          <w:sz w:val="18"/>
        </w:rPr>
        <w:t xml:space="preserve"> including:</w:t>
      </w:r>
    </w:p>
    <w:p w:rsidR="00FB39A6" w:rsidRPr="00A41EE7" w:rsidRDefault="00FB39A6" w:rsidP="00A41EE7">
      <w:pPr>
        <w:pStyle w:val="DefenceHeading5"/>
        <w:rPr>
          <w:rFonts w:ascii="Arial" w:hAnsi="Arial" w:cs="Arial"/>
          <w:sz w:val="18"/>
          <w:szCs w:val="20"/>
        </w:rPr>
      </w:pPr>
      <w:r w:rsidRPr="00A41EE7">
        <w:rPr>
          <w:rFonts w:ascii="Arial" w:hAnsi="Arial" w:cs="Arial"/>
          <w:sz w:val="18"/>
          <w:szCs w:val="20"/>
        </w:rPr>
        <w:t xml:space="preserve">waste management (and waste water runoff) and debris control at the </w:t>
      </w:r>
      <w:r w:rsidR="00407620">
        <w:rPr>
          <w:rFonts w:ascii="Arial" w:hAnsi="Arial" w:cs="Arial"/>
          <w:sz w:val="18"/>
          <w:szCs w:val="20"/>
        </w:rPr>
        <w:t>S</w:t>
      </w:r>
      <w:r w:rsidRPr="00A41EE7">
        <w:rPr>
          <w:rFonts w:ascii="Arial" w:hAnsi="Arial" w:cs="Arial"/>
          <w:sz w:val="18"/>
          <w:szCs w:val="20"/>
        </w:rPr>
        <w:t xml:space="preserve">ite; </w:t>
      </w:r>
    </w:p>
    <w:p w:rsidR="00FB39A6" w:rsidRPr="00A41EE7" w:rsidRDefault="00FB39A6" w:rsidP="00A41EE7">
      <w:pPr>
        <w:pStyle w:val="DefenceHeading5"/>
        <w:rPr>
          <w:rFonts w:ascii="Arial" w:hAnsi="Arial" w:cs="Arial"/>
          <w:sz w:val="18"/>
          <w:szCs w:val="20"/>
        </w:rPr>
      </w:pPr>
      <w:r w:rsidRPr="00A41EE7">
        <w:rPr>
          <w:rFonts w:ascii="Arial" w:hAnsi="Arial" w:cs="Arial"/>
          <w:sz w:val="18"/>
          <w:szCs w:val="20"/>
        </w:rPr>
        <w:t xml:space="preserve">managing any dangerous or prohibited substances, material or goods at the </w:t>
      </w:r>
      <w:r w:rsidR="00407620">
        <w:rPr>
          <w:rFonts w:ascii="Arial" w:hAnsi="Arial" w:cs="Arial"/>
          <w:sz w:val="18"/>
          <w:szCs w:val="20"/>
        </w:rPr>
        <w:t>S</w:t>
      </w:r>
      <w:r w:rsidRPr="00A41EE7">
        <w:rPr>
          <w:rFonts w:ascii="Arial" w:hAnsi="Arial" w:cs="Arial"/>
          <w:sz w:val="18"/>
          <w:szCs w:val="20"/>
        </w:rPr>
        <w:t>ite (including spills); and</w:t>
      </w:r>
    </w:p>
    <w:p w:rsidR="00FB39A6" w:rsidRPr="00A41EE7" w:rsidRDefault="00FB39A6" w:rsidP="00A41EE7">
      <w:pPr>
        <w:pStyle w:val="DefenceHeading5"/>
        <w:rPr>
          <w:rFonts w:ascii="Arial" w:hAnsi="Arial" w:cs="Arial"/>
          <w:sz w:val="18"/>
          <w:szCs w:val="20"/>
        </w:rPr>
      </w:pPr>
      <w:r w:rsidRPr="00A41EE7">
        <w:rPr>
          <w:rFonts w:ascii="Arial" w:hAnsi="Arial" w:cs="Arial"/>
          <w:sz w:val="18"/>
          <w:szCs w:val="20"/>
        </w:rPr>
        <w:t xml:space="preserve">heritage and artefacts discovered at the </w:t>
      </w:r>
      <w:r w:rsidR="00407620">
        <w:rPr>
          <w:rFonts w:ascii="Arial" w:hAnsi="Arial" w:cs="Arial"/>
          <w:sz w:val="18"/>
          <w:szCs w:val="20"/>
        </w:rPr>
        <w:t>S</w:t>
      </w:r>
      <w:r w:rsidRPr="00A41EE7">
        <w:rPr>
          <w:rFonts w:ascii="Arial" w:hAnsi="Arial" w:cs="Arial"/>
          <w:sz w:val="18"/>
          <w:szCs w:val="20"/>
        </w:rPr>
        <w:t xml:space="preserve">ite; </w:t>
      </w:r>
    </w:p>
    <w:p w:rsidR="002C703F" w:rsidRPr="00A41EE7" w:rsidRDefault="00251EB4" w:rsidP="002C703F">
      <w:pPr>
        <w:pStyle w:val="DefenceHeading4"/>
        <w:rPr>
          <w:rFonts w:ascii="Arial" w:hAnsi="Arial" w:cs="Arial"/>
          <w:sz w:val="18"/>
        </w:rPr>
      </w:pPr>
      <w:r w:rsidRPr="00A41EE7">
        <w:rPr>
          <w:rFonts w:ascii="Arial" w:hAnsi="Arial" w:cs="Arial"/>
          <w:sz w:val="18"/>
        </w:rPr>
        <w:t>commissioning and handover</w:t>
      </w:r>
      <w:r w:rsidR="002C703F" w:rsidRPr="00A41EE7">
        <w:rPr>
          <w:rFonts w:ascii="Arial" w:hAnsi="Arial" w:cs="Arial"/>
          <w:sz w:val="18"/>
        </w:rPr>
        <w:t>;</w:t>
      </w:r>
      <w:r w:rsidRPr="00A41EE7">
        <w:rPr>
          <w:rFonts w:ascii="Arial" w:hAnsi="Arial" w:cs="Arial"/>
          <w:sz w:val="18"/>
        </w:rPr>
        <w:t xml:space="preserve"> </w:t>
      </w:r>
    </w:p>
    <w:p w:rsidR="00525671" w:rsidRPr="00125EE2" w:rsidRDefault="00773356" w:rsidP="002C703F">
      <w:pPr>
        <w:pStyle w:val="DefenceHeading4"/>
        <w:rPr>
          <w:rFonts w:ascii="Arial" w:hAnsi="Arial" w:cs="Arial"/>
          <w:b/>
          <w:i/>
          <w:sz w:val="18"/>
          <w:szCs w:val="18"/>
        </w:rPr>
      </w:pPr>
      <w:r w:rsidRPr="00A41EE7">
        <w:rPr>
          <w:rFonts w:ascii="Arial" w:hAnsi="Arial" w:cs="Arial"/>
          <w:sz w:val="18"/>
          <w:szCs w:val="18"/>
        </w:rPr>
        <w:t xml:space="preserve">work </w:t>
      </w:r>
      <w:r w:rsidR="00251EB4" w:rsidRPr="00A41EE7">
        <w:rPr>
          <w:rFonts w:ascii="Arial" w:hAnsi="Arial" w:cs="Arial"/>
          <w:sz w:val="18"/>
          <w:szCs w:val="18"/>
        </w:rPr>
        <w:t>health and safety</w:t>
      </w:r>
      <w:r w:rsidR="002C703F" w:rsidRPr="00A41EE7">
        <w:rPr>
          <w:rFonts w:ascii="Arial" w:hAnsi="Arial" w:cs="Arial"/>
          <w:sz w:val="18"/>
          <w:szCs w:val="18"/>
        </w:rPr>
        <w:t xml:space="preserve">, which is to be reflected in the </w:t>
      </w:r>
      <w:r w:rsidRPr="00A41EE7">
        <w:rPr>
          <w:rFonts w:ascii="Arial" w:hAnsi="Arial" w:cs="Arial"/>
          <w:sz w:val="18"/>
          <w:szCs w:val="18"/>
        </w:rPr>
        <w:t xml:space="preserve">Work </w:t>
      </w:r>
      <w:r w:rsidR="002C703F" w:rsidRPr="00A41EE7">
        <w:rPr>
          <w:rFonts w:ascii="Arial" w:hAnsi="Arial" w:cs="Arial"/>
          <w:sz w:val="18"/>
          <w:szCs w:val="18"/>
        </w:rPr>
        <w:t>Health and Safety Plan</w:t>
      </w:r>
      <w:r w:rsidR="004A0FA6" w:rsidRPr="00A41EE7">
        <w:rPr>
          <w:rFonts w:ascii="Arial" w:hAnsi="Arial" w:cs="Arial"/>
          <w:sz w:val="18"/>
          <w:szCs w:val="18"/>
        </w:rPr>
        <w:t xml:space="preserve"> (as described in the Conditions of Contract)</w:t>
      </w:r>
      <w:r w:rsidR="00EA64DD" w:rsidRPr="00A41EE7">
        <w:rPr>
          <w:rFonts w:ascii="Arial" w:hAnsi="Arial" w:cs="Arial"/>
          <w:sz w:val="18"/>
          <w:szCs w:val="18"/>
        </w:rPr>
        <w:t xml:space="preserve">; </w:t>
      </w:r>
    </w:p>
    <w:p w:rsidR="00EA64DD" w:rsidRPr="00A41EE7" w:rsidRDefault="00525671" w:rsidP="002C703F">
      <w:pPr>
        <w:pStyle w:val="DefenceHeading4"/>
        <w:rPr>
          <w:rFonts w:ascii="Arial" w:hAnsi="Arial" w:cs="Arial"/>
          <w:b/>
          <w:i/>
          <w:sz w:val="18"/>
          <w:szCs w:val="18"/>
        </w:rPr>
      </w:pPr>
      <w:r>
        <w:rPr>
          <w:rFonts w:ascii="Arial" w:hAnsi="Arial"/>
          <w:bCs/>
          <w:sz w:val="18"/>
        </w:rPr>
        <w:t>minimising the risks of Modern Slavery, fraud, bribery and corruption in connection with the Works</w:t>
      </w:r>
      <w:r>
        <w:rPr>
          <w:rFonts w:ascii="Arial" w:hAnsi="Arial" w:cs="Arial"/>
          <w:sz w:val="18"/>
          <w:szCs w:val="18"/>
        </w:rPr>
        <w:t xml:space="preserve">; </w:t>
      </w:r>
      <w:r w:rsidR="00EA64DD" w:rsidRPr="00A41EE7">
        <w:rPr>
          <w:rFonts w:ascii="Arial" w:hAnsi="Arial" w:cs="Arial"/>
          <w:sz w:val="18"/>
          <w:szCs w:val="18"/>
        </w:rPr>
        <w:t>and</w:t>
      </w:r>
    </w:p>
    <w:p w:rsidR="00251EB4" w:rsidRPr="00A41EE7" w:rsidRDefault="009F0DC1" w:rsidP="009F0DC1">
      <w:pPr>
        <w:pStyle w:val="DefenceHeading4"/>
        <w:rPr>
          <w:rFonts w:ascii="Arial" w:hAnsi="Arial" w:cs="Arial"/>
          <w:b/>
          <w:i/>
          <w:sz w:val="18"/>
          <w:szCs w:val="18"/>
        </w:rPr>
      </w:pPr>
      <w:r w:rsidRPr="00A41EE7">
        <w:rPr>
          <w:rFonts w:ascii="Arial" w:hAnsi="Arial" w:cs="Arial"/>
          <w:sz w:val="18"/>
          <w:szCs w:val="18"/>
        </w:rPr>
        <w:t xml:space="preserve">labour regulations and ethical employment practices; </w:t>
      </w:r>
      <w:r w:rsidR="00B01F43" w:rsidRPr="00A41EE7">
        <w:rPr>
          <w:rFonts w:ascii="Arial" w:hAnsi="Arial" w:cs="Arial"/>
          <w:sz w:val="18"/>
          <w:szCs w:val="18"/>
        </w:rPr>
        <w:t>and</w:t>
      </w:r>
    </w:p>
    <w:p w:rsidR="00251EB4" w:rsidRPr="00A41EE7" w:rsidRDefault="00B01F43" w:rsidP="00350537">
      <w:pPr>
        <w:pStyle w:val="DefenceHeading3"/>
        <w:rPr>
          <w:rFonts w:ascii="Arial" w:hAnsi="Arial"/>
          <w:sz w:val="18"/>
          <w:szCs w:val="18"/>
        </w:rPr>
      </w:pPr>
      <w:r w:rsidRPr="0033640B">
        <w:rPr>
          <w:rFonts w:ascii="Arial" w:hAnsi="Arial"/>
          <w:sz w:val="18"/>
          <w:szCs w:val="18"/>
        </w:rPr>
        <w:t xml:space="preserve">its </w:t>
      </w:r>
      <w:r w:rsidR="00251EB4" w:rsidRPr="00A41EE7">
        <w:rPr>
          <w:rFonts w:ascii="Arial" w:hAnsi="Arial"/>
          <w:sz w:val="18"/>
          <w:szCs w:val="18"/>
        </w:rPr>
        <w:t xml:space="preserve">approach to obtaining all necessary </w:t>
      </w:r>
      <w:r w:rsidR="00730CA5">
        <w:rPr>
          <w:rFonts w:ascii="Arial" w:hAnsi="Arial"/>
          <w:sz w:val="18"/>
          <w:szCs w:val="18"/>
        </w:rPr>
        <w:t>national</w:t>
      </w:r>
      <w:r w:rsidR="00251EB4" w:rsidRPr="00A41EE7">
        <w:rPr>
          <w:rFonts w:ascii="Arial" w:hAnsi="Arial"/>
          <w:sz w:val="18"/>
          <w:szCs w:val="18"/>
        </w:rPr>
        <w:t xml:space="preserve">, </w:t>
      </w:r>
      <w:r w:rsidR="00730CA5">
        <w:rPr>
          <w:rFonts w:ascii="Arial" w:hAnsi="Arial"/>
          <w:sz w:val="18"/>
          <w:szCs w:val="18"/>
        </w:rPr>
        <w:t xml:space="preserve">regional and </w:t>
      </w:r>
      <w:r w:rsidR="00251EB4" w:rsidRPr="00A41EE7">
        <w:rPr>
          <w:rFonts w:ascii="Arial" w:hAnsi="Arial"/>
          <w:sz w:val="18"/>
          <w:szCs w:val="18"/>
        </w:rPr>
        <w:t>l</w:t>
      </w:r>
      <w:r w:rsidR="00864E6E" w:rsidRPr="00A41EE7">
        <w:rPr>
          <w:rFonts w:ascii="Arial" w:hAnsi="Arial"/>
          <w:sz w:val="18"/>
          <w:szCs w:val="18"/>
        </w:rPr>
        <w:t>ocal certificates, permits and a</w:t>
      </w:r>
      <w:r w:rsidR="00251EB4" w:rsidRPr="00A41EE7">
        <w:rPr>
          <w:rFonts w:ascii="Arial" w:hAnsi="Arial"/>
          <w:sz w:val="18"/>
          <w:szCs w:val="18"/>
        </w:rPr>
        <w:t>pprovals for the Works</w:t>
      </w:r>
      <w:r w:rsidRPr="00A41EE7">
        <w:rPr>
          <w:rFonts w:ascii="Arial" w:hAnsi="Arial"/>
          <w:sz w:val="18"/>
          <w:szCs w:val="18"/>
        </w:rPr>
        <w:t>.</w:t>
      </w:r>
    </w:p>
    <w:p w:rsidR="00665C7A" w:rsidRPr="00A41EE7" w:rsidRDefault="00665C7A" w:rsidP="00BB2AF8">
      <w:pPr>
        <w:pBdr>
          <w:bottom w:val="single" w:sz="4" w:space="1" w:color="auto"/>
        </w:pBdr>
      </w:pPr>
    </w:p>
    <w:p w:rsidR="00665C7A" w:rsidRPr="00A41EE7" w:rsidRDefault="00665C7A" w:rsidP="00350537">
      <w:pPr>
        <w:pStyle w:val="DefenceHeading3"/>
        <w:numPr>
          <w:ilvl w:val="0"/>
          <w:numId w:val="0"/>
        </w:numPr>
        <w:rPr>
          <w:rFonts w:ascii="Arial" w:hAnsi="Arial"/>
          <w:sz w:val="18"/>
          <w:szCs w:val="18"/>
        </w:rPr>
        <w:sectPr w:rsidR="00665C7A" w:rsidRPr="00A41EE7">
          <w:pgSz w:w="11900" w:h="16840" w:code="9"/>
          <w:pgMar w:top="1134" w:right="595" w:bottom="1134" w:left="595" w:header="454" w:footer="567" w:gutter="0"/>
          <w:cols w:space="510"/>
        </w:sectPr>
      </w:pPr>
    </w:p>
    <w:p w:rsidR="00350537" w:rsidRPr="00A41EE7" w:rsidRDefault="00251EB4" w:rsidP="00BB2AF8">
      <w:pPr>
        <w:pStyle w:val="DefenceTitle"/>
      </w:pPr>
      <w:r w:rsidRPr="00A41EE7">
        <w:lastRenderedPageBreak/>
        <w:t>Tender Schedule C - Previous Performance</w:t>
      </w:r>
    </w:p>
    <w:p w:rsidR="00665C7A" w:rsidRPr="00A41EE7" w:rsidRDefault="00F02687" w:rsidP="00665C7A">
      <w:pPr>
        <w:pStyle w:val="DefenceNormal"/>
        <w:rPr>
          <w:rFonts w:ascii="Arial" w:hAnsi="Arial" w:cs="Arial"/>
          <w:sz w:val="18"/>
          <w:szCs w:val="18"/>
        </w:rPr>
      </w:pPr>
      <w:r w:rsidRPr="00A41EE7">
        <w:rPr>
          <w:rFonts w:ascii="Arial" w:hAnsi="Arial" w:cs="Arial"/>
          <w:sz w:val="18"/>
          <w:szCs w:val="18"/>
        </w:rPr>
        <w:t>To assist the Tenderer to demonstrate its</w:t>
      </w:r>
      <w:r w:rsidR="00B01F43" w:rsidRPr="00A41EE7">
        <w:rPr>
          <w:rFonts w:ascii="Arial" w:hAnsi="Arial" w:cs="Arial"/>
          <w:sz w:val="18"/>
          <w:szCs w:val="18"/>
        </w:rPr>
        <w:t xml:space="preserve"> ability to satisfy the criterion</w:t>
      </w:r>
      <w:r w:rsidRPr="00A41EE7">
        <w:rPr>
          <w:rFonts w:ascii="Arial" w:hAnsi="Arial" w:cs="Arial"/>
          <w:sz w:val="18"/>
          <w:szCs w:val="18"/>
        </w:rPr>
        <w:t xml:space="preserve"> described in clause </w:t>
      </w:r>
      <w:r w:rsidR="00DF0049">
        <w:rPr>
          <w:rFonts w:ascii="Arial" w:hAnsi="Arial" w:cs="Arial"/>
          <w:sz w:val="18"/>
          <w:szCs w:val="18"/>
        </w:rPr>
        <w:fldChar w:fldCharType="begin"/>
      </w:r>
      <w:r w:rsidR="00DF0049">
        <w:rPr>
          <w:rFonts w:ascii="Arial" w:hAnsi="Arial" w:cs="Arial"/>
          <w:sz w:val="18"/>
          <w:szCs w:val="18"/>
        </w:rPr>
        <w:instrText xml:space="preserve"> REF _Ref486438296 \w \h </w:instrText>
      </w:r>
      <w:r w:rsidR="00DF0049">
        <w:rPr>
          <w:rFonts w:ascii="Arial" w:hAnsi="Arial" w:cs="Arial"/>
          <w:sz w:val="18"/>
          <w:szCs w:val="18"/>
        </w:rPr>
      </w:r>
      <w:r w:rsidR="00DF0049">
        <w:rPr>
          <w:rFonts w:ascii="Arial" w:hAnsi="Arial" w:cs="Arial"/>
          <w:sz w:val="18"/>
          <w:szCs w:val="18"/>
        </w:rPr>
        <w:fldChar w:fldCharType="separate"/>
      </w:r>
      <w:r w:rsidR="00AC28D6">
        <w:rPr>
          <w:rFonts w:ascii="Arial" w:hAnsi="Arial" w:cs="Arial"/>
          <w:sz w:val="18"/>
          <w:szCs w:val="18"/>
        </w:rPr>
        <w:t>1.7(c)</w:t>
      </w:r>
      <w:r w:rsidR="00DF0049">
        <w:rPr>
          <w:rFonts w:ascii="Arial" w:hAnsi="Arial" w:cs="Arial"/>
          <w:sz w:val="18"/>
          <w:szCs w:val="18"/>
        </w:rPr>
        <w:fldChar w:fldCharType="end"/>
      </w:r>
      <w:r w:rsidR="00DF0049">
        <w:rPr>
          <w:rFonts w:ascii="Arial" w:hAnsi="Arial" w:cs="Arial"/>
          <w:sz w:val="18"/>
          <w:szCs w:val="18"/>
        </w:rPr>
        <w:t xml:space="preserve"> </w:t>
      </w:r>
      <w:r w:rsidRPr="00A41EE7">
        <w:rPr>
          <w:rFonts w:ascii="Arial" w:hAnsi="Arial" w:cs="Arial"/>
          <w:sz w:val="18"/>
          <w:szCs w:val="18"/>
        </w:rPr>
        <w:t xml:space="preserve">of the Conditions </w:t>
      </w:r>
      <w:r w:rsidR="006D12C2" w:rsidRPr="00A41EE7">
        <w:rPr>
          <w:rFonts w:ascii="Arial" w:hAnsi="Arial" w:cs="Arial"/>
          <w:sz w:val="18"/>
          <w:szCs w:val="18"/>
        </w:rPr>
        <w:t xml:space="preserve">of Tender </w:t>
      </w:r>
      <w:r w:rsidRPr="00A41EE7">
        <w:rPr>
          <w:rFonts w:ascii="Arial" w:hAnsi="Arial" w:cs="Arial"/>
          <w:sz w:val="18"/>
          <w:szCs w:val="18"/>
        </w:rPr>
        <w:t>and to assist the Principal in evaluating its Tender, the Tenderer is requested to provide details of its p</w:t>
      </w:r>
      <w:r w:rsidR="00EB6B11" w:rsidRPr="00A41EE7">
        <w:rPr>
          <w:rFonts w:ascii="Arial" w:hAnsi="Arial" w:cs="Arial"/>
          <w:sz w:val="18"/>
          <w:szCs w:val="18"/>
        </w:rPr>
        <w:t>revious</w:t>
      </w:r>
      <w:r w:rsidRPr="00A41EE7">
        <w:rPr>
          <w:rFonts w:ascii="Arial" w:hAnsi="Arial" w:cs="Arial"/>
          <w:sz w:val="18"/>
          <w:szCs w:val="18"/>
        </w:rPr>
        <w:t xml:space="preserve"> performance in respect of 3 projects </w:t>
      </w:r>
      <w:r w:rsidR="00EB6B11" w:rsidRPr="00A41EE7">
        <w:rPr>
          <w:rFonts w:ascii="Arial" w:hAnsi="Arial" w:cs="Arial"/>
          <w:sz w:val="18"/>
          <w:szCs w:val="18"/>
        </w:rPr>
        <w:t xml:space="preserve">that are </w:t>
      </w:r>
      <w:r w:rsidR="004A0FA6" w:rsidRPr="00A41EE7">
        <w:rPr>
          <w:rFonts w:ascii="Arial" w:hAnsi="Arial" w:cs="Arial"/>
          <w:sz w:val="18"/>
          <w:szCs w:val="18"/>
        </w:rPr>
        <w:t xml:space="preserve">directly </w:t>
      </w:r>
      <w:r w:rsidR="00EB6B11" w:rsidRPr="00A41EE7">
        <w:rPr>
          <w:rFonts w:ascii="Arial" w:hAnsi="Arial" w:cs="Arial"/>
          <w:sz w:val="18"/>
          <w:szCs w:val="18"/>
        </w:rPr>
        <w:t>relevant to the Works</w:t>
      </w:r>
      <w:r w:rsidR="004A0FA6" w:rsidRPr="00A41EE7">
        <w:rPr>
          <w:rFonts w:ascii="Arial" w:hAnsi="Arial" w:cs="Arial"/>
          <w:sz w:val="18"/>
          <w:szCs w:val="18"/>
        </w:rPr>
        <w:t xml:space="preserve"> (having regard to the scope and </w:t>
      </w:r>
      <w:r w:rsidRPr="00A41EE7">
        <w:rPr>
          <w:rFonts w:ascii="Arial" w:hAnsi="Arial" w:cs="Arial"/>
          <w:sz w:val="18"/>
          <w:szCs w:val="18"/>
        </w:rPr>
        <w:t xml:space="preserve">value </w:t>
      </w:r>
      <w:r w:rsidR="00196398">
        <w:rPr>
          <w:rFonts w:ascii="Arial" w:hAnsi="Arial" w:cs="Arial"/>
          <w:sz w:val="18"/>
          <w:szCs w:val="18"/>
        </w:rPr>
        <w:t xml:space="preserve">of </w:t>
      </w:r>
      <w:r w:rsidRPr="00A41EE7">
        <w:rPr>
          <w:rFonts w:ascii="Arial" w:hAnsi="Arial" w:cs="Arial"/>
          <w:sz w:val="18"/>
          <w:szCs w:val="18"/>
        </w:rPr>
        <w:t>the proposed contract</w:t>
      </w:r>
      <w:r w:rsidR="004A0FA6" w:rsidRPr="00A41EE7">
        <w:rPr>
          <w:rFonts w:ascii="Arial" w:hAnsi="Arial" w:cs="Arial"/>
          <w:sz w:val="18"/>
          <w:szCs w:val="18"/>
        </w:rPr>
        <w:t>)</w:t>
      </w:r>
      <w:r w:rsidRPr="00A41EE7">
        <w:rPr>
          <w:rFonts w:ascii="Arial" w:hAnsi="Arial" w:cs="Arial"/>
          <w:sz w:val="18"/>
          <w:szCs w:val="18"/>
        </w:rPr>
        <w:t xml:space="preserve"> </w:t>
      </w:r>
      <w:r w:rsidR="00943A63" w:rsidRPr="00A41EE7">
        <w:rPr>
          <w:rFonts w:ascii="Arial" w:hAnsi="Arial" w:cs="Arial"/>
          <w:sz w:val="18"/>
          <w:szCs w:val="18"/>
        </w:rPr>
        <w:t xml:space="preserve">and </w:t>
      </w:r>
      <w:r w:rsidRPr="00A41EE7">
        <w:rPr>
          <w:rFonts w:ascii="Arial" w:hAnsi="Arial" w:cs="Arial"/>
          <w:sz w:val="18"/>
          <w:szCs w:val="18"/>
        </w:rPr>
        <w:t xml:space="preserve">completed in the past </w:t>
      </w:r>
      <w:r w:rsidR="00665C7A" w:rsidRPr="00A41EE7">
        <w:rPr>
          <w:rFonts w:ascii="Arial" w:hAnsi="Arial" w:cs="Arial"/>
          <w:sz w:val="18"/>
          <w:szCs w:val="18"/>
        </w:rPr>
        <w:t>12</w:t>
      </w:r>
      <w:r w:rsidRPr="00A41EE7">
        <w:rPr>
          <w:rFonts w:ascii="Arial" w:hAnsi="Arial" w:cs="Arial"/>
          <w:sz w:val="18"/>
          <w:szCs w:val="18"/>
        </w:rPr>
        <w:t xml:space="preserve"> months</w:t>
      </w:r>
      <w:r w:rsidR="00340CAA" w:rsidRPr="00A41EE7">
        <w:rPr>
          <w:rFonts w:ascii="Arial" w:hAnsi="Arial" w:cs="Arial"/>
          <w:sz w:val="18"/>
          <w:szCs w:val="18"/>
        </w:rPr>
        <w:t>.</w:t>
      </w:r>
      <w:r w:rsidR="00665C7A" w:rsidRPr="00A41EE7">
        <w:rPr>
          <w:rFonts w:ascii="Arial" w:hAnsi="Arial" w:cs="Arial"/>
          <w:sz w:val="18"/>
          <w:szCs w:val="18"/>
        </w:rPr>
        <w:t xml:space="preserve"> </w:t>
      </w:r>
    </w:p>
    <w:p w:rsidR="00D10416" w:rsidRPr="00A41EE7" w:rsidRDefault="00D10416" w:rsidP="00BB2AF8">
      <w:pPr>
        <w:pBdr>
          <w:bottom w:val="single" w:sz="4" w:space="1" w:color="auto"/>
        </w:pBdr>
      </w:pPr>
    </w:p>
    <w:p w:rsidR="00665C7A" w:rsidRPr="00A41EE7" w:rsidRDefault="00665C7A" w:rsidP="00BB2AF8"/>
    <w:p w:rsidR="00665C7A" w:rsidRPr="00A41EE7" w:rsidRDefault="00665C7A" w:rsidP="00BB2AF8"/>
    <w:p w:rsidR="00665C7A" w:rsidRPr="00A41EE7" w:rsidRDefault="00665C7A" w:rsidP="00665C7A">
      <w:pPr>
        <w:rPr>
          <w:sz w:val="18"/>
          <w:szCs w:val="18"/>
        </w:rPr>
        <w:sectPr w:rsidR="00665C7A" w:rsidRPr="00A41EE7">
          <w:pgSz w:w="11900" w:h="16840" w:code="9"/>
          <w:pgMar w:top="1134" w:right="595" w:bottom="1134" w:left="595" w:header="454" w:footer="567" w:gutter="0"/>
          <w:cols w:space="510"/>
        </w:sectPr>
      </w:pPr>
    </w:p>
    <w:p w:rsidR="00340CAA" w:rsidRPr="00A41EE7" w:rsidRDefault="00F02687" w:rsidP="00BB2AF8">
      <w:pPr>
        <w:pStyle w:val="DefenceTitle"/>
      </w:pPr>
      <w:r w:rsidRPr="00A41EE7">
        <w:lastRenderedPageBreak/>
        <w:t xml:space="preserve">Tender Schedule D - </w:t>
      </w:r>
      <w:r w:rsidR="005F2387" w:rsidRPr="00A41EE7">
        <w:t>Program</w:t>
      </w:r>
    </w:p>
    <w:p w:rsidR="005F2387" w:rsidRPr="00A41EE7" w:rsidRDefault="005F2387" w:rsidP="00340CAA">
      <w:pPr>
        <w:pStyle w:val="DefenceNormal"/>
        <w:rPr>
          <w:rFonts w:ascii="Arial" w:hAnsi="Arial" w:cs="Arial"/>
          <w:sz w:val="18"/>
          <w:szCs w:val="18"/>
        </w:rPr>
      </w:pPr>
      <w:r w:rsidRPr="00A41EE7">
        <w:rPr>
          <w:rFonts w:ascii="Arial" w:hAnsi="Arial" w:cs="Arial"/>
          <w:sz w:val="18"/>
          <w:szCs w:val="18"/>
        </w:rPr>
        <w:t xml:space="preserve">To assist the Tenderer to satisfy the evaluation criterion described in clause </w:t>
      </w:r>
      <w:r w:rsidR="00DF0049">
        <w:rPr>
          <w:rFonts w:ascii="Arial" w:hAnsi="Arial" w:cs="Arial"/>
          <w:sz w:val="18"/>
          <w:szCs w:val="18"/>
        </w:rPr>
        <w:fldChar w:fldCharType="begin"/>
      </w:r>
      <w:r w:rsidR="00DF0049">
        <w:rPr>
          <w:rFonts w:ascii="Arial" w:hAnsi="Arial" w:cs="Arial"/>
          <w:sz w:val="18"/>
          <w:szCs w:val="18"/>
        </w:rPr>
        <w:instrText xml:space="preserve"> REF _Ref486438315 \w \h </w:instrText>
      </w:r>
      <w:r w:rsidR="00DF0049">
        <w:rPr>
          <w:rFonts w:ascii="Arial" w:hAnsi="Arial" w:cs="Arial"/>
          <w:sz w:val="18"/>
          <w:szCs w:val="18"/>
        </w:rPr>
      </w:r>
      <w:r w:rsidR="00DF0049">
        <w:rPr>
          <w:rFonts w:ascii="Arial" w:hAnsi="Arial" w:cs="Arial"/>
          <w:sz w:val="18"/>
          <w:szCs w:val="18"/>
        </w:rPr>
        <w:fldChar w:fldCharType="separate"/>
      </w:r>
      <w:r w:rsidR="00AC28D6">
        <w:rPr>
          <w:rFonts w:ascii="Arial" w:hAnsi="Arial" w:cs="Arial"/>
          <w:sz w:val="18"/>
          <w:szCs w:val="18"/>
        </w:rPr>
        <w:t>1.7(d)</w:t>
      </w:r>
      <w:r w:rsidR="00DF0049">
        <w:rPr>
          <w:rFonts w:ascii="Arial" w:hAnsi="Arial" w:cs="Arial"/>
          <w:sz w:val="18"/>
          <w:szCs w:val="18"/>
        </w:rPr>
        <w:fldChar w:fldCharType="end"/>
      </w:r>
      <w:r w:rsidRPr="00A41EE7">
        <w:rPr>
          <w:rFonts w:ascii="Arial" w:hAnsi="Arial" w:cs="Arial"/>
          <w:sz w:val="18"/>
          <w:szCs w:val="18"/>
        </w:rPr>
        <w:t xml:space="preserve"> of the Conditions </w:t>
      </w:r>
      <w:r w:rsidR="006D12C2" w:rsidRPr="00A41EE7">
        <w:rPr>
          <w:rFonts w:ascii="Arial" w:hAnsi="Arial" w:cs="Arial"/>
          <w:sz w:val="18"/>
          <w:szCs w:val="18"/>
        </w:rPr>
        <w:t xml:space="preserve">of Tender </w:t>
      </w:r>
      <w:r w:rsidRPr="00A41EE7">
        <w:rPr>
          <w:rFonts w:ascii="Arial" w:hAnsi="Arial" w:cs="Arial"/>
          <w:sz w:val="18"/>
          <w:szCs w:val="18"/>
        </w:rPr>
        <w:t>and to assist the Principal in evaluating its Tender, the Tenderer is requested to submit a program showing:</w:t>
      </w:r>
    </w:p>
    <w:p w:rsidR="005F2387" w:rsidRPr="00A41EE7" w:rsidRDefault="006D12C2" w:rsidP="00DF6790">
      <w:pPr>
        <w:pStyle w:val="DefenceNormal"/>
        <w:ind w:left="709" w:hanging="709"/>
        <w:rPr>
          <w:rFonts w:ascii="Arial" w:hAnsi="Arial" w:cs="Arial"/>
          <w:sz w:val="18"/>
          <w:szCs w:val="18"/>
        </w:rPr>
      </w:pPr>
      <w:r w:rsidRPr="00A41EE7">
        <w:rPr>
          <w:rFonts w:ascii="Arial" w:hAnsi="Arial" w:cs="Arial"/>
          <w:sz w:val="18"/>
          <w:szCs w:val="18"/>
        </w:rPr>
        <w:t>(a)</w:t>
      </w:r>
      <w:r w:rsidRPr="00A41EE7">
        <w:rPr>
          <w:rFonts w:ascii="Arial" w:hAnsi="Arial" w:cs="Arial"/>
          <w:sz w:val="18"/>
          <w:szCs w:val="18"/>
        </w:rPr>
        <w:tab/>
      </w:r>
      <w:r w:rsidR="005F2387" w:rsidRPr="00A41EE7">
        <w:rPr>
          <w:rFonts w:ascii="Arial" w:hAnsi="Arial" w:cs="Arial"/>
          <w:sz w:val="18"/>
          <w:szCs w:val="18"/>
        </w:rPr>
        <w:t>its order of work</w:t>
      </w:r>
      <w:r w:rsidR="00F71D16" w:rsidRPr="00A41EE7">
        <w:rPr>
          <w:rFonts w:ascii="Arial" w:hAnsi="Arial" w:cs="Arial"/>
          <w:sz w:val="18"/>
          <w:szCs w:val="18"/>
        </w:rPr>
        <w:t xml:space="preserve"> and</w:t>
      </w:r>
      <w:r w:rsidR="00DF6790" w:rsidRPr="00A41EE7">
        <w:rPr>
          <w:rFonts w:ascii="Arial" w:hAnsi="Arial" w:cs="Arial"/>
          <w:sz w:val="18"/>
          <w:szCs w:val="18"/>
        </w:rPr>
        <w:t xml:space="preserve"> periods for carrying out all design</w:t>
      </w:r>
      <w:r w:rsidR="004A0FA6" w:rsidRPr="00A41EE7">
        <w:rPr>
          <w:rFonts w:ascii="Arial" w:hAnsi="Arial" w:cs="Arial"/>
          <w:sz w:val="18"/>
          <w:szCs w:val="18"/>
        </w:rPr>
        <w:t xml:space="preserve"> (to the extent required by the </w:t>
      </w:r>
      <w:r w:rsidR="00407620">
        <w:rPr>
          <w:rFonts w:ascii="Arial" w:hAnsi="Arial" w:cs="Arial"/>
          <w:sz w:val="18"/>
          <w:szCs w:val="18"/>
        </w:rPr>
        <w:t xml:space="preserve">Design </w:t>
      </w:r>
      <w:r w:rsidR="004A0FA6" w:rsidRPr="00A41EE7">
        <w:rPr>
          <w:rFonts w:ascii="Arial" w:hAnsi="Arial" w:cs="Arial"/>
          <w:sz w:val="18"/>
          <w:szCs w:val="18"/>
        </w:rPr>
        <w:t>Brief)</w:t>
      </w:r>
      <w:r w:rsidR="00DF6790" w:rsidRPr="00A41EE7">
        <w:rPr>
          <w:rFonts w:ascii="Arial" w:hAnsi="Arial" w:cs="Arial"/>
          <w:sz w:val="18"/>
          <w:szCs w:val="18"/>
        </w:rPr>
        <w:t>, documentation and construction activities, including off-site activities and key dates</w:t>
      </w:r>
      <w:r w:rsidR="005F2387" w:rsidRPr="00A41EE7">
        <w:rPr>
          <w:rFonts w:ascii="Arial" w:hAnsi="Arial" w:cs="Arial"/>
          <w:sz w:val="18"/>
          <w:szCs w:val="18"/>
        </w:rPr>
        <w:t>;</w:t>
      </w:r>
    </w:p>
    <w:p w:rsidR="005F2387" w:rsidRPr="00D55354" w:rsidRDefault="006D12C2" w:rsidP="006D12C2">
      <w:pPr>
        <w:pStyle w:val="DefenceNormal"/>
        <w:rPr>
          <w:rFonts w:ascii="Arial" w:hAnsi="Arial" w:cs="Arial"/>
          <w:sz w:val="18"/>
          <w:szCs w:val="18"/>
        </w:rPr>
      </w:pPr>
      <w:r w:rsidRPr="00A41EE7">
        <w:rPr>
          <w:rFonts w:ascii="Arial" w:hAnsi="Arial" w:cs="Arial"/>
          <w:sz w:val="18"/>
          <w:szCs w:val="18"/>
        </w:rPr>
        <w:t>(b)</w:t>
      </w:r>
      <w:r w:rsidRPr="00A41EE7">
        <w:rPr>
          <w:rFonts w:ascii="Arial" w:hAnsi="Arial" w:cs="Arial"/>
          <w:sz w:val="18"/>
          <w:szCs w:val="18"/>
        </w:rPr>
        <w:tab/>
      </w:r>
      <w:r w:rsidR="00DF6790" w:rsidRPr="00A41EE7">
        <w:rPr>
          <w:rFonts w:ascii="Arial" w:hAnsi="Arial" w:cs="Arial"/>
          <w:sz w:val="18"/>
          <w:szCs w:val="18"/>
        </w:rPr>
        <w:t xml:space="preserve">its </w:t>
      </w:r>
      <w:r w:rsidR="005F2387" w:rsidRPr="00A41EE7">
        <w:rPr>
          <w:rFonts w:ascii="Arial" w:hAnsi="Arial" w:cs="Arial"/>
          <w:sz w:val="18"/>
          <w:szCs w:val="18"/>
        </w:rPr>
        <w:t>allow</w:t>
      </w:r>
      <w:r w:rsidR="00DF6790" w:rsidRPr="00A41EE7">
        <w:rPr>
          <w:rFonts w:ascii="Arial" w:hAnsi="Arial" w:cs="Arial"/>
          <w:sz w:val="18"/>
          <w:szCs w:val="18"/>
        </w:rPr>
        <w:t>ance</w:t>
      </w:r>
      <w:r w:rsidR="005F2387" w:rsidRPr="00A41EE7">
        <w:rPr>
          <w:rFonts w:ascii="Arial" w:hAnsi="Arial" w:cs="Arial"/>
          <w:sz w:val="18"/>
          <w:szCs w:val="18"/>
        </w:rPr>
        <w:t xml:space="preserve"> for all necessary reviews, consents and approvals;</w:t>
      </w:r>
      <w:r w:rsidR="00864E6E" w:rsidRPr="00A41EE7">
        <w:rPr>
          <w:rFonts w:ascii="Arial" w:hAnsi="Arial" w:cs="Arial"/>
          <w:sz w:val="18"/>
          <w:szCs w:val="18"/>
        </w:rPr>
        <w:t xml:space="preserve"> and</w:t>
      </w:r>
      <w:r w:rsidR="006840AC" w:rsidRPr="00A41EE7">
        <w:rPr>
          <w:rFonts w:ascii="Arial" w:hAnsi="Arial" w:cs="Arial"/>
          <w:sz w:val="18"/>
          <w:szCs w:val="18"/>
        </w:rPr>
        <w:t xml:space="preserve"> </w:t>
      </w:r>
    </w:p>
    <w:p w:rsidR="00D10416" w:rsidRPr="00A41EE7" w:rsidRDefault="006D12C2" w:rsidP="006D12C2">
      <w:pPr>
        <w:pStyle w:val="DefenceNormal"/>
        <w:rPr>
          <w:rFonts w:ascii="Arial" w:hAnsi="Arial" w:cs="Arial"/>
          <w:sz w:val="18"/>
          <w:szCs w:val="18"/>
        </w:rPr>
      </w:pPr>
      <w:r w:rsidRPr="0033640B">
        <w:rPr>
          <w:rFonts w:ascii="Arial" w:hAnsi="Arial" w:cs="Arial"/>
          <w:sz w:val="18"/>
          <w:szCs w:val="18"/>
        </w:rPr>
        <w:t>(c)</w:t>
      </w:r>
      <w:r w:rsidRPr="0033640B">
        <w:rPr>
          <w:rFonts w:ascii="Arial" w:hAnsi="Arial" w:cs="Arial"/>
          <w:sz w:val="18"/>
          <w:szCs w:val="18"/>
        </w:rPr>
        <w:tab/>
      </w:r>
      <w:r w:rsidR="005F2387" w:rsidRPr="00A41EE7">
        <w:rPr>
          <w:rFonts w:ascii="Arial" w:hAnsi="Arial" w:cs="Arial"/>
          <w:sz w:val="18"/>
          <w:szCs w:val="18"/>
        </w:rPr>
        <w:t xml:space="preserve">commencement dates, mobilisation periods, </w:t>
      </w:r>
      <w:r w:rsidR="00DF6790" w:rsidRPr="00A41EE7">
        <w:rPr>
          <w:rFonts w:ascii="Arial" w:hAnsi="Arial" w:cs="Arial"/>
          <w:sz w:val="18"/>
          <w:szCs w:val="18"/>
        </w:rPr>
        <w:t>staging and sequencing (if any) and</w:t>
      </w:r>
      <w:r w:rsidR="005F2387" w:rsidRPr="00A41EE7">
        <w:rPr>
          <w:rFonts w:ascii="Arial" w:hAnsi="Arial" w:cs="Arial"/>
          <w:sz w:val="18"/>
          <w:szCs w:val="18"/>
        </w:rPr>
        <w:t xml:space="preserve"> the</w:t>
      </w:r>
      <w:r w:rsidR="00DF6790" w:rsidRPr="00A41EE7">
        <w:rPr>
          <w:rFonts w:ascii="Arial" w:hAnsi="Arial" w:cs="Arial"/>
          <w:sz w:val="18"/>
          <w:szCs w:val="18"/>
        </w:rPr>
        <w:t xml:space="preserve"> critical path</w:t>
      </w:r>
      <w:r w:rsidR="00D10416" w:rsidRPr="00A41EE7">
        <w:rPr>
          <w:rFonts w:ascii="Arial" w:hAnsi="Arial" w:cs="Arial"/>
          <w:sz w:val="18"/>
          <w:szCs w:val="18"/>
        </w:rPr>
        <w:t>.</w:t>
      </w:r>
    </w:p>
    <w:p w:rsidR="00DF6790" w:rsidRPr="00A41EE7" w:rsidRDefault="00DF6790" w:rsidP="00DF6790">
      <w:pPr>
        <w:pStyle w:val="DefenceNormal"/>
        <w:rPr>
          <w:rFonts w:ascii="Arial" w:hAnsi="Arial" w:cs="Arial"/>
          <w:sz w:val="18"/>
          <w:szCs w:val="18"/>
        </w:rPr>
      </w:pPr>
      <w:r w:rsidRPr="00A41EE7">
        <w:rPr>
          <w:rFonts w:ascii="Arial" w:hAnsi="Arial" w:cs="Arial"/>
          <w:sz w:val="18"/>
          <w:szCs w:val="18"/>
        </w:rPr>
        <w:t xml:space="preserve">The program should be based on achieving </w:t>
      </w:r>
      <w:r w:rsidR="00407620">
        <w:rPr>
          <w:rFonts w:ascii="Arial" w:hAnsi="Arial" w:cs="Arial"/>
          <w:sz w:val="18"/>
          <w:szCs w:val="18"/>
        </w:rPr>
        <w:t>C</w:t>
      </w:r>
      <w:r w:rsidRPr="00A41EE7">
        <w:rPr>
          <w:rFonts w:ascii="Arial" w:hAnsi="Arial" w:cs="Arial"/>
          <w:sz w:val="18"/>
          <w:szCs w:val="18"/>
        </w:rPr>
        <w:t xml:space="preserve">ompletion by the relevant </w:t>
      </w:r>
      <w:r w:rsidR="00407620">
        <w:rPr>
          <w:rFonts w:ascii="Arial" w:hAnsi="Arial" w:cs="Arial"/>
          <w:sz w:val="18"/>
          <w:szCs w:val="18"/>
        </w:rPr>
        <w:t>D</w:t>
      </w:r>
      <w:r w:rsidRPr="00A41EE7">
        <w:rPr>
          <w:rFonts w:ascii="Arial" w:hAnsi="Arial" w:cs="Arial"/>
          <w:sz w:val="18"/>
          <w:szCs w:val="18"/>
        </w:rPr>
        <w:t xml:space="preserve">ate for </w:t>
      </w:r>
      <w:r w:rsidR="00407620">
        <w:rPr>
          <w:rFonts w:ascii="Arial" w:hAnsi="Arial" w:cs="Arial"/>
          <w:sz w:val="18"/>
          <w:szCs w:val="18"/>
        </w:rPr>
        <w:t>C</w:t>
      </w:r>
      <w:r w:rsidRPr="00A41EE7">
        <w:rPr>
          <w:rFonts w:ascii="Arial" w:hAnsi="Arial" w:cs="Arial"/>
          <w:sz w:val="18"/>
          <w:szCs w:val="18"/>
        </w:rPr>
        <w:t>ompletion.</w:t>
      </w:r>
    </w:p>
    <w:p w:rsidR="006D12C2" w:rsidRPr="00A41EE7" w:rsidRDefault="006D12C2" w:rsidP="006D12C2">
      <w:pPr>
        <w:pStyle w:val="DefenceNormal"/>
        <w:rPr>
          <w:rFonts w:ascii="Arial" w:hAnsi="Arial" w:cs="Arial"/>
          <w:sz w:val="18"/>
          <w:szCs w:val="18"/>
        </w:rPr>
      </w:pPr>
      <w:r w:rsidRPr="00A41EE7">
        <w:rPr>
          <w:rFonts w:ascii="Arial" w:hAnsi="Arial" w:cs="Arial"/>
          <w:sz w:val="18"/>
          <w:szCs w:val="18"/>
        </w:rPr>
        <w:t xml:space="preserve">Tenders should note that the program submitted </w:t>
      </w:r>
      <w:r w:rsidR="00C34BCD" w:rsidRPr="00A41EE7">
        <w:rPr>
          <w:rFonts w:ascii="Arial" w:hAnsi="Arial" w:cs="Arial"/>
          <w:sz w:val="18"/>
          <w:szCs w:val="18"/>
        </w:rPr>
        <w:t xml:space="preserve">with </w:t>
      </w:r>
      <w:r w:rsidRPr="00A41EE7">
        <w:rPr>
          <w:rFonts w:ascii="Arial" w:hAnsi="Arial" w:cs="Arial"/>
          <w:sz w:val="18"/>
          <w:szCs w:val="18"/>
        </w:rPr>
        <w:t xml:space="preserve">this Tender Schedule </w:t>
      </w:r>
      <w:r w:rsidR="00C34BCD" w:rsidRPr="00A41EE7">
        <w:rPr>
          <w:rFonts w:ascii="Arial" w:hAnsi="Arial" w:cs="Arial"/>
          <w:sz w:val="18"/>
          <w:szCs w:val="18"/>
        </w:rPr>
        <w:t xml:space="preserve">D will not form part of the </w:t>
      </w:r>
      <w:r w:rsidR="00407620">
        <w:rPr>
          <w:rFonts w:ascii="Arial" w:hAnsi="Arial" w:cs="Arial"/>
          <w:sz w:val="18"/>
          <w:szCs w:val="18"/>
        </w:rPr>
        <w:t>C</w:t>
      </w:r>
      <w:r w:rsidR="00C34BCD" w:rsidRPr="00A41EE7">
        <w:rPr>
          <w:rFonts w:ascii="Arial" w:hAnsi="Arial" w:cs="Arial"/>
          <w:sz w:val="18"/>
          <w:szCs w:val="18"/>
        </w:rPr>
        <w:t>ontract.</w:t>
      </w:r>
    </w:p>
    <w:p w:rsidR="00665C7A" w:rsidRPr="00A41EE7" w:rsidRDefault="00665C7A" w:rsidP="00BB2AF8">
      <w:pPr>
        <w:pBdr>
          <w:bottom w:val="single" w:sz="4" w:space="1" w:color="auto"/>
        </w:pBdr>
      </w:pPr>
    </w:p>
    <w:p w:rsidR="00F3265B" w:rsidRPr="00D46316" w:rsidRDefault="00F3265B" w:rsidP="00D46316">
      <w:pPr>
        <w:pageBreakBefore/>
        <w:jc w:val="center"/>
        <w:rPr>
          <w:b/>
          <w:sz w:val="32"/>
          <w:szCs w:val="32"/>
        </w:rPr>
      </w:pPr>
      <w:r w:rsidRPr="00F3265B">
        <w:rPr>
          <w:b/>
          <w:sz w:val="32"/>
          <w:szCs w:val="32"/>
        </w:rPr>
        <w:lastRenderedPageBreak/>
        <w:t>Tender Schedule E - Statement o</w:t>
      </w:r>
      <w:r w:rsidRPr="00C32836">
        <w:rPr>
          <w:b/>
          <w:sz w:val="32"/>
          <w:szCs w:val="32"/>
        </w:rPr>
        <w:t>f Tax Record</w:t>
      </w:r>
    </w:p>
    <w:p w:rsidR="00F3265B" w:rsidRPr="0005699B" w:rsidRDefault="00C75830" w:rsidP="00D46316">
      <w:pPr>
        <w:pStyle w:val="DefenceNormal"/>
        <w:spacing w:before="200" w:after="0"/>
        <w:rPr>
          <w:rFonts w:ascii="Arial" w:hAnsi="Arial" w:cs="Arial"/>
          <w:b/>
          <w:i/>
          <w:sz w:val="18"/>
          <w:szCs w:val="18"/>
        </w:rPr>
      </w:pPr>
      <w:bookmarkStart w:id="18" w:name="_Toc274826242"/>
      <w:r>
        <w:rPr>
          <w:rFonts w:ascii="Arial" w:hAnsi="Arial" w:cs="Arial"/>
          <w:b/>
          <w:i/>
          <w:sz w:val="18"/>
          <w:szCs w:val="18"/>
        </w:rPr>
        <w:t>[THIS TENDER SCHEDULE E</w:t>
      </w:r>
      <w:r w:rsidR="00FA7786">
        <w:rPr>
          <w:rFonts w:ascii="Arial" w:hAnsi="Arial" w:cs="Arial"/>
          <w:b/>
          <w:i/>
          <w:sz w:val="18"/>
          <w:szCs w:val="18"/>
        </w:rPr>
        <w:t xml:space="preserve"> </w:t>
      </w:r>
      <w:r w:rsidR="00F3265B">
        <w:rPr>
          <w:rFonts w:ascii="Arial" w:hAnsi="Arial" w:cs="Arial"/>
          <w:b/>
          <w:i/>
          <w:sz w:val="18"/>
          <w:szCs w:val="18"/>
        </w:rPr>
        <w:t>- STATEMENT OF TAX RECORD APPLIES IF THE PROCUREMENT HAS AN ESTIMATED VALUE OVER $4 MILLION (GST INCLUSIVE).]</w:t>
      </w:r>
    </w:p>
    <w:p w:rsidR="00F3265B" w:rsidRPr="00B41B1D" w:rsidRDefault="00F3265B" w:rsidP="00D46316">
      <w:pPr>
        <w:pStyle w:val="DefenceNormal"/>
        <w:spacing w:before="200" w:after="0"/>
        <w:rPr>
          <w:rFonts w:ascii="Arial" w:hAnsi="Arial" w:cs="Arial"/>
          <w:sz w:val="18"/>
          <w:szCs w:val="18"/>
        </w:rPr>
      </w:pPr>
      <w:r w:rsidRPr="00B41B1D">
        <w:rPr>
          <w:rFonts w:ascii="Arial" w:hAnsi="Arial" w:cs="Arial"/>
          <w:sz w:val="18"/>
          <w:szCs w:val="18"/>
        </w:rPr>
        <w:t>The Tenderer</w:t>
      </w:r>
      <w:r w:rsidR="00E516D0">
        <w:rPr>
          <w:rFonts w:ascii="Arial" w:hAnsi="Arial" w:cs="Arial"/>
          <w:sz w:val="18"/>
          <w:szCs w:val="18"/>
        </w:rPr>
        <w:t>'s attention is drawn</w:t>
      </w:r>
      <w:r>
        <w:rPr>
          <w:rFonts w:ascii="Arial" w:hAnsi="Arial" w:cs="Arial"/>
          <w:sz w:val="18"/>
          <w:szCs w:val="18"/>
        </w:rPr>
        <w:t xml:space="preserve"> to </w:t>
      </w:r>
      <w:r w:rsidRPr="00B41B1D">
        <w:rPr>
          <w:rFonts w:ascii="Arial" w:hAnsi="Arial" w:cs="Arial"/>
          <w:sz w:val="18"/>
          <w:szCs w:val="18"/>
        </w:rPr>
        <w:t xml:space="preserve">clause </w:t>
      </w:r>
      <w:r w:rsidR="00C75830">
        <w:rPr>
          <w:rFonts w:ascii="Arial" w:hAnsi="Arial" w:cs="Arial"/>
          <w:sz w:val="18"/>
          <w:szCs w:val="18"/>
        </w:rPr>
        <w:fldChar w:fldCharType="begin"/>
      </w:r>
      <w:r w:rsidR="00C75830">
        <w:rPr>
          <w:rFonts w:ascii="Arial" w:hAnsi="Arial" w:cs="Arial"/>
          <w:sz w:val="18"/>
          <w:szCs w:val="18"/>
        </w:rPr>
        <w:instrText xml:space="preserve"> REF _Ref27383835 \r \h </w:instrText>
      </w:r>
      <w:r w:rsidR="00C75830">
        <w:rPr>
          <w:rFonts w:ascii="Arial" w:hAnsi="Arial" w:cs="Arial"/>
          <w:sz w:val="18"/>
          <w:szCs w:val="18"/>
        </w:rPr>
      </w:r>
      <w:r w:rsidR="00C75830">
        <w:rPr>
          <w:rFonts w:ascii="Arial" w:hAnsi="Arial" w:cs="Arial"/>
          <w:sz w:val="18"/>
          <w:szCs w:val="18"/>
        </w:rPr>
        <w:fldChar w:fldCharType="separate"/>
      </w:r>
      <w:r w:rsidR="00AC28D6">
        <w:rPr>
          <w:rFonts w:ascii="Arial" w:hAnsi="Arial" w:cs="Arial"/>
          <w:sz w:val="18"/>
          <w:szCs w:val="18"/>
        </w:rPr>
        <w:t>1.5(b)</w:t>
      </w:r>
      <w:r w:rsidR="00C75830">
        <w:rPr>
          <w:rFonts w:ascii="Arial" w:hAnsi="Arial" w:cs="Arial"/>
          <w:sz w:val="18"/>
          <w:szCs w:val="18"/>
        </w:rPr>
        <w:fldChar w:fldCharType="end"/>
      </w:r>
      <w:r w:rsidRPr="00B41B1D">
        <w:rPr>
          <w:rFonts w:ascii="Arial" w:hAnsi="Arial" w:cs="Arial"/>
          <w:sz w:val="18"/>
          <w:szCs w:val="18"/>
        </w:rPr>
        <w:t xml:space="preserve"> of the </w:t>
      </w:r>
      <w:r>
        <w:rPr>
          <w:rFonts w:ascii="Arial" w:hAnsi="Arial" w:cs="Arial"/>
          <w:sz w:val="18"/>
          <w:szCs w:val="18"/>
        </w:rPr>
        <w:t xml:space="preserve">Conditions of Tender and </w:t>
      </w:r>
      <w:r w:rsidRPr="00FA2C90">
        <w:rPr>
          <w:rFonts w:ascii="Arial" w:hAnsi="Arial" w:cs="Arial"/>
          <w:sz w:val="18"/>
          <w:szCs w:val="18"/>
        </w:rPr>
        <w:t xml:space="preserve">clause </w:t>
      </w:r>
      <w:r w:rsidR="00C32836" w:rsidRPr="00D46316">
        <w:rPr>
          <w:rFonts w:ascii="Arial" w:hAnsi="Arial" w:cs="Arial"/>
          <w:sz w:val="18"/>
          <w:szCs w:val="18"/>
        </w:rPr>
        <w:t>27</w:t>
      </w:r>
      <w:r>
        <w:rPr>
          <w:rFonts w:ascii="Arial" w:hAnsi="Arial" w:cs="Arial"/>
          <w:sz w:val="18"/>
          <w:szCs w:val="18"/>
        </w:rPr>
        <w:t xml:space="preserve"> of the Conditions of Contract</w:t>
      </w:r>
      <w:r w:rsidRPr="00B41B1D">
        <w:rPr>
          <w:rFonts w:ascii="Arial" w:hAnsi="Arial" w:cs="Arial"/>
          <w:sz w:val="18"/>
          <w:szCs w:val="18"/>
        </w:rPr>
        <w:t xml:space="preserve">. </w:t>
      </w:r>
    </w:p>
    <w:p w:rsidR="00F3265B" w:rsidRDefault="00F3265B" w:rsidP="00D46316">
      <w:pPr>
        <w:pStyle w:val="DefenceNormal"/>
        <w:spacing w:before="200" w:after="0"/>
        <w:rPr>
          <w:rFonts w:ascii="Arial" w:hAnsi="Arial" w:cs="Arial"/>
          <w:b/>
          <w:sz w:val="18"/>
          <w:szCs w:val="18"/>
        </w:rPr>
      </w:pPr>
      <w:r>
        <w:rPr>
          <w:rFonts w:ascii="Arial" w:hAnsi="Arial" w:cs="Arial"/>
          <w:sz w:val="18"/>
          <w:szCs w:val="18"/>
        </w:rPr>
        <w:t xml:space="preserve">If </w:t>
      </w:r>
      <w:r w:rsidRPr="00B41B1D">
        <w:rPr>
          <w:rFonts w:ascii="Arial" w:hAnsi="Arial" w:cs="Arial"/>
          <w:sz w:val="18"/>
          <w:szCs w:val="18"/>
        </w:rPr>
        <w:t>the Black Economy Procurement Connected Policy</w:t>
      </w:r>
      <w:r>
        <w:rPr>
          <w:rFonts w:ascii="Arial" w:hAnsi="Arial" w:cs="Arial"/>
          <w:sz w:val="18"/>
          <w:szCs w:val="18"/>
        </w:rPr>
        <w:t xml:space="preserve"> applies, the Tenderer must complete and lodge this Tender Schedule </w:t>
      </w:r>
      <w:r w:rsidR="00C75830">
        <w:rPr>
          <w:rFonts w:ascii="Arial" w:hAnsi="Arial" w:cs="Arial"/>
          <w:sz w:val="18"/>
          <w:szCs w:val="18"/>
        </w:rPr>
        <w:t>E</w:t>
      </w:r>
      <w:r>
        <w:rPr>
          <w:rFonts w:ascii="Arial" w:hAnsi="Arial" w:cs="Arial"/>
          <w:sz w:val="18"/>
          <w:szCs w:val="18"/>
        </w:rPr>
        <w:t xml:space="preserve">.  </w:t>
      </w:r>
      <w:r>
        <w:rPr>
          <w:rFonts w:ascii="Arial" w:hAnsi="Arial" w:cs="Arial"/>
          <w:b/>
          <w:sz w:val="18"/>
          <w:szCs w:val="18"/>
        </w:rPr>
        <w:t xml:space="preserve">This is a minimum form and content requirement for the Tender. </w:t>
      </w:r>
    </w:p>
    <w:p w:rsidR="00F3265B" w:rsidRPr="00013D65" w:rsidRDefault="00E516D0" w:rsidP="00D46316">
      <w:pPr>
        <w:pStyle w:val="DefenceNormal"/>
        <w:spacing w:before="200" w:after="0"/>
        <w:rPr>
          <w:rFonts w:ascii="Arial" w:hAnsi="Arial" w:cs="Arial"/>
          <w:b/>
          <w:sz w:val="18"/>
          <w:szCs w:val="18"/>
        </w:rPr>
      </w:pPr>
      <w:r>
        <w:rPr>
          <w:rFonts w:ascii="Arial" w:hAnsi="Arial" w:cs="Arial"/>
          <w:sz w:val="18"/>
          <w:szCs w:val="18"/>
        </w:rPr>
        <w:t>The Tenderer's</w:t>
      </w:r>
      <w:r w:rsidR="00F3265B" w:rsidRPr="00013D65">
        <w:rPr>
          <w:rFonts w:ascii="Arial" w:hAnsi="Arial" w:cs="Arial"/>
          <w:sz w:val="18"/>
          <w:szCs w:val="18"/>
        </w:rPr>
        <w:t xml:space="preserve"> attention is drawn to the Black Economy Procurement Connected Policy, which imposes obligations on the Commonwealth to obtain from Tenderers satisfactory and valid STRs.  More information about the requirements arising under the Black Economy Procurement Connected Policy is available from the Department of Treasury at </w:t>
      </w:r>
      <w:r w:rsidR="00F06CE3" w:rsidRPr="00F06CE3">
        <w:rPr>
          <w:rFonts w:ascii="Arial" w:hAnsi="Arial" w:cs="Arial"/>
          <w:sz w:val="18"/>
          <w:szCs w:val="18"/>
        </w:rPr>
        <w:t>https://treasury.gov.au/policy-topics/economy/black-economy/procurement-connected-policy</w:t>
      </w:r>
      <w:r w:rsidR="00111658" w:rsidRPr="00111658">
        <w:rPr>
          <w:rFonts w:ascii="Arial" w:hAnsi="Arial" w:cs="Arial"/>
          <w:sz w:val="18"/>
          <w:szCs w:val="18"/>
        </w:rPr>
        <w:t>.  The application of the policy to foreign tenderers is addressed in section 8 of the Black Economy Procurement Connected Policy.</w:t>
      </w:r>
    </w:p>
    <w:p w:rsidR="00F3265B" w:rsidRPr="0005699B" w:rsidRDefault="00F3265B" w:rsidP="00D46316">
      <w:pPr>
        <w:pStyle w:val="DefenceNormal"/>
        <w:spacing w:before="200" w:after="0"/>
        <w:rPr>
          <w:rFonts w:ascii="Arial" w:hAnsi="Arial" w:cs="Arial"/>
          <w:b/>
          <w:sz w:val="18"/>
          <w:szCs w:val="18"/>
        </w:rPr>
      </w:pPr>
      <w:r>
        <w:rPr>
          <w:rFonts w:ascii="Arial" w:hAnsi="Arial" w:cs="Arial"/>
          <w:b/>
          <w:sz w:val="18"/>
          <w:szCs w:val="18"/>
        </w:rPr>
        <w:t>A.</w:t>
      </w:r>
      <w:r>
        <w:rPr>
          <w:rFonts w:ascii="Arial" w:hAnsi="Arial" w:cs="Arial"/>
          <w:b/>
          <w:sz w:val="18"/>
          <w:szCs w:val="18"/>
        </w:rPr>
        <w:tab/>
        <w:t>STATEMENT OF TAX RECORD</w:t>
      </w:r>
    </w:p>
    <w:p w:rsidR="00F3265B" w:rsidRPr="00B41B1D" w:rsidRDefault="00F3265B" w:rsidP="00D46316">
      <w:pPr>
        <w:pStyle w:val="DefenceNormal"/>
        <w:numPr>
          <w:ilvl w:val="0"/>
          <w:numId w:val="86"/>
        </w:numPr>
        <w:spacing w:before="200" w:after="0"/>
        <w:ind w:left="709" w:hanging="709"/>
        <w:rPr>
          <w:rFonts w:ascii="Arial" w:hAnsi="Arial" w:cs="Arial"/>
          <w:sz w:val="18"/>
          <w:szCs w:val="18"/>
        </w:rPr>
      </w:pPr>
      <w:bookmarkStart w:id="19" w:name="_Ref13483592"/>
      <w:bookmarkStart w:id="20" w:name="_Ref29457611"/>
      <w:r w:rsidRPr="00B41B1D">
        <w:rPr>
          <w:rFonts w:ascii="Arial" w:hAnsi="Arial" w:cs="Arial"/>
          <w:sz w:val="18"/>
          <w:szCs w:val="18"/>
        </w:rPr>
        <w:t xml:space="preserve">Subject to paragraph </w:t>
      </w:r>
      <w:r w:rsidR="00CA3D05">
        <w:rPr>
          <w:rFonts w:ascii="Arial" w:hAnsi="Arial" w:cs="Arial"/>
          <w:sz w:val="18"/>
          <w:szCs w:val="18"/>
        </w:rPr>
        <w:fldChar w:fldCharType="begin"/>
      </w:r>
      <w:r w:rsidR="00CA3D05">
        <w:rPr>
          <w:rFonts w:ascii="Arial" w:hAnsi="Arial" w:cs="Arial"/>
          <w:sz w:val="18"/>
          <w:szCs w:val="18"/>
        </w:rPr>
        <w:instrText xml:space="preserve"> REF _Ref29457589 \r \h </w:instrText>
      </w:r>
      <w:r w:rsidR="00CA3D05">
        <w:rPr>
          <w:rFonts w:ascii="Arial" w:hAnsi="Arial" w:cs="Arial"/>
          <w:sz w:val="18"/>
          <w:szCs w:val="18"/>
        </w:rPr>
      </w:r>
      <w:r w:rsidR="00CA3D05">
        <w:rPr>
          <w:rFonts w:ascii="Arial" w:hAnsi="Arial" w:cs="Arial"/>
          <w:sz w:val="18"/>
          <w:szCs w:val="18"/>
        </w:rPr>
        <w:fldChar w:fldCharType="separate"/>
      </w:r>
      <w:r w:rsidR="00AC28D6">
        <w:rPr>
          <w:rFonts w:ascii="Arial" w:hAnsi="Arial" w:cs="Arial"/>
          <w:sz w:val="18"/>
          <w:szCs w:val="18"/>
        </w:rPr>
        <w:t>2</w:t>
      </w:r>
      <w:r w:rsidR="00CA3D05">
        <w:rPr>
          <w:rFonts w:ascii="Arial" w:hAnsi="Arial" w:cs="Arial"/>
          <w:sz w:val="18"/>
          <w:szCs w:val="18"/>
        </w:rPr>
        <w:fldChar w:fldCharType="end"/>
      </w:r>
      <w:r w:rsidRPr="00B41B1D">
        <w:rPr>
          <w:rFonts w:ascii="Arial" w:hAnsi="Arial" w:cs="Arial"/>
          <w:sz w:val="18"/>
          <w:szCs w:val="18"/>
        </w:rPr>
        <w:t xml:space="preserve"> below, the Tenderer is to</w:t>
      </w:r>
      <w:r>
        <w:rPr>
          <w:rFonts w:ascii="Arial" w:hAnsi="Arial" w:cs="Arial"/>
          <w:sz w:val="18"/>
          <w:szCs w:val="18"/>
        </w:rPr>
        <w:t xml:space="preserve"> provide and attach each of the valid and satisfactory STRs referred to in the table below as applicable to the Tenderer.</w:t>
      </w:r>
      <w:bookmarkEnd w:id="20"/>
      <w:r>
        <w:rPr>
          <w:rFonts w:ascii="Arial" w:hAnsi="Arial" w:cs="Arial"/>
          <w:sz w:val="18"/>
          <w:szCs w:val="18"/>
        </w:rPr>
        <w:t xml:space="preserve"> </w:t>
      </w:r>
      <w:bookmarkStart w:id="21" w:name="_Ref5909210"/>
      <w:bookmarkEnd w:id="19"/>
    </w:p>
    <w:bookmarkEnd w:id="21"/>
    <w:p w:rsidR="00F3265B" w:rsidRPr="00B41B1D" w:rsidRDefault="00F3265B" w:rsidP="00D46316">
      <w:pPr>
        <w:pStyle w:val="DefenceNormal"/>
        <w:spacing w:before="200" w:after="0"/>
        <w:rPr>
          <w:rFonts w:ascii="Arial" w:hAnsi="Arial" w:cs="Arial"/>
          <w:sz w:val="18"/>
          <w:szCs w:val="1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677"/>
      </w:tblGrid>
      <w:tr w:rsidR="00F3265B" w:rsidRPr="00CB75AC" w:rsidTr="00AF222E">
        <w:tc>
          <w:tcPr>
            <w:tcW w:w="4111" w:type="dxa"/>
            <w:shd w:val="clear" w:color="auto" w:fill="D9D9D9"/>
          </w:tcPr>
          <w:p w:rsidR="00F3265B" w:rsidRPr="00AF222E" w:rsidRDefault="00F3265B" w:rsidP="00AF222E">
            <w:pPr>
              <w:keepNext/>
              <w:spacing w:before="60" w:after="60"/>
              <w:jc w:val="center"/>
              <w:rPr>
                <w:b/>
                <w:sz w:val="18"/>
                <w:szCs w:val="18"/>
              </w:rPr>
            </w:pPr>
            <w:r w:rsidRPr="00AF222E">
              <w:rPr>
                <w:b/>
                <w:sz w:val="18"/>
                <w:szCs w:val="18"/>
              </w:rPr>
              <w:t>If the Tenderer is:</w:t>
            </w:r>
          </w:p>
        </w:tc>
        <w:tc>
          <w:tcPr>
            <w:tcW w:w="4677" w:type="dxa"/>
            <w:shd w:val="clear" w:color="auto" w:fill="D9D9D9"/>
          </w:tcPr>
          <w:p w:rsidR="00F3265B" w:rsidRPr="00AF222E" w:rsidRDefault="00F3265B" w:rsidP="00AF222E">
            <w:pPr>
              <w:keepNext/>
              <w:spacing w:before="60" w:after="60"/>
              <w:jc w:val="center"/>
              <w:rPr>
                <w:b/>
                <w:sz w:val="18"/>
                <w:szCs w:val="18"/>
              </w:rPr>
            </w:pPr>
            <w:r w:rsidRPr="00AF222E">
              <w:rPr>
                <w:b/>
                <w:sz w:val="18"/>
                <w:szCs w:val="18"/>
              </w:rPr>
              <w:t>STRs required:</w:t>
            </w:r>
          </w:p>
        </w:tc>
      </w:tr>
      <w:tr w:rsidR="00F3265B" w:rsidRPr="00611084" w:rsidTr="00AF222E">
        <w:tc>
          <w:tcPr>
            <w:tcW w:w="4111" w:type="dxa"/>
            <w:shd w:val="clear" w:color="auto" w:fill="auto"/>
          </w:tcPr>
          <w:p w:rsidR="00F3265B" w:rsidRPr="00AF222E" w:rsidRDefault="00F3265B" w:rsidP="00AF222E">
            <w:pPr>
              <w:pStyle w:val="COTCOCLV4-ASDEFCON"/>
              <w:tabs>
                <w:tab w:val="clear" w:pos="1418"/>
              </w:tabs>
              <w:spacing w:before="120"/>
              <w:ind w:left="459" w:hanging="425"/>
              <w:rPr>
                <w:rFonts w:cs="Arial"/>
                <w:sz w:val="18"/>
                <w:szCs w:val="18"/>
              </w:rPr>
            </w:pPr>
            <w:r w:rsidRPr="00AF222E">
              <w:rPr>
                <w:rFonts w:cs="Arial"/>
                <w:sz w:val="18"/>
                <w:szCs w:val="18"/>
              </w:rPr>
              <w:t>a body corporate or natural person</w:t>
            </w:r>
          </w:p>
        </w:tc>
        <w:tc>
          <w:tcPr>
            <w:tcW w:w="4677" w:type="dxa"/>
            <w:shd w:val="clear" w:color="auto" w:fill="auto"/>
          </w:tcPr>
          <w:p w:rsidR="00F3265B" w:rsidRPr="00AF222E" w:rsidRDefault="00F3265B" w:rsidP="00AF222E">
            <w:pPr>
              <w:keepNext/>
              <w:spacing w:before="120" w:after="120"/>
              <w:rPr>
                <w:sz w:val="18"/>
                <w:szCs w:val="18"/>
              </w:rPr>
            </w:pPr>
            <w:r w:rsidRPr="00AF222E">
              <w:rPr>
                <w:sz w:val="18"/>
                <w:szCs w:val="18"/>
              </w:rPr>
              <w:t>a satisfactory and valid STR in respect of that body corporate or person</w:t>
            </w:r>
          </w:p>
        </w:tc>
      </w:tr>
      <w:tr w:rsidR="00F3265B" w:rsidRPr="00611084" w:rsidTr="00AF222E">
        <w:tc>
          <w:tcPr>
            <w:tcW w:w="4111" w:type="dxa"/>
            <w:shd w:val="clear" w:color="auto" w:fill="auto"/>
          </w:tcPr>
          <w:p w:rsidR="00F3265B" w:rsidRPr="00AF222E" w:rsidRDefault="00F3265B" w:rsidP="00AF222E">
            <w:pPr>
              <w:pStyle w:val="COTCOCLV4-ASDEFCON"/>
              <w:tabs>
                <w:tab w:val="clear" w:pos="1418"/>
              </w:tabs>
              <w:spacing w:before="120"/>
              <w:ind w:left="459" w:hanging="425"/>
              <w:rPr>
                <w:rFonts w:cs="Arial"/>
                <w:sz w:val="18"/>
                <w:szCs w:val="18"/>
              </w:rPr>
            </w:pPr>
            <w:bookmarkStart w:id="22" w:name="_Ref13483862"/>
            <w:r w:rsidRPr="00AF222E">
              <w:rPr>
                <w:rFonts w:cs="Arial"/>
                <w:sz w:val="18"/>
                <w:szCs w:val="18"/>
              </w:rPr>
              <w:t>a partner acting for and on behalf of a partnership</w:t>
            </w:r>
            <w:bookmarkEnd w:id="22"/>
          </w:p>
        </w:tc>
        <w:tc>
          <w:tcPr>
            <w:tcW w:w="4677" w:type="dxa"/>
            <w:shd w:val="clear" w:color="auto" w:fill="auto"/>
          </w:tcPr>
          <w:p w:rsidR="00F3265B" w:rsidRPr="00AF222E" w:rsidRDefault="00F3265B" w:rsidP="00AF222E">
            <w:pPr>
              <w:spacing w:before="120" w:after="120"/>
              <w:rPr>
                <w:color w:val="000000"/>
                <w:sz w:val="18"/>
                <w:szCs w:val="18"/>
              </w:rPr>
            </w:pPr>
            <w:r w:rsidRPr="00AF222E">
              <w:rPr>
                <w:color w:val="000000"/>
                <w:sz w:val="18"/>
                <w:szCs w:val="18"/>
              </w:rPr>
              <w:t>a satisfactory and valid STR:</w:t>
            </w:r>
          </w:p>
          <w:p w:rsidR="00F3265B" w:rsidRPr="00AF222E" w:rsidRDefault="00F3265B" w:rsidP="00AF222E">
            <w:pPr>
              <w:spacing w:before="120" w:after="120"/>
              <w:ind w:left="431" w:hanging="431"/>
              <w:rPr>
                <w:sz w:val="18"/>
                <w:szCs w:val="18"/>
              </w:rPr>
            </w:pPr>
            <w:r w:rsidRPr="00AF222E">
              <w:rPr>
                <w:color w:val="000000"/>
                <w:sz w:val="18"/>
                <w:szCs w:val="18"/>
              </w:rPr>
              <w:t>(i)</w:t>
            </w:r>
            <w:r w:rsidRPr="00AF222E">
              <w:rPr>
                <w:color w:val="000000"/>
                <w:sz w:val="18"/>
                <w:szCs w:val="18"/>
              </w:rPr>
              <w:tab/>
              <w:t xml:space="preserve">on behalf of the partnership; and </w:t>
            </w:r>
          </w:p>
          <w:p w:rsidR="00F3265B" w:rsidRPr="00AF222E" w:rsidRDefault="00F3265B" w:rsidP="00AF222E">
            <w:pPr>
              <w:spacing w:before="120" w:after="120"/>
              <w:ind w:left="431" w:hanging="431"/>
              <w:rPr>
                <w:sz w:val="18"/>
                <w:szCs w:val="18"/>
              </w:rPr>
            </w:pPr>
            <w:r w:rsidRPr="00AF222E">
              <w:rPr>
                <w:sz w:val="18"/>
                <w:szCs w:val="18"/>
              </w:rPr>
              <w:t>(ii)</w:t>
            </w:r>
            <w:r w:rsidRPr="00AF222E">
              <w:rPr>
                <w:sz w:val="18"/>
                <w:szCs w:val="18"/>
              </w:rPr>
              <w:tab/>
              <w:t>in respect of each partner in the partnership that will be directly involved in the delivery of any resultant contract or subcontract (as applicable)</w:t>
            </w:r>
          </w:p>
        </w:tc>
      </w:tr>
      <w:tr w:rsidR="00F3265B" w:rsidRPr="00611084" w:rsidTr="00AF222E">
        <w:tc>
          <w:tcPr>
            <w:tcW w:w="4111" w:type="dxa"/>
            <w:shd w:val="clear" w:color="auto" w:fill="auto"/>
          </w:tcPr>
          <w:p w:rsidR="00F3265B" w:rsidRPr="00AF222E" w:rsidRDefault="00F3265B" w:rsidP="00AF222E">
            <w:pPr>
              <w:pStyle w:val="COTCOCLV4-ASDEFCON"/>
              <w:tabs>
                <w:tab w:val="clear" w:pos="1418"/>
              </w:tabs>
              <w:spacing w:before="120"/>
              <w:ind w:left="459" w:hanging="425"/>
              <w:rPr>
                <w:rFonts w:cs="Arial"/>
                <w:sz w:val="18"/>
                <w:szCs w:val="18"/>
              </w:rPr>
            </w:pPr>
            <w:r w:rsidRPr="00AF222E">
              <w:rPr>
                <w:rFonts w:cs="Arial"/>
                <w:sz w:val="18"/>
                <w:szCs w:val="18"/>
              </w:rPr>
              <w:t>a trustee acting in its capacity as trustee of a trust</w:t>
            </w:r>
          </w:p>
        </w:tc>
        <w:tc>
          <w:tcPr>
            <w:tcW w:w="4677" w:type="dxa"/>
            <w:shd w:val="clear" w:color="auto" w:fill="auto"/>
          </w:tcPr>
          <w:p w:rsidR="00F3265B" w:rsidRPr="00AF222E" w:rsidRDefault="00F3265B" w:rsidP="00AF222E">
            <w:pPr>
              <w:spacing w:before="120" w:after="120"/>
              <w:rPr>
                <w:color w:val="000000"/>
                <w:sz w:val="18"/>
                <w:szCs w:val="18"/>
              </w:rPr>
            </w:pPr>
            <w:r w:rsidRPr="00AF222E">
              <w:rPr>
                <w:color w:val="000000"/>
                <w:sz w:val="18"/>
                <w:szCs w:val="18"/>
              </w:rPr>
              <w:t>a satisfactory and valid STR in respect of the:</w:t>
            </w:r>
          </w:p>
          <w:p w:rsidR="00F3265B" w:rsidRPr="00AF222E" w:rsidRDefault="00F3265B" w:rsidP="00AF222E">
            <w:pPr>
              <w:spacing w:before="120" w:after="120"/>
              <w:ind w:left="431" w:hanging="431"/>
              <w:rPr>
                <w:color w:val="000000"/>
                <w:sz w:val="18"/>
                <w:szCs w:val="18"/>
              </w:rPr>
            </w:pPr>
            <w:r w:rsidRPr="00AF222E">
              <w:rPr>
                <w:color w:val="000000"/>
                <w:sz w:val="18"/>
                <w:szCs w:val="18"/>
              </w:rPr>
              <w:t>(i)</w:t>
            </w:r>
            <w:r w:rsidRPr="00AF222E">
              <w:rPr>
                <w:color w:val="000000"/>
                <w:sz w:val="18"/>
                <w:szCs w:val="18"/>
              </w:rPr>
              <w:tab/>
              <w:t>trustee; and</w:t>
            </w:r>
          </w:p>
          <w:p w:rsidR="00F3265B" w:rsidRPr="00AF222E" w:rsidRDefault="00F3265B" w:rsidP="00AF222E">
            <w:pPr>
              <w:spacing w:before="120" w:after="120"/>
              <w:ind w:left="431" w:hanging="431"/>
              <w:rPr>
                <w:sz w:val="18"/>
                <w:szCs w:val="18"/>
              </w:rPr>
            </w:pPr>
            <w:r w:rsidRPr="00AF222E">
              <w:rPr>
                <w:color w:val="000000"/>
                <w:sz w:val="18"/>
                <w:szCs w:val="18"/>
              </w:rPr>
              <w:t>(ii)</w:t>
            </w:r>
            <w:r w:rsidRPr="00AF222E">
              <w:rPr>
                <w:color w:val="000000"/>
                <w:sz w:val="18"/>
                <w:szCs w:val="18"/>
              </w:rPr>
              <w:tab/>
              <w:t>the trust</w:t>
            </w:r>
          </w:p>
        </w:tc>
      </w:tr>
      <w:tr w:rsidR="00F3265B" w:rsidRPr="00611084" w:rsidTr="00AF222E">
        <w:tc>
          <w:tcPr>
            <w:tcW w:w="4111" w:type="dxa"/>
            <w:shd w:val="clear" w:color="auto" w:fill="auto"/>
          </w:tcPr>
          <w:p w:rsidR="00F3265B" w:rsidRPr="00AF222E" w:rsidRDefault="00F3265B" w:rsidP="00AF222E">
            <w:pPr>
              <w:pStyle w:val="COTCOCLV4-ASDEFCON"/>
              <w:tabs>
                <w:tab w:val="clear" w:pos="1418"/>
              </w:tabs>
              <w:spacing w:before="120"/>
              <w:ind w:left="459" w:hanging="425"/>
              <w:rPr>
                <w:rFonts w:cs="Arial"/>
                <w:sz w:val="18"/>
                <w:szCs w:val="18"/>
              </w:rPr>
            </w:pPr>
            <w:r w:rsidRPr="00AF222E">
              <w:rPr>
                <w:rFonts w:cs="Arial"/>
                <w:sz w:val="18"/>
                <w:szCs w:val="18"/>
              </w:rPr>
              <w:t>a joint venture participant</w:t>
            </w:r>
          </w:p>
        </w:tc>
        <w:tc>
          <w:tcPr>
            <w:tcW w:w="4677" w:type="dxa"/>
            <w:shd w:val="clear" w:color="auto" w:fill="auto"/>
          </w:tcPr>
          <w:p w:rsidR="00F3265B" w:rsidRPr="00AF222E" w:rsidRDefault="00F3265B" w:rsidP="00AF222E">
            <w:pPr>
              <w:spacing w:before="120" w:after="120"/>
              <w:rPr>
                <w:sz w:val="18"/>
                <w:szCs w:val="18"/>
              </w:rPr>
            </w:pPr>
            <w:r w:rsidRPr="00AF222E">
              <w:rPr>
                <w:sz w:val="18"/>
                <w:szCs w:val="18"/>
              </w:rPr>
              <w:t>a satisfactory and valid STR in respect of:</w:t>
            </w:r>
          </w:p>
          <w:p w:rsidR="00F3265B" w:rsidRPr="00AF222E" w:rsidRDefault="00F3265B" w:rsidP="00AF222E">
            <w:pPr>
              <w:spacing w:before="120" w:after="120"/>
              <w:ind w:left="431" w:hanging="431"/>
              <w:rPr>
                <w:color w:val="000000"/>
                <w:sz w:val="18"/>
                <w:szCs w:val="18"/>
              </w:rPr>
            </w:pPr>
            <w:r w:rsidRPr="00AF222E">
              <w:rPr>
                <w:sz w:val="18"/>
                <w:szCs w:val="18"/>
              </w:rPr>
              <w:t>(i)</w:t>
            </w:r>
            <w:r w:rsidRPr="00AF222E">
              <w:rPr>
                <w:sz w:val="18"/>
                <w:szCs w:val="18"/>
              </w:rPr>
              <w:tab/>
              <w:t>eac</w:t>
            </w:r>
            <w:r w:rsidRPr="00AF222E">
              <w:rPr>
                <w:color w:val="000000"/>
                <w:sz w:val="18"/>
                <w:szCs w:val="18"/>
              </w:rPr>
              <w:t>h participant in the joint venture; and</w:t>
            </w:r>
          </w:p>
          <w:p w:rsidR="00F3265B" w:rsidRPr="00AF222E" w:rsidRDefault="00F3265B" w:rsidP="00AF222E">
            <w:pPr>
              <w:spacing w:before="120" w:after="120"/>
              <w:ind w:left="431" w:hanging="431"/>
              <w:rPr>
                <w:sz w:val="18"/>
                <w:szCs w:val="18"/>
              </w:rPr>
            </w:pPr>
            <w:r w:rsidRPr="00AF222E">
              <w:rPr>
                <w:color w:val="000000"/>
                <w:sz w:val="18"/>
                <w:szCs w:val="18"/>
              </w:rPr>
              <w:t>(ii)</w:t>
            </w:r>
            <w:r w:rsidRPr="00AF222E">
              <w:rPr>
                <w:color w:val="000000"/>
                <w:sz w:val="18"/>
                <w:szCs w:val="18"/>
              </w:rPr>
              <w:tab/>
              <w:t>if the operator of the joint venture is not a part</w:t>
            </w:r>
            <w:r w:rsidRPr="00AF222E">
              <w:rPr>
                <w:sz w:val="18"/>
                <w:szCs w:val="18"/>
              </w:rPr>
              <w:t>icipant in the joint venture, the joint venture operator</w:t>
            </w:r>
          </w:p>
        </w:tc>
      </w:tr>
      <w:tr w:rsidR="00F3265B" w:rsidRPr="00611084" w:rsidTr="00AF222E">
        <w:tc>
          <w:tcPr>
            <w:tcW w:w="4111" w:type="dxa"/>
            <w:shd w:val="clear" w:color="auto" w:fill="auto"/>
          </w:tcPr>
          <w:p w:rsidR="00F3265B" w:rsidRPr="00AF222E" w:rsidRDefault="00F3265B" w:rsidP="00AF222E">
            <w:pPr>
              <w:pStyle w:val="COTCOCLV4-ASDEFCON"/>
              <w:tabs>
                <w:tab w:val="clear" w:pos="1418"/>
              </w:tabs>
              <w:spacing w:before="120"/>
              <w:ind w:left="459" w:hanging="425"/>
              <w:rPr>
                <w:rFonts w:cs="Arial"/>
                <w:sz w:val="18"/>
                <w:szCs w:val="18"/>
              </w:rPr>
            </w:pPr>
            <w:r w:rsidRPr="00AF222E">
              <w:rPr>
                <w:rFonts w:cs="Arial"/>
                <w:sz w:val="18"/>
                <w:szCs w:val="18"/>
              </w:rPr>
              <w:t>a member of a Consolidated Group</w:t>
            </w:r>
          </w:p>
        </w:tc>
        <w:tc>
          <w:tcPr>
            <w:tcW w:w="4677" w:type="dxa"/>
            <w:shd w:val="clear" w:color="auto" w:fill="auto"/>
          </w:tcPr>
          <w:p w:rsidR="00F3265B" w:rsidRPr="00AF222E" w:rsidRDefault="00F3265B" w:rsidP="00AF222E">
            <w:pPr>
              <w:spacing w:before="120" w:after="120"/>
              <w:rPr>
                <w:sz w:val="18"/>
                <w:szCs w:val="18"/>
              </w:rPr>
            </w:pPr>
            <w:r w:rsidRPr="00AF222E">
              <w:rPr>
                <w:sz w:val="18"/>
                <w:szCs w:val="18"/>
              </w:rPr>
              <w:t>a satisfactory and valid STR in respect of:</w:t>
            </w:r>
          </w:p>
          <w:p w:rsidR="00F3265B" w:rsidRPr="00AF222E" w:rsidRDefault="00F3265B" w:rsidP="00AF222E">
            <w:pPr>
              <w:spacing w:before="120" w:after="120"/>
              <w:ind w:left="431" w:hanging="431"/>
              <w:rPr>
                <w:color w:val="000000"/>
                <w:sz w:val="18"/>
                <w:szCs w:val="18"/>
              </w:rPr>
            </w:pPr>
            <w:r w:rsidRPr="00AF222E">
              <w:rPr>
                <w:sz w:val="18"/>
                <w:szCs w:val="18"/>
              </w:rPr>
              <w:t>(i)</w:t>
            </w:r>
            <w:r w:rsidRPr="00AF222E">
              <w:rPr>
                <w:sz w:val="18"/>
                <w:szCs w:val="18"/>
              </w:rPr>
              <w:tab/>
              <w:t>th</w:t>
            </w:r>
            <w:r w:rsidRPr="00AF222E">
              <w:rPr>
                <w:color w:val="000000"/>
                <w:sz w:val="18"/>
                <w:szCs w:val="18"/>
              </w:rPr>
              <w:t>e relevant member of the Consolidated Group; and</w:t>
            </w:r>
          </w:p>
          <w:p w:rsidR="00F3265B" w:rsidRPr="00AF222E" w:rsidRDefault="00F3265B" w:rsidP="00AF222E">
            <w:pPr>
              <w:spacing w:before="120" w:after="120"/>
              <w:ind w:left="431" w:hanging="431"/>
              <w:rPr>
                <w:sz w:val="18"/>
                <w:szCs w:val="18"/>
              </w:rPr>
            </w:pPr>
            <w:r w:rsidRPr="00AF222E">
              <w:rPr>
                <w:color w:val="000000"/>
                <w:sz w:val="18"/>
                <w:szCs w:val="18"/>
              </w:rPr>
              <w:t>(ii)</w:t>
            </w:r>
            <w:r w:rsidRPr="00AF222E">
              <w:rPr>
                <w:color w:val="000000"/>
                <w:sz w:val="18"/>
                <w:szCs w:val="18"/>
              </w:rPr>
              <w:tab/>
              <w:t>the head company in the Consolidated Group</w:t>
            </w:r>
          </w:p>
        </w:tc>
      </w:tr>
      <w:tr w:rsidR="00F3265B" w:rsidRPr="00611084" w:rsidTr="00AF222E">
        <w:tc>
          <w:tcPr>
            <w:tcW w:w="4111" w:type="dxa"/>
            <w:shd w:val="clear" w:color="auto" w:fill="auto"/>
          </w:tcPr>
          <w:p w:rsidR="00F3265B" w:rsidRPr="00AF222E" w:rsidRDefault="00F3265B" w:rsidP="00AF222E">
            <w:pPr>
              <w:pStyle w:val="COTCOCLV4-ASDEFCON"/>
              <w:tabs>
                <w:tab w:val="clear" w:pos="1418"/>
              </w:tabs>
              <w:spacing w:before="120"/>
              <w:ind w:left="459" w:hanging="425"/>
              <w:rPr>
                <w:rFonts w:cs="Arial"/>
                <w:sz w:val="18"/>
                <w:szCs w:val="18"/>
              </w:rPr>
            </w:pPr>
            <w:r w:rsidRPr="00AF222E">
              <w:rPr>
                <w:rFonts w:cs="Arial"/>
                <w:sz w:val="18"/>
                <w:szCs w:val="18"/>
              </w:rPr>
              <w:t>a member of a GST Group</w:t>
            </w:r>
          </w:p>
        </w:tc>
        <w:tc>
          <w:tcPr>
            <w:tcW w:w="4677" w:type="dxa"/>
            <w:shd w:val="clear" w:color="auto" w:fill="auto"/>
          </w:tcPr>
          <w:p w:rsidR="00F3265B" w:rsidRPr="00AF222E" w:rsidRDefault="00F3265B" w:rsidP="00AF222E">
            <w:pPr>
              <w:spacing w:before="120" w:after="120"/>
              <w:rPr>
                <w:color w:val="000000"/>
                <w:sz w:val="18"/>
                <w:szCs w:val="18"/>
              </w:rPr>
            </w:pPr>
            <w:r w:rsidRPr="00AF222E">
              <w:rPr>
                <w:color w:val="000000"/>
                <w:sz w:val="18"/>
                <w:szCs w:val="18"/>
              </w:rPr>
              <w:t>a satisfactory and valid STR in respect of the:</w:t>
            </w:r>
          </w:p>
          <w:p w:rsidR="00F3265B" w:rsidRPr="00AF222E" w:rsidRDefault="00F3265B" w:rsidP="00AF222E">
            <w:pPr>
              <w:spacing w:before="120" w:after="120"/>
              <w:ind w:left="431" w:hanging="431"/>
              <w:rPr>
                <w:color w:val="000000"/>
                <w:sz w:val="18"/>
                <w:szCs w:val="18"/>
              </w:rPr>
            </w:pPr>
            <w:r w:rsidRPr="00AF222E">
              <w:rPr>
                <w:color w:val="000000"/>
                <w:sz w:val="18"/>
                <w:szCs w:val="18"/>
              </w:rPr>
              <w:t>(i)</w:t>
            </w:r>
            <w:r w:rsidRPr="00AF222E">
              <w:rPr>
                <w:color w:val="000000"/>
                <w:sz w:val="18"/>
                <w:szCs w:val="18"/>
              </w:rPr>
              <w:tab/>
              <w:t xml:space="preserve">the GST Group member; and </w:t>
            </w:r>
          </w:p>
          <w:p w:rsidR="00F3265B" w:rsidRPr="00AF222E" w:rsidRDefault="00F3265B" w:rsidP="00AF222E">
            <w:pPr>
              <w:spacing w:before="120" w:after="120"/>
              <w:ind w:left="431" w:hanging="431"/>
              <w:rPr>
                <w:sz w:val="18"/>
                <w:szCs w:val="18"/>
              </w:rPr>
            </w:pPr>
            <w:r w:rsidRPr="00AF222E">
              <w:rPr>
                <w:color w:val="000000"/>
                <w:sz w:val="18"/>
                <w:szCs w:val="18"/>
              </w:rPr>
              <w:t>(ii)</w:t>
            </w:r>
            <w:r w:rsidRPr="00AF222E">
              <w:rPr>
                <w:color w:val="000000"/>
                <w:sz w:val="18"/>
                <w:szCs w:val="18"/>
              </w:rPr>
              <w:tab/>
              <w:t>the GST Group representative</w:t>
            </w:r>
          </w:p>
        </w:tc>
      </w:tr>
    </w:tbl>
    <w:p w:rsidR="00F3265B" w:rsidRDefault="00F3265B" w:rsidP="00D46316">
      <w:pPr>
        <w:pStyle w:val="DefenceNormal"/>
        <w:spacing w:before="200" w:after="0"/>
        <w:ind w:left="709"/>
        <w:rPr>
          <w:rFonts w:ascii="Arial" w:hAnsi="Arial" w:cs="Arial"/>
          <w:sz w:val="18"/>
          <w:szCs w:val="18"/>
        </w:rPr>
      </w:pPr>
      <w:bookmarkStart w:id="23" w:name="_Ref13483564"/>
    </w:p>
    <w:p w:rsidR="00F3265B" w:rsidRPr="00B41B1D" w:rsidRDefault="00F3265B" w:rsidP="00D46316">
      <w:pPr>
        <w:pStyle w:val="DefenceNormal"/>
        <w:numPr>
          <w:ilvl w:val="0"/>
          <w:numId w:val="86"/>
        </w:numPr>
        <w:spacing w:before="200" w:after="0"/>
        <w:ind w:left="709" w:hanging="709"/>
        <w:rPr>
          <w:rFonts w:ascii="Arial" w:hAnsi="Arial" w:cs="Arial"/>
          <w:sz w:val="18"/>
          <w:szCs w:val="18"/>
        </w:rPr>
      </w:pPr>
      <w:bookmarkStart w:id="24" w:name="_Ref29457589"/>
      <w:r w:rsidRPr="00B41B1D">
        <w:rPr>
          <w:rFonts w:ascii="Arial" w:hAnsi="Arial" w:cs="Arial"/>
          <w:sz w:val="18"/>
          <w:szCs w:val="18"/>
        </w:rPr>
        <w:lastRenderedPageBreak/>
        <w:t xml:space="preserve">If </w:t>
      </w:r>
      <w:r>
        <w:rPr>
          <w:rFonts w:ascii="Arial" w:hAnsi="Arial" w:cs="Arial"/>
          <w:sz w:val="18"/>
          <w:szCs w:val="18"/>
        </w:rPr>
        <w:t>the</w:t>
      </w:r>
      <w:r w:rsidRPr="00B41B1D">
        <w:rPr>
          <w:rFonts w:ascii="Arial" w:hAnsi="Arial" w:cs="Arial"/>
          <w:sz w:val="18"/>
          <w:szCs w:val="18"/>
        </w:rPr>
        <w:t xml:space="preserve"> Tenderer has requested any of the STRs required under paragraph </w:t>
      </w:r>
      <w:r w:rsidR="00CA3D05">
        <w:rPr>
          <w:rFonts w:ascii="Arial" w:hAnsi="Arial" w:cs="Arial"/>
          <w:sz w:val="18"/>
          <w:szCs w:val="18"/>
        </w:rPr>
        <w:fldChar w:fldCharType="begin"/>
      </w:r>
      <w:r w:rsidR="00CA3D05">
        <w:rPr>
          <w:rFonts w:ascii="Arial" w:hAnsi="Arial" w:cs="Arial"/>
          <w:sz w:val="18"/>
          <w:szCs w:val="18"/>
        </w:rPr>
        <w:instrText xml:space="preserve"> REF _Ref29457611 \r \h </w:instrText>
      </w:r>
      <w:r w:rsidR="00CA3D05">
        <w:rPr>
          <w:rFonts w:ascii="Arial" w:hAnsi="Arial" w:cs="Arial"/>
          <w:sz w:val="18"/>
          <w:szCs w:val="18"/>
        </w:rPr>
      </w:r>
      <w:r w:rsidR="00CA3D05">
        <w:rPr>
          <w:rFonts w:ascii="Arial" w:hAnsi="Arial" w:cs="Arial"/>
          <w:sz w:val="18"/>
          <w:szCs w:val="18"/>
        </w:rPr>
        <w:fldChar w:fldCharType="separate"/>
      </w:r>
      <w:r w:rsidR="00AC28D6">
        <w:rPr>
          <w:rFonts w:ascii="Arial" w:hAnsi="Arial" w:cs="Arial"/>
          <w:sz w:val="18"/>
          <w:szCs w:val="18"/>
        </w:rPr>
        <w:t>1</w:t>
      </w:r>
      <w:r w:rsidR="00CA3D05">
        <w:rPr>
          <w:rFonts w:ascii="Arial" w:hAnsi="Arial" w:cs="Arial"/>
          <w:sz w:val="18"/>
          <w:szCs w:val="18"/>
        </w:rPr>
        <w:fldChar w:fldCharType="end"/>
      </w:r>
      <w:r>
        <w:rPr>
          <w:rFonts w:ascii="Arial" w:hAnsi="Arial" w:cs="Arial"/>
          <w:sz w:val="18"/>
          <w:szCs w:val="18"/>
        </w:rPr>
        <w:t xml:space="preserve"> above</w:t>
      </w:r>
      <w:r w:rsidRPr="00B41B1D">
        <w:rPr>
          <w:rFonts w:ascii="Arial" w:hAnsi="Arial" w:cs="Arial"/>
          <w:sz w:val="18"/>
          <w:szCs w:val="18"/>
        </w:rPr>
        <w:t xml:space="preserve"> but the STR has not been issued by the Australian Taxation Office </w:t>
      </w:r>
      <w:r w:rsidRPr="00CB75AC">
        <w:rPr>
          <w:rFonts w:ascii="Arial" w:hAnsi="Arial" w:cs="Arial"/>
          <w:sz w:val="18"/>
          <w:szCs w:val="18"/>
        </w:rPr>
        <w:t xml:space="preserve">at the closing date and time indicated in clause </w:t>
      </w:r>
      <w:r w:rsidR="00C75830">
        <w:rPr>
          <w:rFonts w:ascii="Arial" w:hAnsi="Arial" w:cs="Arial"/>
          <w:sz w:val="18"/>
          <w:szCs w:val="18"/>
        </w:rPr>
        <w:fldChar w:fldCharType="begin"/>
      </w:r>
      <w:r w:rsidR="00C75830">
        <w:rPr>
          <w:rFonts w:ascii="Arial" w:hAnsi="Arial" w:cs="Arial"/>
          <w:sz w:val="18"/>
          <w:szCs w:val="18"/>
        </w:rPr>
        <w:instrText xml:space="preserve"> REF _Ref486438086 \r \h </w:instrText>
      </w:r>
      <w:r w:rsidR="00C75830">
        <w:rPr>
          <w:rFonts w:ascii="Arial" w:hAnsi="Arial" w:cs="Arial"/>
          <w:sz w:val="18"/>
          <w:szCs w:val="18"/>
        </w:rPr>
      </w:r>
      <w:r w:rsidR="00C75830">
        <w:rPr>
          <w:rFonts w:ascii="Arial" w:hAnsi="Arial" w:cs="Arial"/>
          <w:sz w:val="18"/>
          <w:szCs w:val="18"/>
        </w:rPr>
        <w:fldChar w:fldCharType="separate"/>
      </w:r>
      <w:r w:rsidR="00AC28D6">
        <w:rPr>
          <w:rFonts w:ascii="Arial" w:hAnsi="Arial" w:cs="Arial"/>
          <w:sz w:val="18"/>
          <w:szCs w:val="18"/>
        </w:rPr>
        <w:t>1.9</w:t>
      </w:r>
      <w:r w:rsidR="00C75830">
        <w:rPr>
          <w:rFonts w:ascii="Arial" w:hAnsi="Arial" w:cs="Arial"/>
          <w:sz w:val="18"/>
          <w:szCs w:val="18"/>
        </w:rPr>
        <w:fldChar w:fldCharType="end"/>
      </w:r>
      <w:r>
        <w:rPr>
          <w:rFonts w:ascii="Arial" w:hAnsi="Arial" w:cs="Arial"/>
          <w:sz w:val="18"/>
          <w:szCs w:val="18"/>
        </w:rPr>
        <w:t xml:space="preserve"> </w:t>
      </w:r>
      <w:r w:rsidRPr="00CB75AC">
        <w:rPr>
          <w:rFonts w:ascii="Arial" w:hAnsi="Arial" w:cs="Arial"/>
          <w:sz w:val="18"/>
          <w:szCs w:val="18"/>
        </w:rPr>
        <w:t>of the Conditions of Tender</w:t>
      </w:r>
      <w:r w:rsidRPr="00B41B1D">
        <w:rPr>
          <w:rFonts w:ascii="Arial" w:hAnsi="Arial" w:cs="Arial"/>
          <w:sz w:val="18"/>
          <w:szCs w:val="18"/>
        </w:rPr>
        <w:t xml:space="preserve">, the Tenderer </w:t>
      </w:r>
      <w:r>
        <w:rPr>
          <w:rFonts w:ascii="Arial" w:hAnsi="Arial" w:cs="Arial"/>
          <w:sz w:val="18"/>
          <w:szCs w:val="18"/>
        </w:rPr>
        <w:t xml:space="preserve">must </w:t>
      </w:r>
      <w:r w:rsidRPr="00B41B1D">
        <w:rPr>
          <w:rFonts w:ascii="Arial" w:hAnsi="Arial" w:cs="Arial"/>
          <w:sz w:val="18"/>
          <w:szCs w:val="18"/>
        </w:rPr>
        <w:t xml:space="preserve">provide </w:t>
      </w:r>
      <w:r>
        <w:rPr>
          <w:rFonts w:ascii="Arial" w:hAnsi="Arial" w:cs="Arial"/>
          <w:sz w:val="18"/>
          <w:szCs w:val="18"/>
        </w:rPr>
        <w:t xml:space="preserve">and attach </w:t>
      </w:r>
      <w:r w:rsidRPr="00B41B1D">
        <w:rPr>
          <w:rFonts w:ascii="Arial" w:hAnsi="Arial" w:cs="Arial"/>
          <w:sz w:val="18"/>
          <w:szCs w:val="18"/>
        </w:rPr>
        <w:t xml:space="preserve">the STR receipt issued by the Australian Taxation Office </w:t>
      </w:r>
      <w:r>
        <w:rPr>
          <w:rFonts w:ascii="Arial" w:hAnsi="Arial" w:cs="Arial"/>
          <w:sz w:val="18"/>
          <w:szCs w:val="18"/>
        </w:rPr>
        <w:t xml:space="preserve">demonstrating </w:t>
      </w:r>
      <w:r w:rsidRPr="00B41B1D">
        <w:rPr>
          <w:rFonts w:ascii="Arial" w:hAnsi="Arial" w:cs="Arial"/>
          <w:sz w:val="18"/>
          <w:szCs w:val="18"/>
        </w:rPr>
        <w:t xml:space="preserve">that the STR was requested </w:t>
      </w:r>
      <w:r>
        <w:rPr>
          <w:rFonts w:ascii="Arial" w:hAnsi="Arial" w:cs="Arial"/>
          <w:sz w:val="18"/>
          <w:szCs w:val="18"/>
        </w:rPr>
        <w:t xml:space="preserve">from the Australian Taxation Office </w:t>
      </w:r>
      <w:r w:rsidRPr="00B41B1D">
        <w:rPr>
          <w:rFonts w:ascii="Arial" w:hAnsi="Arial" w:cs="Arial"/>
          <w:sz w:val="18"/>
          <w:szCs w:val="18"/>
        </w:rPr>
        <w:t xml:space="preserve">prior to </w:t>
      </w:r>
      <w:r w:rsidRPr="00CB75AC">
        <w:rPr>
          <w:rFonts w:ascii="Arial" w:hAnsi="Arial" w:cs="Arial"/>
          <w:sz w:val="18"/>
          <w:szCs w:val="18"/>
        </w:rPr>
        <w:t>that date</w:t>
      </w:r>
      <w:r w:rsidRPr="00B41B1D">
        <w:rPr>
          <w:rFonts w:ascii="Arial" w:hAnsi="Arial" w:cs="Arial"/>
          <w:sz w:val="18"/>
          <w:szCs w:val="18"/>
        </w:rPr>
        <w:t>.</w:t>
      </w:r>
      <w:bookmarkEnd w:id="23"/>
      <w:bookmarkEnd w:id="24"/>
    </w:p>
    <w:p w:rsidR="00F3265B" w:rsidRDefault="00F3265B" w:rsidP="00D46316">
      <w:pPr>
        <w:pStyle w:val="DefenceNormal"/>
        <w:numPr>
          <w:ilvl w:val="0"/>
          <w:numId w:val="86"/>
        </w:numPr>
        <w:spacing w:before="200" w:after="0"/>
        <w:ind w:left="709" w:hanging="709"/>
        <w:rPr>
          <w:rFonts w:ascii="Arial" w:hAnsi="Arial" w:cs="Arial"/>
          <w:sz w:val="18"/>
          <w:szCs w:val="18"/>
        </w:rPr>
      </w:pPr>
      <w:r>
        <w:rPr>
          <w:rFonts w:ascii="Arial" w:hAnsi="Arial" w:cs="Arial"/>
          <w:sz w:val="18"/>
          <w:szCs w:val="18"/>
        </w:rPr>
        <w:t>I</w:t>
      </w:r>
      <w:r w:rsidRPr="00B41B1D">
        <w:rPr>
          <w:rFonts w:ascii="Arial" w:hAnsi="Arial" w:cs="Arial"/>
          <w:sz w:val="18"/>
          <w:szCs w:val="18"/>
        </w:rPr>
        <w:t>f the Tender</w:t>
      </w:r>
      <w:r>
        <w:rPr>
          <w:rFonts w:ascii="Arial" w:hAnsi="Arial" w:cs="Arial"/>
          <w:sz w:val="18"/>
          <w:szCs w:val="18"/>
        </w:rPr>
        <w:t xml:space="preserve">er provides and attaches in its response to this Tender Schedule </w:t>
      </w:r>
      <w:r w:rsidR="00CD28F7">
        <w:rPr>
          <w:rFonts w:ascii="Arial" w:hAnsi="Arial" w:cs="Arial"/>
          <w:sz w:val="18"/>
          <w:szCs w:val="18"/>
        </w:rPr>
        <w:t>E</w:t>
      </w:r>
      <w:r>
        <w:rPr>
          <w:rFonts w:ascii="Arial" w:hAnsi="Arial" w:cs="Arial"/>
          <w:sz w:val="18"/>
          <w:szCs w:val="18"/>
        </w:rPr>
        <w:t xml:space="preserve"> </w:t>
      </w:r>
      <w:r w:rsidRPr="00B41B1D">
        <w:rPr>
          <w:rFonts w:ascii="Arial" w:hAnsi="Arial" w:cs="Arial"/>
          <w:sz w:val="18"/>
          <w:szCs w:val="18"/>
        </w:rPr>
        <w:t xml:space="preserve">an STR receipt issued by the Australian Taxation Office </w:t>
      </w:r>
      <w:r>
        <w:rPr>
          <w:rFonts w:ascii="Arial" w:hAnsi="Arial" w:cs="Arial"/>
          <w:sz w:val="18"/>
          <w:szCs w:val="18"/>
        </w:rPr>
        <w:t xml:space="preserve">demonstrating </w:t>
      </w:r>
      <w:r w:rsidRPr="00B41B1D">
        <w:rPr>
          <w:rFonts w:ascii="Arial" w:hAnsi="Arial" w:cs="Arial"/>
          <w:sz w:val="18"/>
          <w:szCs w:val="18"/>
        </w:rPr>
        <w:t>that the STRs requi</w:t>
      </w:r>
      <w:r w:rsidRPr="00CB75AC">
        <w:rPr>
          <w:rFonts w:ascii="Arial" w:hAnsi="Arial" w:cs="Arial"/>
          <w:sz w:val="18"/>
          <w:szCs w:val="18"/>
        </w:rPr>
        <w:t xml:space="preserve">red under this Tender Schedule </w:t>
      </w:r>
      <w:r w:rsidR="00CD28F7">
        <w:rPr>
          <w:rFonts w:ascii="Arial" w:hAnsi="Arial" w:cs="Arial"/>
          <w:sz w:val="18"/>
          <w:szCs w:val="18"/>
        </w:rPr>
        <w:t>E</w:t>
      </w:r>
      <w:r w:rsidRPr="00B41B1D">
        <w:rPr>
          <w:rFonts w:ascii="Arial" w:hAnsi="Arial" w:cs="Arial"/>
          <w:sz w:val="18"/>
          <w:szCs w:val="18"/>
        </w:rPr>
        <w:t xml:space="preserve"> were requested </w:t>
      </w:r>
      <w:r>
        <w:rPr>
          <w:rFonts w:ascii="Arial" w:hAnsi="Arial" w:cs="Arial"/>
          <w:sz w:val="18"/>
          <w:szCs w:val="18"/>
        </w:rPr>
        <w:t xml:space="preserve">from the Australian Taxation Office </w:t>
      </w:r>
      <w:r w:rsidRPr="00B41B1D">
        <w:rPr>
          <w:rFonts w:ascii="Arial" w:hAnsi="Arial" w:cs="Arial"/>
          <w:sz w:val="18"/>
          <w:szCs w:val="18"/>
        </w:rPr>
        <w:t xml:space="preserve">prior to the </w:t>
      </w:r>
      <w:r>
        <w:rPr>
          <w:rFonts w:ascii="Arial" w:hAnsi="Arial" w:cs="Arial"/>
          <w:sz w:val="18"/>
          <w:szCs w:val="18"/>
        </w:rPr>
        <w:t xml:space="preserve">closing date and time indicated in clause </w:t>
      </w:r>
      <w:r w:rsidR="00C75830">
        <w:rPr>
          <w:rFonts w:ascii="Arial" w:hAnsi="Arial" w:cs="Arial"/>
          <w:sz w:val="18"/>
          <w:szCs w:val="18"/>
        </w:rPr>
        <w:fldChar w:fldCharType="begin"/>
      </w:r>
      <w:r w:rsidR="00C75830">
        <w:rPr>
          <w:rFonts w:ascii="Arial" w:hAnsi="Arial" w:cs="Arial"/>
          <w:sz w:val="18"/>
          <w:szCs w:val="18"/>
        </w:rPr>
        <w:instrText xml:space="preserve"> REF _Ref486438086 \r \h </w:instrText>
      </w:r>
      <w:r w:rsidR="00C75830">
        <w:rPr>
          <w:rFonts w:ascii="Arial" w:hAnsi="Arial" w:cs="Arial"/>
          <w:sz w:val="18"/>
          <w:szCs w:val="18"/>
        </w:rPr>
      </w:r>
      <w:r w:rsidR="00C75830">
        <w:rPr>
          <w:rFonts w:ascii="Arial" w:hAnsi="Arial" w:cs="Arial"/>
          <w:sz w:val="18"/>
          <w:szCs w:val="18"/>
        </w:rPr>
        <w:fldChar w:fldCharType="separate"/>
      </w:r>
      <w:r w:rsidR="00AC28D6">
        <w:rPr>
          <w:rFonts w:ascii="Arial" w:hAnsi="Arial" w:cs="Arial"/>
          <w:sz w:val="18"/>
          <w:szCs w:val="18"/>
        </w:rPr>
        <w:t>1.9</w:t>
      </w:r>
      <w:r w:rsidR="00C75830">
        <w:rPr>
          <w:rFonts w:ascii="Arial" w:hAnsi="Arial" w:cs="Arial"/>
          <w:sz w:val="18"/>
          <w:szCs w:val="18"/>
        </w:rPr>
        <w:fldChar w:fldCharType="end"/>
      </w:r>
      <w:r>
        <w:rPr>
          <w:rFonts w:ascii="Arial" w:hAnsi="Arial" w:cs="Arial"/>
          <w:sz w:val="18"/>
          <w:szCs w:val="18"/>
        </w:rPr>
        <w:t xml:space="preserve"> of the Conditions of Tender</w:t>
      </w:r>
      <w:r w:rsidRPr="00B41B1D">
        <w:rPr>
          <w:rFonts w:ascii="Arial" w:hAnsi="Arial" w:cs="Arial"/>
          <w:sz w:val="18"/>
          <w:szCs w:val="18"/>
        </w:rPr>
        <w:t>, then</w:t>
      </w:r>
      <w:r>
        <w:rPr>
          <w:rFonts w:ascii="Arial" w:hAnsi="Arial" w:cs="Arial"/>
          <w:sz w:val="18"/>
          <w:szCs w:val="18"/>
        </w:rPr>
        <w:t>:</w:t>
      </w:r>
      <w:r w:rsidRPr="00B41B1D">
        <w:rPr>
          <w:rFonts w:ascii="Arial" w:hAnsi="Arial" w:cs="Arial"/>
          <w:sz w:val="18"/>
          <w:szCs w:val="18"/>
        </w:rPr>
        <w:t xml:space="preserve"> </w:t>
      </w:r>
    </w:p>
    <w:p w:rsidR="00F3265B" w:rsidRDefault="00F3265B" w:rsidP="00D46316">
      <w:pPr>
        <w:pStyle w:val="DefenceNormal"/>
        <w:numPr>
          <w:ilvl w:val="1"/>
          <w:numId w:val="86"/>
        </w:numPr>
        <w:spacing w:before="200" w:after="0"/>
        <w:ind w:left="1418" w:hanging="709"/>
        <w:rPr>
          <w:rFonts w:ascii="Arial" w:hAnsi="Arial" w:cs="Arial"/>
          <w:sz w:val="18"/>
          <w:szCs w:val="18"/>
        </w:rPr>
      </w:pPr>
      <w:r w:rsidRPr="00B41B1D">
        <w:rPr>
          <w:rFonts w:ascii="Arial" w:hAnsi="Arial" w:cs="Arial"/>
          <w:sz w:val="18"/>
          <w:szCs w:val="18"/>
        </w:rPr>
        <w:t xml:space="preserve">the Tenderer </w:t>
      </w:r>
      <w:r>
        <w:rPr>
          <w:rFonts w:ascii="Arial" w:hAnsi="Arial" w:cs="Arial"/>
          <w:sz w:val="18"/>
          <w:szCs w:val="18"/>
        </w:rPr>
        <w:t xml:space="preserve">must </w:t>
      </w:r>
      <w:r w:rsidRPr="00B41B1D">
        <w:rPr>
          <w:rFonts w:ascii="Arial" w:hAnsi="Arial" w:cs="Arial"/>
          <w:sz w:val="18"/>
          <w:szCs w:val="18"/>
        </w:rPr>
        <w:t xml:space="preserve">provide all of the required satisfactory and valid STRs to the </w:t>
      </w:r>
      <w:r>
        <w:rPr>
          <w:rFonts w:ascii="Arial" w:hAnsi="Arial" w:cs="Arial"/>
          <w:sz w:val="18"/>
          <w:szCs w:val="18"/>
        </w:rPr>
        <w:t>Contract Administrator</w:t>
      </w:r>
      <w:r w:rsidRPr="00B41B1D">
        <w:rPr>
          <w:rFonts w:ascii="Arial" w:hAnsi="Arial" w:cs="Arial"/>
          <w:sz w:val="18"/>
          <w:szCs w:val="18"/>
        </w:rPr>
        <w:t xml:space="preserve"> by email within 4 business days after </w:t>
      </w:r>
      <w:r>
        <w:rPr>
          <w:rFonts w:ascii="Arial" w:hAnsi="Arial" w:cs="Arial"/>
          <w:sz w:val="18"/>
          <w:szCs w:val="18"/>
        </w:rPr>
        <w:t>that date; and</w:t>
      </w:r>
    </w:p>
    <w:p w:rsidR="00F3265B" w:rsidRDefault="00F3265B" w:rsidP="00D46316">
      <w:pPr>
        <w:pStyle w:val="DefenceNormal"/>
        <w:numPr>
          <w:ilvl w:val="1"/>
          <w:numId w:val="86"/>
        </w:numPr>
        <w:spacing w:before="200" w:after="0"/>
        <w:ind w:left="1418" w:hanging="709"/>
        <w:rPr>
          <w:rFonts w:ascii="Arial" w:hAnsi="Arial" w:cs="Arial"/>
          <w:sz w:val="18"/>
          <w:szCs w:val="18"/>
        </w:rPr>
      </w:pPr>
      <w:r>
        <w:rPr>
          <w:rFonts w:ascii="Arial" w:hAnsi="Arial" w:cs="Arial"/>
          <w:sz w:val="18"/>
          <w:szCs w:val="18"/>
        </w:rPr>
        <w:t xml:space="preserve">if the Tenderer does not provide all of the required satisfactory and valid STRs to the Contract Administrator by email within 4 business days of that date, the Principal may (in its absolute discretion) decide not to evaluate (or continue to evaluate) the Tender.  </w:t>
      </w:r>
    </w:p>
    <w:p w:rsidR="00F3265B" w:rsidRDefault="00F3265B" w:rsidP="00D46316">
      <w:pPr>
        <w:pStyle w:val="DefenceNormal"/>
        <w:numPr>
          <w:ilvl w:val="0"/>
          <w:numId w:val="86"/>
        </w:numPr>
        <w:spacing w:before="200" w:after="0"/>
        <w:ind w:left="709" w:hanging="709"/>
        <w:rPr>
          <w:rFonts w:ascii="Arial" w:hAnsi="Arial" w:cs="Arial"/>
          <w:sz w:val="18"/>
          <w:szCs w:val="18"/>
        </w:rPr>
      </w:pPr>
      <w:r>
        <w:rPr>
          <w:rFonts w:ascii="Arial" w:hAnsi="Arial" w:cs="Arial"/>
          <w:sz w:val="18"/>
          <w:szCs w:val="18"/>
        </w:rPr>
        <w:t>For the purposes of the Contract:</w:t>
      </w:r>
    </w:p>
    <w:p w:rsidR="00F3265B" w:rsidRDefault="00F3265B" w:rsidP="00D46316">
      <w:pPr>
        <w:pStyle w:val="DefenceNormal"/>
        <w:numPr>
          <w:ilvl w:val="1"/>
          <w:numId w:val="86"/>
        </w:numPr>
        <w:spacing w:before="200" w:after="0"/>
        <w:ind w:left="1418" w:hanging="709"/>
        <w:rPr>
          <w:rFonts w:ascii="Arial" w:hAnsi="Arial" w:cs="Arial"/>
          <w:sz w:val="18"/>
          <w:szCs w:val="18"/>
        </w:rPr>
      </w:pPr>
      <w:r>
        <w:rPr>
          <w:rFonts w:ascii="Arial" w:hAnsi="Arial" w:cs="Arial"/>
          <w:sz w:val="18"/>
          <w:szCs w:val="18"/>
        </w:rPr>
        <w:t>an STR is taken to be:</w:t>
      </w:r>
    </w:p>
    <w:p w:rsidR="00F3265B" w:rsidRDefault="00F3265B" w:rsidP="00D46316">
      <w:pPr>
        <w:pStyle w:val="DefenceHeading4"/>
        <w:numPr>
          <w:ilvl w:val="3"/>
          <w:numId w:val="83"/>
        </w:numPr>
        <w:spacing w:before="200" w:after="0"/>
        <w:rPr>
          <w:rFonts w:ascii="Arial" w:hAnsi="Arial" w:cs="Arial"/>
          <w:sz w:val="18"/>
          <w:szCs w:val="18"/>
        </w:rPr>
      </w:pPr>
      <w:r>
        <w:rPr>
          <w:rFonts w:ascii="Arial" w:hAnsi="Arial" w:cs="Arial"/>
          <w:b/>
          <w:sz w:val="18"/>
          <w:szCs w:val="18"/>
        </w:rPr>
        <w:t xml:space="preserve">satisfactory </w:t>
      </w:r>
      <w:r>
        <w:rPr>
          <w:rFonts w:ascii="Arial" w:hAnsi="Arial" w:cs="Arial"/>
          <w:sz w:val="18"/>
          <w:szCs w:val="18"/>
        </w:rPr>
        <w:t>if the STR states that the entity has met the conditions, as set out in the Black Economy Procurement Connected Policy, of having a satisfactory engagement with the Australian tax system; and</w:t>
      </w:r>
    </w:p>
    <w:p w:rsidR="00F3265B" w:rsidRDefault="00F3265B" w:rsidP="00D46316">
      <w:pPr>
        <w:pStyle w:val="DefenceHeading4"/>
        <w:numPr>
          <w:ilvl w:val="3"/>
          <w:numId w:val="83"/>
        </w:numPr>
        <w:spacing w:before="200" w:after="0"/>
        <w:rPr>
          <w:rFonts w:ascii="Arial" w:hAnsi="Arial" w:cs="Arial"/>
          <w:sz w:val="18"/>
          <w:szCs w:val="18"/>
        </w:rPr>
      </w:pPr>
      <w:r>
        <w:rPr>
          <w:rFonts w:ascii="Arial" w:hAnsi="Arial" w:cs="Arial"/>
          <w:b/>
          <w:sz w:val="18"/>
          <w:szCs w:val="18"/>
        </w:rPr>
        <w:t xml:space="preserve">valid </w:t>
      </w:r>
      <w:r>
        <w:rPr>
          <w:rFonts w:ascii="Arial" w:hAnsi="Arial" w:cs="Arial"/>
          <w:sz w:val="18"/>
          <w:szCs w:val="18"/>
        </w:rPr>
        <w:t>if the STR has not expired as at the date on which the STR is r</w:t>
      </w:r>
      <w:r w:rsidR="009523F0">
        <w:rPr>
          <w:rFonts w:ascii="Arial" w:hAnsi="Arial" w:cs="Arial"/>
          <w:sz w:val="18"/>
          <w:szCs w:val="18"/>
        </w:rPr>
        <w:t>equired to be provided or held;</w:t>
      </w:r>
    </w:p>
    <w:p w:rsidR="00F3265B" w:rsidRPr="000F6318" w:rsidRDefault="00F3265B" w:rsidP="00D46316">
      <w:pPr>
        <w:pStyle w:val="DefenceNormal"/>
        <w:numPr>
          <w:ilvl w:val="1"/>
          <w:numId w:val="86"/>
        </w:numPr>
        <w:spacing w:before="200" w:after="0"/>
        <w:ind w:left="1418" w:hanging="709"/>
        <w:rPr>
          <w:rFonts w:ascii="Arial" w:hAnsi="Arial" w:cs="Arial"/>
          <w:sz w:val="18"/>
          <w:szCs w:val="18"/>
        </w:rPr>
      </w:pPr>
      <w:r w:rsidRPr="0005699B">
        <w:rPr>
          <w:rFonts w:ascii="Arial" w:hAnsi="Arial" w:cs="Arial"/>
          <w:b/>
          <w:sz w:val="18"/>
          <w:szCs w:val="18"/>
        </w:rPr>
        <w:t>Black Economy Procurement Connected Policy</w:t>
      </w:r>
      <w:r w:rsidRPr="000F6318">
        <w:rPr>
          <w:rFonts w:ascii="Arial" w:hAnsi="Arial" w:cs="Arial"/>
          <w:sz w:val="18"/>
          <w:szCs w:val="18"/>
        </w:rPr>
        <w:t xml:space="preserve"> means the Black Economy Procurement Connected Policy - Increasing the Integrity of Government Procurement - March 2019;</w:t>
      </w:r>
    </w:p>
    <w:p w:rsidR="00F3265B" w:rsidRPr="000F6318" w:rsidRDefault="00F3265B" w:rsidP="00D46316">
      <w:pPr>
        <w:pStyle w:val="DefenceNormal"/>
        <w:numPr>
          <w:ilvl w:val="1"/>
          <w:numId w:val="86"/>
        </w:numPr>
        <w:spacing w:before="200" w:after="0"/>
        <w:ind w:left="1418" w:hanging="709"/>
        <w:rPr>
          <w:rFonts w:ascii="Arial" w:hAnsi="Arial" w:cs="Arial"/>
          <w:sz w:val="18"/>
          <w:szCs w:val="18"/>
        </w:rPr>
      </w:pPr>
      <w:r w:rsidRPr="0005699B">
        <w:rPr>
          <w:rFonts w:ascii="Arial" w:hAnsi="Arial" w:cs="Arial"/>
          <w:b/>
          <w:sz w:val="18"/>
          <w:szCs w:val="18"/>
        </w:rPr>
        <w:t>business day</w:t>
      </w:r>
      <w:r w:rsidRPr="000F6318">
        <w:rPr>
          <w:rFonts w:ascii="Arial" w:hAnsi="Arial" w:cs="Arial"/>
          <w:sz w:val="18"/>
          <w:szCs w:val="18"/>
        </w:rPr>
        <w:t xml:space="preserve"> means a day other than a Saturday, Sunday or a public holiday in the Australian Capital Territory;</w:t>
      </w:r>
    </w:p>
    <w:p w:rsidR="00F3265B" w:rsidRPr="000F6318" w:rsidRDefault="00F3265B" w:rsidP="00D46316">
      <w:pPr>
        <w:pStyle w:val="DefenceNormal"/>
        <w:numPr>
          <w:ilvl w:val="1"/>
          <w:numId w:val="86"/>
        </w:numPr>
        <w:spacing w:before="200" w:after="0"/>
        <w:ind w:left="1418" w:hanging="709"/>
        <w:rPr>
          <w:rFonts w:ascii="Arial" w:hAnsi="Arial" w:cs="Arial"/>
          <w:sz w:val="18"/>
          <w:szCs w:val="18"/>
        </w:rPr>
      </w:pPr>
      <w:r w:rsidRPr="0005699B">
        <w:rPr>
          <w:rFonts w:ascii="Arial" w:hAnsi="Arial" w:cs="Arial"/>
          <w:b/>
          <w:sz w:val="18"/>
          <w:szCs w:val="18"/>
        </w:rPr>
        <w:t>Consolidated Group</w:t>
      </w:r>
      <w:r w:rsidRPr="000F6318">
        <w:rPr>
          <w:rFonts w:ascii="Arial" w:hAnsi="Arial" w:cs="Arial"/>
          <w:sz w:val="18"/>
          <w:szCs w:val="18"/>
        </w:rPr>
        <w:t xml:space="preserve"> means a Consolidated Group or MEC (Multiple Entry Consolidated) group as those terms are defined in section 995-1 of the </w:t>
      </w:r>
      <w:r w:rsidRPr="0005699B">
        <w:rPr>
          <w:rFonts w:ascii="Arial" w:hAnsi="Arial" w:cs="Arial"/>
          <w:i/>
          <w:sz w:val="18"/>
          <w:szCs w:val="18"/>
        </w:rPr>
        <w:t xml:space="preserve">Income Tax Assessment Act </w:t>
      </w:r>
      <w:r w:rsidRPr="00D46316">
        <w:rPr>
          <w:rFonts w:ascii="Arial" w:hAnsi="Arial" w:cs="Arial"/>
          <w:i/>
          <w:sz w:val="18"/>
          <w:szCs w:val="18"/>
        </w:rPr>
        <w:t>1997</w:t>
      </w:r>
      <w:r w:rsidRPr="000F6318">
        <w:rPr>
          <w:rFonts w:ascii="Arial" w:hAnsi="Arial" w:cs="Arial"/>
          <w:sz w:val="18"/>
          <w:szCs w:val="18"/>
        </w:rPr>
        <w:t xml:space="preserve"> (Cth);</w:t>
      </w:r>
    </w:p>
    <w:p w:rsidR="00F3265B" w:rsidRPr="000F6318" w:rsidRDefault="00F3265B" w:rsidP="00D46316">
      <w:pPr>
        <w:pStyle w:val="DefenceNormal"/>
        <w:numPr>
          <w:ilvl w:val="1"/>
          <w:numId w:val="86"/>
        </w:numPr>
        <w:spacing w:before="200" w:after="0"/>
        <w:ind w:left="1418" w:hanging="709"/>
        <w:rPr>
          <w:rFonts w:ascii="Arial" w:hAnsi="Arial" w:cs="Arial"/>
          <w:sz w:val="18"/>
          <w:szCs w:val="18"/>
        </w:rPr>
      </w:pPr>
      <w:r w:rsidRPr="0005699B">
        <w:rPr>
          <w:rFonts w:ascii="Arial" w:hAnsi="Arial" w:cs="Arial"/>
          <w:b/>
          <w:sz w:val="18"/>
          <w:szCs w:val="18"/>
        </w:rPr>
        <w:t>GST Group</w:t>
      </w:r>
      <w:r w:rsidRPr="000F6318">
        <w:rPr>
          <w:rFonts w:ascii="Arial" w:hAnsi="Arial" w:cs="Arial"/>
          <w:sz w:val="18"/>
          <w:szCs w:val="18"/>
        </w:rPr>
        <w:t xml:space="preserve"> means a GST group formed in accordance with Division 48 of the GST Legislation;</w:t>
      </w:r>
    </w:p>
    <w:p w:rsidR="00F3265B" w:rsidRPr="000F6318" w:rsidRDefault="00F3265B" w:rsidP="00D46316">
      <w:pPr>
        <w:pStyle w:val="DefenceNormal"/>
        <w:numPr>
          <w:ilvl w:val="1"/>
          <w:numId w:val="86"/>
        </w:numPr>
        <w:spacing w:before="200" w:after="0"/>
        <w:ind w:left="1418" w:hanging="709"/>
        <w:rPr>
          <w:rFonts w:ascii="Arial" w:hAnsi="Arial" w:cs="Arial"/>
          <w:sz w:val="18"/>
          <w:szCs w:val="18"/>
        </w:rPr>
      </w:pPr>
      <w:r w:rsidRPr="0005699B">
        <w:rPr>
          <w:rFonts w:ascii="Arial" w:hAnsi="Arial" w:cs="Arial"/>
          <w:b/>
          <w:sz w:val="18"/>
          <w:szCs w:val="18"/>
        </w:rPr>
        <w:t>GST Legislation</w:t>
      </w:r>
      <w:r w:rsidRPr="000F6318">
        <w:rPr>
          <w:rFonts w:ascii="Arial" w:hAnsi="Arial" w:cs="Arial"/>
          <w:sz w:val="18"/>
          <w:szCs w:val="18"/>
        </w:rPr>
        <w:t xml:space="preserve"> means </w:t>
      </w:r>
      <w:r w:rsidRPr="0005699B">
        <w:rPr>
          <w:rFonts w:ascii="Arial" w:hAnsi="Arial" w:cs="Arial"/>
          <w:i/>
          <w:sz w:val="18"/>
          <w:szCs w:val="18"/>
        </w:rPr>
        <w:t xml:space="preserve">A New Tax System (Goods and Services Tax) Act </w:t>
      </w:r>
      <w:r w:rsidRPr="00D46316">
        <w:rPr>
          <w:rFonts w:ascii="Arial" w:hAnsi="Arial" w:cs="Arial"/>
          <w:i/>
          <w:sz w:val="18"/>
          <w:szCs w:val="18"/>
        </w:rPr>
        <w:t>1999</w:t>
      </w:r>
      <w:r w:rsidRPr="00AF7243">
        <w:rPr>
          <w:rFonts w:ascii="Arial" w:hAnsi="Arial" w:cs="Arial"/>
          <w:sz w:val="18"/>
          <w:szCs w:val="18"/>
        </w:rPr>
        <w:t xml:space="preserve"> (</w:t>
      </w:r>
      <w:r w:rsidRPr="000F6318">
        <w:rPr>
          <w:rFonts w:ascii="Arial" w:hAnsi="Arial" w:cs="Arial"/>
          <w:sz w:val="18"/>
          <w:szCs w:val="18"/>
        </w:rPr>
        <w:t>Cth) and any related Act imposing such tax or</w:t>
      </w:r>
      <w:r>
        <w:rPr>
          <w:rFonts w:ascii="Arial" w:hAnsi="Arial" w:cs="Arial"/>
          <w:sz w:val="18"/>
          <w:szCs w:val="18"/>
        </w:rPr>
        <w:t xml:space="preserve"> </w:t>
      </w:r>
      <w:r w:rsidRPr="000F6318">
        <w:rPr>
          <w:rFonts w:ascii="Arial" w:hAnsi="Arial" w:cs="Arial"/>
          <w:sz w:val="18"/>
          <w:szCs w:val="18"/>
        </w:rPr>
        <w:t>legislation that is enacted to validate, recapture or recoup such tax; and</w:t>
      </w:r>
    </w:p>
    <w:p w:rsidR="00F3265B" w:rsidRDefault="00F3265B" w:rsidP="00D46316">
      <w:pPr>
        <w:pStyle w:val="DefenceNormal"/>
        <w:numPr>
          <w:ilvl w:val="1"/>
          <w:numId w:val="86"/>
        </w:numPr>
        <w:spacing w:before="200" w:after="0"/>
        <w:ind w:left="1418" w:hanging="709"/>
        <w:rPr>
          <w:rFonts w:ascii="Arial" w:hAnsi="Arial" w:cs="Arial"/>
          <w:sz w:val="18"/>
          <w:szCs w:val="18"/>
        </w:rPr>
      </w:pPr>
      <w:r w:rsidRPr="0005699B">
        <w:rPr>
          <w:rFonts w:ascii="Arial" w:hAnsi="Arial" w:cs="Arial"/>
          <w:b/>
          <w:sz w:val="18"/>
          <w:szCs w:val="18"/>
        </w:rPr>
        <w:t>Statement of Tax Record</w:t>
      </w:r>
      <w:r w:rsidRPr="000F6318">
        <w:rPr>
          <w:rFonts w:ascii="Arial" w:hAnsi="Arial" w:cs="Arial"/>
          <w:sz w:val="18"/>
          <w:szCs w:val="18"/>
        </w:rPr>
        <w:t xml:space="preserve"> or </w:t>
      </w:r>
      <w:r w:rsidRPr="0005699B">
        <w:rPr>
          <w:rFonts w:ascii="Arial" w:hAnsi="Arial" w:cs="Arial"/>
          <w:b/>
          <w:sz w:val="18"/>
          <w:szCs w:val="18"/>
        </w:rPr>
        <w:t>STR</w:t>
      </w:r>
      <w:r w:rsidRPr="000F6318">
        <w:rPr>
          <w:rFonts w:ascii="Arial" w:hAnsi="Arial" w:cs="Arial"/>
          <w:sz w:val="18"/>
          <w:szCs w:val="18"/>
        </w:rPr>
        <w:t xml:space="preserve"> has the meaning given in the Black Economy Procurement Connected Policy.</w:t>
      </w:r>
    </w:p>
    <w:p w:rsidR="00F3265B" w:rsidRPr="00C32836" w:rsidRDefault="00F3265B" w:rsidP="00D46316">
      <w:pPr>
        <w:pBdr>
          <w:bottom w:val="single" w:sz="4" w:space="1" w:color="auto"/>
        </w:pBdr>
      </w:pPr>
    </w:p>
    <w:p w:rsidR="00407620" w:rsidRDefault="00407620" w:rsidP="00407620">
      <w:pPr>
        <w:pStyle w:val="Heading2"/>
        <w:jc w:val="center"/>
      </w:pPr>
      <w:r>
        <w:br w:type="page"/>
      </w:r>
      <w:r w:rsidR="00711CF6" w:rsidRPr="00A41EE7" w:rsidDel="00711CF6">
        <w:lastRenderedPageBreak/>
        <w:t xml:space="preserve"> </w:t>
      </w:r>
      <w:bookmarkEnd w:id="18"/>
      <w:r>
        <w:t>PART 3 - CONDITIONS OF CONTRACT</w:t>
      </w:r>
    </w:p>
    <w:p w:rsidR="0078525C" w:rsidRPr="0078525C" w:rsidRDefault="0078525C" w:rsidP="00A41EE7">
      <w:pPr>
        <w:pStyle w:val="DefenceTitle"/>
      </w:pPr>
    </w:p>
    <w:sectPr w:rsidR="0078525C" w:rsidRPr="0078525C" w:rsidSect="00FB39A6">
      <w:headerReference w:type="even" r:id="rId17"/>
      <w:pgSz w:w="11900" w:h="16840" w:code="9"/>
      <w:pgMar w:top="1134" w:right="595" w:bottom="1134" w:left="595" w:header="454" w:footer="567" w:gutter="0"/>
      <w:cols w: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0B5" w:rsidRDefault="005700B5">
      <w:r>
        <w:separator/>
      </w:r>
    </w:p>
  </w:endnote>
  <w:endnote w:type="continuationSeparator" w:id="0">
    <w:p w:rsidR="005700B5" w:rsidRDefault="0057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41" w:rsidRDefault="00061841" w:rsidP="00540B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1841" w:rsidRPr="006307F9" w:rsidRDefault="00061841">
    <w:pPr>
      <w:pStyle w:val="Footer"/>
      <w:ind w:right="360"/>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572CB9">
      <w:rPr>
        <w:rStyle w:val="DocsOpenFilename"/>
      </w:rPr>
      <w:t>L\336972353.6</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41" w:rsidRPr="00AA7B00" w:rsidRDefault="00943138" w:rsidP="00445CE6">
    <w:pPr>
      <w:pStyle w:val="Footer"/>
      <w:tabs>
        <w:tab w:val="right" w:pos="9000"/>
      </w:tabs>
      <w:ind w:right="360"/>
    </w:pPr>
    <w:fldSimple w:instr=" DOCVARIABLE  CUFooterText \* MERGEFORMAT " w:fldLock="1">
      <w:r w:rsidR="00572CB9">
        <w:t>L\336972353.6</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41" w:rsidRPr="006307F9" w:rsidRDefault="00061841">
    <w:pPr>
      <w:pStyle w:val="Footer"/>
      <w:framePr w:wrap="around" w:vAnchor="text" w:hAnchor="margin" w:xAlign="right" w:y="1"/>
    </w:pPr>
  </w:p>
  <w:p w:rsidR="00061841" w:rsidRPr="006307F9" w:rsidRDefault="00061841" w:rsidP="00540B7C">
    <w:pPr>
      <w:pStyle w:val="Footer"/>
      <w:tabs>
        <w:tab w:val="right" w:pos="9072"/>
      </w:tabs>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572CB9">
      <w:rPr>
        <w:rStyle w:val="DocsOpenFilename"/>
      </w:rPr>
      <w:t>L\336972353.6</w:t>
    </w:r>
    <w:r>
      <w:rPr>
        <w:rStyle w:val="DocsOpenFilenam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41" w:rsidRPr="008F33ED" w:rsidRDefault="00943138" w:rsidP="008F33ED">
    <w:pPr>
      <w:pStyle w:val="Footer"/>
    </w:pPr>
    <w:fldSimple w:instr=" DOCVARIABLE  CUFooterText \* MERGEFORMAT " w:fldLock="1">
      <w:r w:rsidR="00572CB9">
        <w:t>L\336972353.6</w:t>
      </w:r>
    </w:fldSimple>
    <w:r w:rsidR="00A214F5" w:rsidRPr="008F33ED">
      <w:tab/>
    </w:r>
    <w:r w:rsidR="00A214F5" w:rsidRPr="008F33ED">
      <w:tab/>
    </w:r>
    <w:r w:rsidR="00A214F5" w:rsidRPr="008F33ED">
      <w:tab/>
    </w:r>
    <w:r w:rsidR="00A214F5" w:rsidRPr="008F33ED">
      <w:tab/>
    </w:r>
    <w:r w:rsidR="00A214F5" w:rsidRPr="008F33ED">
      <w:tab/>
    </w:r>
    <w:r w:rsidR="00A214F5" w:rsidRPr="008F33ED">
      <w:fldChar w:fldCharType="begin"/>
    </w:r>
    <w:r w:rsidR="00A214F5" w:rsidRPr="008F33ED">
      <w:instrText xml:space="preserve"> PAGE   \* MERGEFORMAT </w:instrText>
    </w:r>
    <w:r w:rsidR="00A214F5" w:rsidRPr="008F33ED">
      <w:fldChar w:fldCharType="separate"/>
    </w:r>
    <w:r w:rsidR="00FE53B4">
      <w:rPr>
        <w:noProof/>
      </w:rPr>
      <w:t>2</w:t>
    </w:r>
    <w:r w:rsidR="00A214F5" w:rsidRPr="008F33E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0B5" w:rsidRDefault="005700B5">
      <w:r>
        <w:separator/>
      </w:r>
    </w:p>
  </w:footnote>
  <w:footnote w:type="continuationSeparator" w:id="0">
    <w:p w:rsidR="005700B5" w:rsidRDefault="00570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679" w:rsidRDefault="00517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41" w:rsidRPr="00CB66B3" w:rsidRDefault="00061841" w:rsidP="00540B7C">
    <w:pPr>
      <w:pStyle w:val="Header"/>
      <w:pBdr>
        <w:bottom w:val="single" w:sz="6" w:space="1" w:color="auto"/>
      </w:pBdr>
      <w:spacing w:after="240"/>
      <w:rPr>
        <w:rFonts w:ascii="Times New Roman" w:hAnsi="Times New Roman" w:cs="Times New Roman"/>
        <w:i/>
        <w:sz w:val="16"/>
        <w:szCs w:val="16"/>
      </w:rPr>
    </w:pPr>
    <w:r>
      <w:rPr>
        <w:rFonts w:ascii="Times New Roman" w:hAnsi="Times New Roman" w:cs="Times New Roman"/>
        <w:i/>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41" w:rsidRDefault="00061841" w:rsidP="00540B7C">
    <w:pPr>
      <w:pStyle w:val="Header"/>
      <w:pBdr>
        <w:bottom w:val="single" w:sz="8" w:space="1" w:color="auto"/>
      </w:pBdr>
      <w:spacing w:after="240"/>
    </w:pPr>
    <w:r>
      <w:t>Department of Defence - Comprehensive Maintenance Services Contract - Consultant Subcontract  - Tender Documents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41" w:rsidRPr="00CB66B3" w:rsidRDefault="00061841" w:rsidP="00797D10">
    <w:pPr>
      <w:pStyle w:val="Header"/>
      <w:pBdr>
        <w:bottom w:val="single" w:sz="6" w:space="1" w:color="auto"/>
      </w:pBdr>
      <w:tabs>
        <w:tab w:val="clear" w:pos="8640"/>
      </w:tabs>
      <w:spacing w:after="240"/>
      <w:rPr>
        <w:rFonts w:ascii="Times New Roman" w:hAnsi="Times New Roman" w:cs="Times New Roman"/>
        <w:i/>
        <w:sz w:val="16"/>
        <w:szCs w:val="16"/>
      </w:rPr>
    </w:pPr>
    <w:r w:rsidRPr="00CB66B3">
      <w:rPr>
        <w:rFonts w:ascii="Times New Roman" w:hAnsi="Times New Roman" w:cs="Times New Roman"/>
        <w:i/>
        <w:sz w:val="16"/>
        <w:szCs w:val="16"/>
      </w:rPr>
      <w:t xml:space="preserve">Department of Defence - </w:t>
    </w:r>
    <w:r>
      <w:rPr>
        <w:rFonts w:ascii="Times New Roman" w:hAnsi="Times New Roman" w:cs="Times New Roman"/>
        <w:i/>
        <w:sz w:val="16"/>
        <w:szCs w:val="16"/>
      </w:rPr>
      <w:t xml:space="preserve">Minor Works </w:t>
    </w:r>
    <w:r w:rsidR="00445CE6">
      <w:rPr>
        <w:rFonts w:ascii="Times New Roman" w:hAnsi="Times New Roman" w:cs="Times New Roman"/>
        <w:i/>
        <w:sz w:val="16"/>
        <w:szCs w:val="16"/>
      </w:rPr>
      <w:t>Contract (International)</w:t>
    </w:r>
    <w:r w:rsidR="00D85B28">
      <w:rPr>
        <w:rFonts w:ascii="Times New Roman" w:hAnsi="Times New Roman" w:cs="Times New Roman"/>
        <w:i/>
        <w:sz w:val="16"/>
        <w:szCs w:val="16"/>
      </w:rPr>
      <w:t xml:space="preserve"> -</w:t>
    </w:r>
    <w:r w:rsidR="00445CE6">
      <w:rPr>
        <w:rFonts w:ascii="Times New Roman" w:hAnsi="Times New Roman" w:cs="Times New Roman"/>
        <w:i/>
        <w:sz w:val="16"/>
        <w:szCs w:val="16"/>
      </w:rPr>
      <w:t xml:space="preserve"> Tender Documents</w:t>
    </w:r>
    <w:r w:rsidR="005B3631">
      <w:rPr>
        <w:rFonts w:ascii="Times New Roman" w:hAnsi="Times New Roman" w:cs="Times New Roman"/>
        <w:i/>
        <w:sz w:val="16"/>
        <w:szCs w:val="16"/>
      </w:rPr>
      <w:t xml:space="preserve"> - </w:t>
    </w:r>
    <w:r w:rsidR="005B3631" w:rsidRPr="005B3631">
      <w:rPr>
        <w:rFonts w:ascii="Times New Roman" w:hAnsi="Times New Roman" w:cs="Times New Roman"/>
        <w:b/>
        <w:i/>
        <w:sz w:val="16"/>
        <w:szCs w:val="16"/>
      </w:rPr>
      <w:t>[insert name of project</w:t>
    </w:r>
    <w:r w:rsidR="00797D10">
      <w:rPr>
        <w:rFonts w:ascii="Times New Roman" w:hAnsi="Times New Roman" w:cs="Times New Roman"/>
        <w:b/>
        <w:i/>
        <w:sz w:val="16"/>
        <w:szCs w:val="16"/>
      </w:rPr>
      <w:t>/works, as applicable</w:t>
    </w:r>
    <w:r w:rsidR="005B3631" w:rsidRPr="005B3631">
      <w:rPr>
        <w:rFonts w:ascii="Times New Roman" w:hAnsi="Times New Roman" w:cs="Times New Roman"/>
        <w:b/>
        <w:i/>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41" w:rsidRDefault="0006184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1A6E90"/>
    <w:lvl w:ilvl="0">
      <w:start w:val="1"/>
      <w:numFmt w:val="bullet"/>
      <w:pStyle w:val="Schedule2"/>
      <w:lvlText w:val=""/>
      <w:lvlJc w:val="left"/>
      <w:pPr>
        <w:tabs>
          <w:tab w:val="num" w:pos="964"/>
        </w:tabs>
        <w:ind w:left="964" w:hanging="964"/>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5201498"/>
    <w:multiLevelType w:val="multilevel"/>
    <w:tmpl w:val="98A69CD6"/>
    <w:lvl w:ilvl="0">
      <w:start w:val="1"/>
      <w:numFmt w:val="decimal"/>
      <w:pStyle w:val="Schedule8"/>
      <w:lvlText w:val="%1."/>
      <w:lvlJc w:val="left"/>
      <w:pPr>
        <w:tabs>
          <w:tab w:val="num" w:pos="964"/>
        </w:tabs>
        <w:ind w:left="964" w:hanging="964"/>
      </w:pPr>
      <w:rPr>
        <w:rFonts w:ascii="CG Times" w:hAnsi="CG Times" w:hint="default"/>
        <w:b/>
        <w:i w:val="0"/>
        <w:caps/>
        <w:sz w:val="20"/>
        <w:u w:val="none"/>
      </w:rPr>
    </w:lvl>
    <w:lvl w:ilvl="1">
      <w:start w:val="1"/>
      <w:numFmt w:val="decimal"/>
      <w:pStyle w:val="Subtitle"/>
      <w:lvlText w:val="%2.1"/>
      <w:lvlJc w:val="left"/>
      <w:pPr>
        <w:tabs>
          <w:tab w:val="num" w:pos="964"/>
        </w:tabs>
        <w:ind w:left="964" w:hanging="964"/>
      </w:pPr>
      <w:rPr>
        <w:rFonts w:ascii="CG Times" w:hAnsi="CG Times" w:hint="default"/>
        <w:b w:val="0"/>
        <w:i w:val="0"/>
        <w:sz w:val="20"/>
        <w:u w:val="none"/>
      </w:rPr>
    </w:lvl>
    <w:lvl w:ilvl="2">
      <w:start w:val="1"/>
      <w:numFmt w:val="lowerLetter"/>
      <w:pStyle w:val="TableText"/>
      <w:lvlText w:val="(%3)"/>
      <w:lvlJc w:val="left"/>
      <w:pPr>
        <w:tabs>
          <w:tab w:val="num" w:pos="1928"/>
        </w:tabs>
        <w:ind w:left="1928" w:hanging="964"/>
      </w:pPr>
      <w:rPr>
        <w:rFonts w:ascii="CG Times" w:hAnsi="CG Times" w:hint="default"/>
        <w:b w:val="0"/>
        <w:i w:val="0"/>
        <w:sz w:val="20"/>
        <w:u w:val="none"/>
      </w:rPr>
    </w:lvl>
    <w:lvl w:ilvl="3">
      <w:start w:val="1"/>
      <w:numFmt w:val="lowerRoman"/>
      <w:pStyle w:val="Title"/>
      <w:lvlText w:val="(%4)"/>
      <w:lvlJc w:val="left"/>
      <w:pPr>
        <w:tabs>
          <w:tab w:val="num" w:pos="2892"/>
        </w:tabs>
        <w:ind w:left="2892" w:hanging="964"/>
      </w:pPr>
      <w:rPr>
        <w:rFonts w:ascii="CG Times" w:hAnsi="CG Times" w:hint="default"/>
        <w:b w:val="0"/>
        <w:i w:val="0"/>
        <w:sz w:val="20"/>
        <w:u w:val="none"/>
      </w:rPr>
    </w:lvl>
    <w:lvl w:ilvl="4">
      <w:start w:val="1"/>
      <w:numFmt w:val="upperLetter"/>
      <w:pStyle w:val="TOCHeader"/>
      <w:lvlText w:val="%5."/>
      <w:lvlJc w:val="left"/>
      <w:pPr>
        <w:tabs>
          <w:tab w:val="num" w:pos="3856"/>
        </w:tabs>
        <w:ind w:left="3856" w:hanging="964"/>
      </w:pPr>
      <w:rPr>
        <w:rFonts w:ascii="CG Times" w:hAnsi="CG Times" w:hint="default"/>
        <w:b w:val="0"/>
        <w:i w:val="0"/>
        <w:sz w:val="20"/>
        <w:u w:val="none"/>
      </w:rPr>
    </w:lvl>
    <w:lvl w:ilvl="5">
      <w:start w:val="1"/>
      <w:numFmt w:val="decimal"/>
      <w:pStyle w:val="EndnoteText"/>
      <w:lvlText w:val="%6)"/>
      <w:lvlJc w:val="left"/>
      <w:pPr>
        <w:tabs>
          <w:tab w:val="num" w:pos="4820"/>
        </w:tabs>
        <w:ind w:left="4820" w:hanging="964"/>
      </w:pPr>
      <w:rPr>
        <w:rFonts w:ascii="CG Times" w:hAnsi="CG Times" w:hint="default"/>
        <w:b w:val="0"/>
        <w:i w:val="0"/>
        <w:sz w:val="20"/>
        <w:u w:val="none"/>
      </w:rPr>
    </w:lvl>
    <w:lvl w:ilvl="6">
      <w:start w:val="1"/>
      <w:numFmt w:val="lowerLetter"/>
      <w:lvlText w:val="%7)"/>
      <w:lvlJc w:val="left"/>
      <w:pPr>
        <w:tabs>
          <w:tab w:val="num" w:pos="5783"/>
        </w:tabs>
        <w:ind w:left="5783" w:hanging="963"/>
      </w:pPr>
      <w:rPr>
        <w:rFonts w:ascii="CG Times" w:hAnsi="CG Times" w:hint="default"/>
        <w:b w:val="0"/>
        <w:i w:val="0"/>
        <w:sz w:val="20"/>
        <w:u w:val="none"/>
      </w:rPr>
    </w:lvl>
    <w:lvl w:ilvl="7">
      <w:start w:val="1"/>
      <w:numFmt w:val="lowerRoman"/>
      <w:pStyle w:val="FootnoteText"/>
      <w:lvlText w:val="%8)"/>
      <w:lvlJc w:val="left"/>
      <w:pPr>
        <w:tabs>
          <w:tab w:val="num" w:pos="6747"/>
        </w:tabs>
        <w:ind w:left="6747" w:hanging="964"/>
      </w:pPr>
      <w:rPr>
        <w:rFonts w:ascii="CG Times" w:hAnsi="CG Times"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28B14442"/>
    <w:multiLevelType w:val="multilevel"/>
    <w:tmpl w:val="EFA4E6DA"/>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Arial" w:hAnsi="Arial" w:hint="default"/>
        <w:b w:val="0"/>
        <w:i w:val="0"/>
        <w:caps w:val="0"/>
        <w:sz w:val="18"/>
        <w:szCs w:val="20"/>
        <w:u w:val="none"/>
      </w:rPr>
    </w:lvl>
    <w:lvl w:ilvl="2">
      <w:start w:val="1"/>
      <w:numFmt w:val="lowerLetter"/>
      <w:pStyle w:val="DefenceSchedule3"/>
      <w:lvlText w:val="(%3)"/>
      <w:lvlJc w:val="left"/>
      <w:pPr>
        <w:tabs>
          <w:tab w:val="num" w:pos="1928"/>
        </w:tabs>
        <w:ind w:left="1928" w:hanging="964"/>
      </w:pPr>
      <w:rPr>
        <w:rFonts w:ascii="Arial" w:hAnsi="Arial" w:hint="default"/>
        <w:b w:val="0"/>
        <w:i w:val="0"/>
        <w:caps w:val="0"/>
        <w:sz w:val="18"/>
        <w:szCs w:val="20"/>
        <w:u w:val="none"/>
      </w:rPr>
    </w:lvl>
    <w:lvl w:ilvl="3">
      <w:start w:val="1"/>
      <w:numFmt w:val="lowerRoman"/>
      <w:pStyle w:val="DefenceSchedule4"/>
      <w:lvlText w:val="(%4)"/>
      <w:lvlJc w:val="left"/>
      <w:pPr>
        <w:tabs>
          <w:tab w:val="num" w:pos="2892"/>
        </w:tabs>
        <w:ind w:left="2892" w:hanging="964"/>
      </w:pPr>
      <w:rPr>
        <w:rFonts w:ascii="Arial" w:hAnsi="Arial" w:hint="default"/>
        <w:b w:val="0"/>
        <w:i w:val="0"/>
        <w:sz w:val="18"/>
        <w:szCs w:val="20"/>
        <w:u w:val="none"/>
      </w:rPr>
    </w:lvl>
    <w:lvl w:ilvl="4">
      <w:start w:val="1"/>
      <w:numFmt w:val="upperLetter"/>
      <w:pStyle w:val="DefenceSchedule5"/>
      <w:lvlText w:val="%5."/>
      <w:lvlJc w:val="left"/>
      <w:pPr>
        <w:tabs>
          <w:tab w:val="num" w:pos="3856"/>
        </w:tabs>
        <w:ind w:left="3856" w:hanging="964"/>
      </w:pPr>
      <w:rPr>
        <w:rFonts w:ascii="Arial" w:hAnsi="Arial" w:hint="default"/>
        <w:b w:val="0"/>
        <w:i w:val="0"/>
        <w:caps w:val="0"/>
        <w:sz w:val="18"/>
        <w:szCs w:val="20"/>
        <w:u w:val="none"/>
      </w:rPr>
    </w:lvl>
    <w:lvl w:ilvl="5">
      <w:start w:val="1"/>
      <w:numFmt w:val="decimal"/>
      <w:pStyle w:val="DefenceSchedule6"/>
      <w:lvlText w:val="%6)"/>
      <w:lvlJc w:val="left"/>
      <w:pPr>
        <w:tabs>
          <w:tab w:val="num" w:pos="4820"/>
        </w:tabs>
        <w:ind w:left="4820" w:hanging="964"/>
      </w:pPr>
      <w:rPr>
        <w:rFonts w:ascii="Arial" w:hAnsi="Arial" w:hint="default"/>
        <w:b w:val="0"/>
        <w:i w:val="0"/>
        <w:sz w:val="18"/>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2E0C3DAB"/>
    <w:multiLevelType w:val="multilevel"/>
    <w:tmpl w:val="8D847B88"/>
    <w:lvl w:ilvl="0">
      <w:start w:val="1"/>
      <w:numFmt w:val="decimal"/>
      <w:lvlText w:val="%1."/>
      <w:lvlJc w:val="left"/>
      <w:pPr>
        <w:tabs>
          <w:tab w:val="num" w:pos="964"/>
        </w:tabs>
        <w:ind w:left="964" w:hanging="964"/>
      </w:pPr>
      <w:rPr>
        <w:rFonts w:ascii="Arial Bold" w:hAnsi="Arial Bold" w:cs="Times New Roman" w:hint="default"/>
        <w:b/>
        <w:i w:val="0"/>
        <w:caps/>
        <w:strike w:val="0"/>
        <w:dstrike w:val="0"/>
        <w:sz w:val="22"/>
        <w:szCs w:val="22"/>
        <w:u w:val="none"/>
        <w:effect w:val="none"/>
      </w:rPr>
    </w:lvl>
    <w:lvl w:ilvl="1">
      <w:start w:val="1"/>
      <w:numFmt w:val="decimal"/>
      <w:lvlText w:val="%1.%2"/>
      <w:lvlJc w:val="left"/>
      <w:pPr>
        <w:tabs>
          <w:tab w:val="num" w:pos="964"/>
        </w:tabs>
        <w:ind w:left="964" w:hanging="964"/>
      </w:pPr>
      <w:rPr>
        <w:rFonts w:ascii="Arial Bold" w:hAnsi="Arial Bold" w:cs="Times New Roman" w:hint="default"/>
        <w:b/>
        <w:i w:val="0"/>
        <w:strike w:val="0"/>
        <w:dstrike w:val="0"/>
        <w:sz w:val="22"/>
        <w:szCs w:val="22"/>
        <w:u w:val="none"/>
        <w:effect w:val="none"/>
      </w:rPr>
    </w:lvl>
    <w:lvl w:ilvl="2">
      <w:start w:val="1"/>
      <w:numFmt w:val="lowerLetter"/>
      <w:lvlText w:val="(%3)"/>
      <w:lvlJc w:val="left"/>
      <w:pPr>
        <w:tabs>
          <w:tab w:val="num" w:pos="964"/>
        </w:tabs>
        <w:ind w:left="964" w:hanging="964"/>
      </w:pPr>
      <w:rPr>
        <w:rFonts w:ascii="Arial" w:hAnsi="Arial" w:cs="Arial" w:hint="default"/>
        <w:b w:val="0"/>
        <w:i w:val="0"/>
        <w:strike w:val="0"/>
        <w:dstrike w:val="0"/>
        <w:sz w:val="18"/>
        <w:szCs w:val="18"/>
        <w:u w:val="none"/>
        <w:effect w:val="none"/>
      </w:rPr>
    </w:lvl>
    <w:lvl w:ilvl="3">
      <w:start w:val="1"/>
      <w:numFmt w:val="lowerRoman"/>
      <w:lvlText w:val="(%4)"/>
      <w:lvlJc w:val="left"/>
      <w:pPr>
        <w:tabs>
          <w:tab w:val="num" w:pos="1928"/>
        </w:tabs>
        <w:ind w:left="1928" w:hanging="964"/>
      </w:pPr>
      <w:rPr>
        <w:rFonts w:ascii="Arial" w:hAnsi="Arial" w:cs="Arial" w:hint="default"/>
        <w:b w:val="0"/>
        <w:i w:val="0"/>
        <w:strike w:val="0"/>
        <w:dstrike w:val="0"/>
        <w:sz w:val="18"/>
        <w:szCs w:val="18"/>
        <w:u w:val="none"/>
        <w:effect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cs="Times New Roman" w:hint="default"/>
        <w:b w:val="0"/>
        <w:i w:val="0"/>
        <w:sz w:val="20"/>
      </w:rPr>
    </w:lvl>
  </w:abstractNum>
  <w:abstractNum w:abstractNumId="5" w15:restartNumberingAfterBreak="0">
    <w:nsid w:val="33224C23"/>
    <w:multiLevelType w:val="multilevel"/>
    <w:tmpl w:val="F4DE69BC"/>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Arial" w:hAnsi="Arial" w:hint="default"/>
        <w:b w:val="0"/>
        <w:i w:val="0"/>
        <w:sz w:val="18"/>
        <w:szCs w:val="20"/>
        <w:u w:val="none"/>
      </w:rPr>
    </w:lvl>
    <w:lvl w:ilvl="3">
      <w:start w:val="1"/>
      <w:numFmt w:val="lowerRoman"/>
      <w:pStyle w:val="DefenceHeading4"/>
      <w:lvlText w:val="(%4)"/>
      <w:lvlJc w:val="left"/>
      <w:pPr>
        <w:tabs>
          <w:tab w:val="num" w:pos="1928"/>
        </w:tabs>
        <w:ind w:left="1928" w:hanging="964"/>
      </w:pPr>
      <w:rPr>
        <w:rFonts w:ascii="Arial" w:hAnsi="Arial" w:hint="default"/>
        <w:b w:val="0"/>
        <w:i w:val="0"/>
        <w:sz w:val="18"/>
        <w:szCs w:val="20"/>
        <w:u w:val="none"/>
      </w:rPr>
    </w:lvl>
    <w:lvl w:ilvl="4">
      <w:start w:val="1"/>
      <w:numFmt w:val="upperLetter"/>
      <w:pStyle w:val="DefenceHeading5"/>
      <w:lvlText w:val="%5."/>
      <w:lvlJc w:val="left"/>
      <w:pPr>
        <w:tabs>
          <w:tab w:val="num" w:pos="2892"/>
        </w:tabs>
        <w:ind w:left="2892" w:hanging="964"/>
      </w:pPr>
      <w:rPr>
        <w:rFonts w:ascii="Arial" w:hAnsi="Arial" w:hint="default"/>
        <w:b w:val="0"/>
        <w:i w:val="0"/>
        <w:sz w:val="18"/>
        <w:szCs w:val="20"/>
        <w:u w:val="none"/>
      </w:rPr>
    </w:lvl>
    <w:lvl w:ilvl="5">
      <w:start w:val="1"/>
      <w:numFmt w:val="decimal"/>
      <w:pStyle w:val="DefenceHeading6"/>
      <w:lvlText w:val="%6)"/>
      <w:lvlJc w:val="left"/>
      <w:pPr>
        <w:tabs>
          <w:tab w:val="num" w:pos="3856"/>
        </w:tabs>
        <w:ind w:left="3856" w:hanging="964"/>
      </w:pPr>
      <w:rPr>
        <w:rFonts w:ascii="Arial" w:hAnsi="Arial" w:hint="default"/>
        <w:b w:val="0"/>
        <w:i w:val="0"/>
        <w:sz w:val="18"/>
        <w:szCs w:val="20"/>
        <w:u w:val="none"/>
      </w:rPr>
    </w:lvl>
    <w:lvl w:ilvl="6">
      <w:start w:val="1"/>
      <w:numFmt w:val="lowerLetter"/>
      <w:pStyle w:val="DefenceHeading7"/>
      <w:lvlText w:val="%7)"/>
      <w:lvlJc w:val="left"/>
      <w:pPr>
        <w:tabs>
          <w:tab w:val="num" w:pos="4820"/>
        </w:tabs>
        <w:ind w:left="4820" w:hanging="964"/>
      </w:pPr>
      <w:rPr>
        <w:rFonts w:ascii="Arial" w:hAnsi="Arial" w:hint="default"/>
        <w:b w:val="0"/>
        <w:i w:val="0"/>
        <w:sz w:val="18"/>
        <w:szCs w:val="20"/>
        <w:u w:val="none"/>
      </w:rPr>
    </w:lvl>
    <w:lvl w:ilvl="7">
      <w:start w:val="1"/>
      <w:numFmt w:val="lowerRoman"/>
      <w:pStyle w:val="DefenceHeading8"/>
      <w:lvlText w:val="%8)"/>
      <w:lvlJc w:val="left"/>
      <w:pPr>
        <w:tabs>
          <w:tab w:val="num" w:pos="5783"/>
        </w:tabs>
        <w:ind w:left="5783" w:hanging="963"/>
      </w:pPr>
      <w:rPr>
        <w:rFonts w:ascii="Arial" w:hAnsi="Arial" w:hint="default"/>
        <w:b w:val="0"/>
        <w:i w:val="0"/>
        <w:sz w:val="18"/>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6" w15:restartNumberingAfterBreak="0">
    <w:nsid w:val="430443D6"/>
    <w:multiLevelType w:val="multilevel"/>
    <w:tmpl w:val="D4C08792"/>
    <w:lvl w:ilvl="0">
      <w:start w:val="1"/>
      <w:numFmt w:val="decimal"/>
      <w:pStyle w:val="DefenceSchedule1"/>
      <w:lvlText w:val="%1."/>
      <w:lvlJc w:val="left"/>
      <w:pPr>
        <w:tabs>
          <w:tab w:val="num" w:pos="964"/>
        </w:tabs>
        <w:ind w:left="964" w:hanging="964"/>
      </w:pPr>
      <w:rPr>
        <w:rFonts w:ascii="Arial" w:hAnsi="Arial" w:cs="Arial" w:hint="default"/>
        <w:b w:val="0"/>
        <w:i w:val="0"/>
        <w:caps w:val="0"/>
        <w:sz w:val="18"/>
        <w:szCs w:val="18"/>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Arial" w:hAnsi="Arial" w:cs="Arial" w:hint="default"/>
        <w:b w:val="0"/>
        <w:i w:val="0"/>
        <w:caps w:val="0"/>
        <w:sz w:val="18"/>
        <w:szCs w:val="18"/>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43A13963"/>
    <w:multiLevelType w:val="hybridMultilevel"/>
    <w:tmpl w:val="FFF4BFE4"/>
    <w:lvl w:ilvl="0">
      <w:start w:val="1"/>
      <w:numFmt w:val="lowerLetter"/>
      <w:lvlText w:val="(%1)"/>
      <w:lvlJc w:val="left"/>
      <w:pPr>
        <w:tabs>
          <w:tab w:val="num" w:pos="1287"/>
        </w:tabs>
        <w:ind w:left="1227" w:hanging="507"/>
      </w:pPr>
      <w:rPr>
        <w:rFonts w:ascii="Arial" w:hAnsi="Arial" w:cs="Arial" w:hint="default"/>
        <w:sz w:val="20"/>
        <w:szCs w:val="20"/>
      </w:rPr>
    </w:lvl>
    <w:lvl w:ilvl="1" w:tentative="1">
      <w:start w:val="1"/>
      <w:numFmt w:val="lowerLetter"/>
      <w:lvlText w:val="%2."/>
      <w:lvlJc w:val="left"/>
      <w:pPr>
        <w:tabs>
          <w:tab w:val="num" w:pos="1035"/>
        </w:tabs>
        <w:ind w:left="1035" w:hanging="360"/>
      </w:pPr>
    </w:lvl>
    <w:lvl w:ilvl="2" w:tentative="1">
      <w:start w:val="1"/>
      <w:numFmt w:val="lowerRoman"/>
      <w:lvlText w:val="%3."/>
      <w:lvlJc w:val="right"/>
      <w:pPr>
        <w:tabs>
          <w:tab w:val="num" w:pos="1755"/>
        </w:tabs>
        <w:ind w:left="1755" w:hanging="180"/>
      </w:pPr>
    </w:lvl>
    <w:lvl w:ilvl="3" w:tentative="1">
      <w:start w:val="1"/>
      <w:numFmt w:val="decimal"/>
      <w:lvlText w:val="%4."/>
      <w:lvlJc w:val="left"/>
      <w:pPr>
        <w:tabs>
          <w:tab w:val="num" w:pos="2475"/>
        </w:tabs>
        <w:ind w:left="2475" w:hanging="360"/>
      </w:pPr>
    </w:lvl>
    <w:lvl w:ilvl="4" w:tentative="1">
      <w:start w:val="1"/>
      <w:numFmt w:val="lowerLetter"/>
      <w:lvlText w:val="%5."/>
      <w:lvlJc w:val="left"/>
      <w:pPr>
        <w:tabs>
          <w:tab w:val="num" w:pos="3195"/>
        </w:tabs>
        <w:ind w:left="3195" w:hanging="360"/>
      </w:pPr>
    </w:lvl>
    <w:lvl w:ilvl="5" w:tentative="1">
      <w:start w:val="1"/>
      <w:numFmt w:val="lowerRoman"/>
      <w:lvlText w:val="%6."/>
      <w:lvlJc w:val="right"/>
      <w:pPr>
        <w:tabs>
          <w:tab w:val="num" w:pos="3915"/>
        </w:tabs>
        <w:ind w:left="3915" w:hanging="180"/>
      </w:pPr>
    </w:lvl>
    <w:lvl w:ilvl="6" w:tentative="1">
      <w:start w:val="1"/>
      <w:numFmt w:val="decimal"/>
      <w:lvlText w:val="%7."/>
      <w:lvlJc w:val="left"/>
      <w:pPr>
        <w:tabs>
          <w:tab w:val="num" w:pos="4635"/>
        </w:tabs>
        <w:ind w:left="4635" w:hanging="360"/>
      </w:pPr>
    </w:lvl>
    <w:lvl w:ilvl="7" w:tentative="1">
      <w:start w:val="1"/>
      <w:numFmt w:val="lowerLetter"/>
      <w:lvlText w:val="%8."/>
      <w:lvlJc w:val="left"/>
      <w:pPr>
        <w:tabs>
          <w:tab w:val="num" w:pos="5355"/>
        </w:tabs>
        <w:ind w:left="5355" w:hanging="360"/>
      </w:pPr>
    </w:lvl>
    <w:lvl w:ilvl="8" w:tentative="1">
      <w:start w:val="1"/>
      <w:numFmt w:val="lowerRoman"/>
      <w:lvlText w:val="%9."/>
      <w:lvlJc w:val="right"/>
      <w:pPr>
        <w:tabs>
          <w:tab w:val="num" w:pos="6075"/>
        </w:tabs>
        <w:ind w:left="6075" w:hanging="180"/>
      </w:pPr>
    </w:lvl>
  </w:abstractNum>
  <w:abstractNum w:abstractNumId="8" w15:restartNumberingAfterBreak="0">
    <w:nsid w:val="59973566"/>
    <w:multiLevelType w:val="hybridMultilevel"/>
    <w:tmpl w:val="ADA05630"/>
    <w:lvl w:ilvl="0" w:tplc="E9E6D3B8">
      <w:start w:val="1"/>
      <w:numFmt w:val="bullet"/>
      <w:lvlText w:val=""/>
      <w:lvlJc w:val="left"/>
      <w:pPr>
        <w:tabs>
          <w:tab w:val="num" w:pos="567"/>
        </w:tabs>
        <w:ind w:left="567" w:hanging="567"/>
      </w:pPr>
      <w:rPr>
        <w:rFonts w:ascii="Symbol" w:hAnsi="Symbol" w:hint="default"/>
        <w:b w:val="0"/>
        <w:i w:val="0"/>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B8248A"/>
    <w:multiLevelType w:val="multilevel"/>
    <w:tmpl w:val="6A84A3F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b w:val="0"/>
        <w:i w:val="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F4E4AF3"/>
    <w:multiLevelType w:val="multilevel"/>
    <w:tmpl w:val="56AEBFCC"/>
    <w:lvl w:ilvl="0">
      <w:start w:val="1"/>
      <w:numFmt w:val="decimal"/>
      <w:lvlRestart w:val="0"/>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Arial" w:hAnsi="Arial" w:cs="Arial" w:hint="default"/>
        <w:b w:val="0"/>
        <w:i w:val="0"/>
        <w:sz w:val="18"/>
        <w:szCs w:val="18"/>
        <w:u w:val="none"/>
      </w:rPr>
    </w:lvl>
    <w:lvl w:ilvl="2">
      <w:start w:val="1"/>
      <w:numFmt w:val="lowerLetter"/>
      <w:pStyle w:val="CUNumber3"/>
      <w:lvlText w:val="(%3)"/>
      <w:lvlJc w:val="left"/>
      <w:pPr>
        <w:tabs>
          <w:tab w:val="num" w:pos="1532"/>
        </w:tabs>
        <w:ind w:left="1532" w:hanging="964"/>
      </w:pPr>
      <w:rPr>
        <w:rFonts w:ascii="Arial" w:hAnsi="Arial" w:cs="Arial" w:hint="default"/>
        <w:b w:val="0"/>
        <w:i w:val="0"/>
        <w:sz w:val="18"/>
        <w:szCs w:val="18"/>
        <w:u w:val="none"/>
      </w:rPr>
    </w:lvl>
    <w:lvl w:ilvl="3">
      <w:start w:val="1"/>
      <w:numFmt w:val="lowerRoman"/>
      <w:pStyle w:val="CUNumber4"/>
      <w:lvlText w:val="(%4)"/>
      <w:lvlJc w:val="left"/>
      <w:pPr>
        <w:tabs>
          <w:tab w:val="num" w:pos="2098"/>
        </w:tabs>
        <w:ind w:left="2098" w:hanging="963"/>
      </w:pPr>
      <w:rPr>
        <w:rFonts w:ascii="Arial" w:hAnsi="Arial" w:cs="Arial" w:hint="default"/>
        <w:b w:val="0"/>
        <w:i w:val="0"/>
        <w:sz w:val="20"/>
        <w:szCs w:val="20"/>
        <w:u w:val="none"/>
      </w:rPr>
    </w:lvl>
    <w:lvl w:ilvl="4">
      <w:start w:val="1"/>
      <w:numFmt w:val="upperLetter"/>
      <w:pStyle w:val="CUNumber5"/>
      <w:lvlText w:val="%5."/>
      <w:lvlJc w:val="left"/>
      <w:pPr>
        <w:tabs>
          <w:tab w:val="num" w:pos="3855"/>
        </w:tabs>
        <w:ind w:left="3855" w:hanging="964"/>
      </w:pPr>
      <w:rPr>
        <w:rFonts w:ascii="Arial" w:hAnsi="Arial" w:cs="Arial" w:hint="default"/>
        <w:b w:val="0"/>
        <w:i w:val="0"/>
        <w:sz w:val="20"/>
        <w:szCs w:val="20"/>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szCs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szCs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szCs w:val="22"/>
        <w:u w:val="none"/>
      </w:rPr>
    </w:lvl>
    <w:lvl w:ilvl="8">
      <w:start w:val="1"/>
      <w:numFmt w:val="none"/>
      <w:suff w:val="nothing"/>
      <w:lvlText w:val=""/>
      <w:lvlJc w:val="left"/>
      <w:rPr>
        <w:rFonts w:ascii="Times New Roman" w:hAnsi="Times New Roman" w:cs="Times New Roman" w:hint="default"/>
        <w:b w:val="0"/>
        <w:i w:val="0"/>
        <w:sz w:val="24"/>
        <w:szCs w:val="24"/>
      </w:rPr>
    </w:lvl>
  </w:abstractNum>
  <w:abstractNum w:abstractNumId="11" w15:restartNumberingAfterBreak="0">
    <w:nsid w:val="71C01B99"/>
    <w:multiLevelType w:val="multilevel"/>
    <w:tmpl w:val="CDD4D5D2"/>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Arial" w:hAnsi="Arial" w:hint="default"/>
        <w:b w:val="0"/>
        <w:i w:val="0"/>
        <w:sz w:val="18"/>
        <w:szCs w:val="20"/>
        <w:u w:val="none"/>
      </w:rPr>
    </w:lvl>
    <w:lvl w:ilvl="3">
      <w:start w:val="1"/>
      <w:numFmt w:val="lowerRoman"/>
      <w:pStyle w:val="DefenceHeading4"/>
      <w:lvlText w:val="(%4)"/>
      <w:lvlJc w:val="left"/>
      <w:pPr>
        <w:tabs>
          <w:tab w:val="num" w:pos="1928"/>
        </w:tabs>
        <w:ind w:left="1928" w:hanging="964"/>
      </w:pPr>
      <w:rPr>
        <w:rFonts w:ascii="Arial" w:hAnsi="Arial" w:hint="default"/>
        <w:b w:val="0"/>
        <w:i w:val="0"/>
        <w:sz w:val="18"/>
        <w:szCs w:val="20"/>
        <w:u w:val="none"/>
      </w:rPr>
    </w:lvl>
    <w:lvl w:ilvl="4">
      <w:start w:val="1"/>
      <w:numFmt w:val="upperLetter"/>
      <w:pStyle w:val="DefenceHeading5"/>
      <w:lvlText w:val="%5."/>
      <w:lvlJc w:val="left"/>
      <w:pPr>
        <w:tabs>
          <w:tab w:val="num" w:pos="2892"/>
        </w:tabs>
        <w:ind w:left="2892" w:hanging="964"/>
      </w:pPr>
      <w:rPr>
        <w:rFonts w:ascii="Arial" w:hAnsi="Arial" w:hint="default"/>
        <w:b w:val="0"/>
        <w:i w:val="0"/>
        <w:sz w:val="18"/>
        <w:szCs w:val="20"/>
        <w:u w:val="none"/>
      </w:rPr>
    </w:lvl>
    <w:lvl w:ilvl="5">
      <w:start w:val="1"/>
      <w:numFmt w:val="decimal"/>
      <w:pStyle w:val="DefenceHeading6"/>
      <w:lvlText w:val="%6)"/>
      <w:lvlJc w:val="left"/>
      <w:pPr>
        <w:tabs>
          <w:tab w:val="num" w:pos="3856"/>
        </w:tabs>
        <w:ind w:left="3856" w:hanging="964"/>
      </w:pPr>
      <w:rPr>
        <w:rFonts w:ascii="Arial" w:hAnsi="Arial" w:hint="default"/>
        <w:b w:val="0"/>
        <w:i w:val="0"/>
        <w:sz w:val="18"/>
        <w:szCs w:val="20"/>
        <w:u w:val="none"/>
      </w:rPr>
    </w:lvl>
    <w:lvl w:ilvl="6">
      <w:start w:val="1"/>
      <w:numFmt w:val="lowerLetter"/>
      <w:pStyle w:val="DefenceHeading7"/>
      <w:lvlText w:val="%7)"/>
      <w:lvlJc w:val="left"/>
      <w:pPr>
        <w:tabs>
          <w:tab w:val="num" w:pos="4820"/>
        </w:tabs>
        <w:ind w:left="4820" w:hanging="964"/>
      </w:pPr>
      <w:rPr>
        <w:rFonts w:ascii="Arial" w:hAnsi="Arial" w:hint="default"/>
        <w:b w:val="0"/>
        <w:i w:val="0"/>
        <w:sz w:val="18"/>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2" w15:restartNumberingAfterBreak="0">
    <w:nsid w:val="78AA6E8B"/>
    <w:multiLevelType w:val="hybridMultilevel"/>
    <w:tmpl w:val="FE0A78E2"/>
    <w:lvl w:ilvl="0" w:tplc="0C09000F">
      <w:start w:val="1"/>
      <w:numFmt w:val="decimal"/>
      <w:lvlText w:val="%1."/>
      <w:lvlJc w:val="left"/>
      <w:pPr>
        <w:ind w:left="1684" w:hanging="360"/>
      </w:pPr>
    </w:lvl>
    <w:lvl w:ilvl="1" w:tplc="0C090019">
      <w:start w:val="1"/>
      <w:numFmt w:val="lowerLetter"/>
      <w:lvlText w:val="%2."/>
      <w:lvlJc w:val="left"/>
      <w:pPr>
        <w:ind w:left="2404" w:hanging="360"/>
      </w:pPr>
    </w:lvl>
    <w:lvl w:ilvl="2" w:tplc="0C09001B">
      <w:start w:val="1"/>
      <w:numFmt w:val="lowerRoman"/>
      <w:lvlText w:val="%3."/>
      <w:lvlJc w:val="right"/>
      <w:pPr>
        <w:ind w:left="3124" w:hanging="180"/>
      </w:pPr>
    </w:lvl>
    <w:lvl w:ilvl="3" w:tplc="0C09000F">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3" w15:restartNumberingAfterBreak="0">
    <w:nsid w:val="78B5053C"/>
    <w:multiLevelType w:val="multilevel"/>
    <w:tmpl w:val="D60C3738"/>
    <w:lvl w:ilvl="0">
      <w:start w:val="1"/>
      <w:numFmt w:val="bullet"/>
      <w:pStyle w:val="CUNumber3Char"/>
      <w:lvlText w:val=""/>
      <w:lvlJc w:val="left"/>
      <w:pPr>
        <w:tabs>
          <w:tab w:val="num" w:pos="964"/>
        </w:tabs>
        <w:ind w:left="964" w:hanging="964"/>
      </w:pPr>
      <w:rPr>
        <w:rFonts w:ascii="Symbol" w:hAnsi="Symbol" w:hint="default"/>
      </w:rPr>
    </w:lvl>
    <w:lvl w:ilvl="1">
      <w:start w:val="1"/>
      <w:numFmt w:val="bullet"/>
      <w:pStyle w:val="DefenceHeading3Char"/>
      <w:lvlText w:val=""/>
      <w:lvlJc w:val="left"/>
      <w:pPr>
        <w:tabs>
          <w:tab w:val="num" w:pos="1928"/>
        </w:tabs>
        <w:ind w:left="1928" w:hanging="964"/>
      </w:pPr>
      <w:rPr>
        <w:rFonts w:ascii="Symbol" w:hAnsi="Symbol" w:hint="default"/>
      </w:rPr>
    </w:lvl>
    <w:lvl w:ilvl="2">
      <w:start w:val="1"/>
      <w:numFmt w:val="bullet"/>
      <w:pStyle w:val="DefenceNormalChar"/>
      <w:lvlText w:val=""/>
      <w:lvlJc w:val="left"/>
      <w:pPr>
        <w:tabs>
          <w:tab w:val="num" w:pos="2892"/>
        </w:tabs>
        <w:ind w:left="2892" w:hanging="964"/>
      </w:pPr>
      <w:rPr>
        <w:rFonts w:ascii="Symbol" w:hAnsi="Symbol" w:hint="default"/>
      </w:rPr>
    </w:lvl>
    <w:lvl w:ilvl="3">
      <w:start w:val="1"/>
      <w:numFmt w:val="bullet"/>
      <w:pStyle w:val="ListBullet"/>
      <w:lvlText w:val=""/>
      <w:lvlJc w:val="left"/>
      <w:pPr>
        <w:tabs>
          <w:tab w:val="num" w:pos="3856"/>
        </w:tabs>
        <w:ind w:left="3856" w:hanging="964"/>
      </w:pPr>
      <w:rPr>
        <w:rFonts w:ascii="Symbol" w:hAnsi="Symbol" w:hint="default"/>
      </w:rPr>
    </w:lvl>
    <w:lvl w:ilvl="4">
      <w:start w:val="1"/>
      <w:numFmt w:val="bullet"/>
      <w:pStyle w:val="Schedule2"/>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
    <w:lvlOverride w:ilvl="0">
      <w:lvl w:ilvl="0">
        <w:start w:val="1"/>
        <w:numFmt w:val="bullet"/>
        <w:lvlText w:val=""/>
        <w:legacy w:legacy="1" w:legacySpace="0" w:legacyIndent="283"/>
        <w:lvlJc w:val="left"/>
        <w:pPr>
          <w:ind w:left="1417" w:hanging="283"/>
        </w:pPr>
        <w:rPr>
          <w:rFonts w:ascii="Symbol" w:hAnsi="Symbol" w:cs="Times New Roman" w:hint="default"/>
        </w:rPr>
      </w:lvl>
    </w:lvlOverride>
  </w:num>
  <w:num w:numId="2">
    <w:abstractNumId w:val="5"/>
  </w:num>
  <w:num w:numId="3">
    <w:abstractNumId w:val="10"/>
  </w:num>
  <w:num w:numId="4">
    <w:abstractNumId w:val="0"/>
  </w:num>
  <w:num w:numId="5">
    <w:abstractNumId w:val="2"/>
  </w:num>
  <w:num w:numId="6">
    <w:abstractNumId w:val="7"/>
  </w:num>
  <w:num w:numId="7">
    <w:abstractNumId w:val="5"/>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5"/>
  </w:num>
  <w:num w:numId="13">
    <w:abstractNumId w:val="5"/>
  </w:num>
  <w:num w:numId="14">
    <w:abstractNumId w:val="5"/>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 w:numId="61">
    <w:abstractNumId w:val="10"/>
  </w:num>
  <w:num w:numId="62">
    <w:abstractNumId w:val="10"/>
  </w:num>
  <w:num w:numId="63">
    <w:abstractNumId w:val="10"/>
  </w:num>
  <w:num w:numId="64">
    <w:abstractNumId w:val="10"/>
  </w:num>
  <w:num w:numId="65">
    <w:abstractNumId w:val="10"/>
  </w:num>
  <w:num w:numId="66">
    <w:abstractNumId w:val="10"/>
  </w:num>
  <w:num w:numId="67">
    <w:abstractNumId w:val="10"/>
  </w:num>
  <w:num w:numId="68">
    <w:abstractNumId w:val="10"/>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num>
  <w:num w:numId="71">
    <w:abstractNumId w:val="10"/>
  </w:num>
  <w:num w:numId="72">
    <w:abstractNumId w:val="10"/>
  </w:num>
  <w:num w:numId="73">
    <w:abstractNumId w:val="10"/>
  </w:num>
  <w:num w:numId="74">
    <w:abstractNumId w:val="10"/>
  </w:num>
  <w:num w:numId="75">
    <w:abstractNumId w:val="10"/>
  </w:num>
  <w:num w:numId="76">
    <w:abstractNumId w:val="10"/>
  </w:num>
  <w:num w:numId="77">
    <w:abstractNumId w:val="10"/>
  </w:num>
  <w:num w:numId="78">
    <w:abstractNumId w:val="10"/>
  </w:num>
  <w:num w:numId="79">
    <w:abstractNumId w:val="10"/>
  </w:num>
  <w:num w:numId="80">
    <w:abstractNumId w:val="10"/>
  </w:num>
  <w:num w:numId="81">
    <w:abstractNumId w:val="3"/>
  </w:num>
  <w:num w:numId="82">
    <w:abstractNumId w:val="11"/>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
  </w:num>
  <w:num w:numId="85">
    <w:abstractNumId w:val="9"/>
  </w:num>
  <w:num w:numId="86">
    <w:abstractNumId w:val="12"/>
  </w:num>
  <w:num w:numId="87">
    <w:abstractNumId w:val="10"/>
  </w:num>
  <w:num w:numId="88">
    <w:abstractNumId w:val="10"/>
  </w:num>
  <w:num w:numId="89">
    <w:abstractNumId w:val="10"/>
  </w:num>
  <w:num w:numId="90">
    <w:abstractNumId w:val="10"/>
  </w:num>
  <w:num w:numId="91">
    <w:abstractNumId w:val="10"/>
  </w:num>
  <w:num w:numId="92">
    <w:abstractNumId w:val="1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6972353.6"/>
  </w:docVars>
  <w:rsids>
    <w:rsidRoot w:val="005157BE"/>
    <w:rsid w:val="00001448"/>
    <w:rsid w:val="000055F7"/>
    <w:rsid w:val="00006575"/>
    <w:rsid w:val="0001068C"/>
    <w:rsid w:val="00015A0A"/>
    <w:rsid w:val="00016CD4"/>
    <w:rsid w:val="00017DB9"/>
    <w:rsid w:val="0002055B"/>
    <w:rsid w:val="00025249"/>
    <w:rsid w:val="000258DE"/>
    <w:rsid w:val="00030C34"/>
    <w:rsid w:val="0003187A"/>
    <w:rsid w:val="00034662"/>
    <w:rsid w:val="000365F5"/>
    <w:rsid w:val="00036A07"/>
    <w:rsid w:val="00036EBE"/>
    <w:rsid w:val="000402A1"/>
    <w:rsid w:val="00051FCA"/>
    <w:rsid w:val="000558BE"/>
    <w:rsid w:val="00061841"/>
    <w:rsid w:val="00062051"/>
    <w:rsid w:val="00067192"/>
    <w:rsid w:val="00072571"/>
    <w:rsid w:val="00076C85"/>
    <w:rsid w:val="00082A77"/>
    <w:rsid w:val="00085554"/>
    <w:rsid w:val="000870FD"/>
    <w:rsid w:val="00094AC4"/>
    <w:rsid w:val="000961F5"/>
    <w:rsid w:val="000977A7"/>
    <w:rsid w:val="000A046E"/>
    <w:rsid w:val="000A7712"/>
    <w:rsid w:val="000B1F01"/>
    <w:rsid w:val="000B2450"/>
    <w:rsid w:val="000B26D4"/>
    <w:rsid w:val="000B29E7"/>
    <w:rsid w:val="000B332F"/>
    <w:rsid w:val="000B4176"/>
    <w:rsid w:val="000C5DF1"/>
    <w:rsid w:val="000C659E"/>
    <w:rsid w:val="000D3E65"/>
    <w:rsid w:val="000E1BFB"/>
    <w:rsid w:val="000E2009"/>
    <w:rsid w:val="000E7799"/>
    <w:rsid w:val="000F6F61"/>
    <w:rsid w:val="00101576"/>
    <w:rsid w:val="00103A17"/>
    <w:rsid w:val="001077DE"/>
    <w:rsid w:val="00110AFA"/>
    <w:rsid w:val="00111658"/>
    <w:rsid w:val="001117F6"/>
    <w:rsid w:val="00113B93"/>
    <w:rsid w:val="00114755"/>
    <w:rsid w:val="00116D00"/>
    <w:rsid w:val="00120815"/>
    <w:rsid w:val="00121565"/>
    <w:rsid w:val="001223E1"/>
    <w:rsid w:val="00122689"/>
    <w:rsid w:val="00125EE2"/>
    <w:rsid w:val="001261E7"/>
    <w:rsid w:val="0013573D"/>
    <w:rsid w:val="00135F75"/>
    <w:rsid w:val="00135F7B"/>
    <w:rsid w:val="00141A91"/>
    <w:rsid w:val="00142A5C"/>
    <w:rsid w:val="001464DB"/>
    <w:rsid w:val="0015352E"/>
    <w:rsid w:val="001578B8"/>
    <w:rsid w:val="00157CC3"/>
    <w:rsid w:val="0016275E"/>
    <w:rsid w:val="00163411"/>
    <w:rsid w:val="00163725"/>
    <w:rsid w:val="001652C4"/>
    <w:rsid w:val="00167D24"/>
    <w:rsid w:val="001712C3"/>
    <w:rsid w:val="0017291F"/>
    <w:rsid w:val="001769D8"/>
    <w:rsid w:val="00176EC7"/>
    <w:rsid w:val="001839DB"/>
    <w:rsid w:val="00186984"/>
    <w:rsid w:val="00190C5A"/>
    <w:rsid w:val="00193A10"/>
    <w:rsid w:val="00193F64"/>
    <w:rsid w:val="00196398"/>
    <w:rsid w:val="001A0A00"/>
    <w:rsid w:val="001A32BB"/>
    <w:rsid w:val="001A532B"/>
    <w:rsid w:val="001B4B7E"/>
    <w:rsid w:val="001C49F5"/>
    <w:rsid w:val="001C5BA9"/>
    <w:rsid w:val="001C6359"/>
    <w:rsid w:val="001D01AE"/>
    <w:rsid w:val="001D2BDD"/>
    <w:rsid w:val="001D6B1C"/>
    <w:rsid w:val="001E23E3"/>
    <w:rsid w:val="001E4FF4"/>
    <w:rsid w:val="001E6E6F"/>
    <w:rsid w:val="001F0A70"/>
    <w:rsid w:val="001F55D7"/>
    <w:rsid w:val="001F635F"/>
    <w:rsid w:val="00200214"/>
    <w:rsid w:val="00200AFA"/>
    <w:rsid w:val="00202724"/>
    <w:rsid w:val="00207C98"/>
    <w:rsid w:val="00213CD7"/>
    <w:rsid w:val="002160B2"/>
    <w:rsid w:val="002163E1"/>
    <w:rsid w:val="00217E83"/>
    <w:rsid w:val="00221856"/>
    <w:rsid w:val="00222305"/>
    <w:rsid w:val="00242AD5"/>
    <w:rsid w:val="0024377D"/>
    <w:rsid w:val="0024562D"/>
    <w:rsid w:val="00251EB4"/>
    <w:rsid w:val="002570B1"/>
    <w:rsid w:val="002579F9"/>
    <w:rsid w:val="00260848"/>
    <w:rsid w:val="00263A73"/>
    <w:rsid w:val="00265D08"/>
    <w:rsid w:val="00267149"/>
    <w:rsid w:val="00271A31"/>
    <w:rsid w:val="00272F71"/>
    <w:rsid w:val="00280F58"/>
    <w:rsid w:val="002820A0"/>
    <w:rsid w:val="00282E5F"/>
    <w:rsid w:val="00285C9A"/>
    <w:rsid w:val="002A0FFA"/>
    <w:rsid w:val="002A1CAB"/>
    <w:rsid w:val="002A30C7"/>
    <w:rsid w:val="002A3FC9"/>
    <w:rsid w:val="002B49EC"/>
    <w:rsid w:val="002B73A9"/>
    <w:rsid w:val="002B75F2"/>
    <w:rsid w:val="002C009D"/>
    <w:rsid w:val="002C0E6C"/>
    <w:rsid w:val="002C3326"/>
    <w:rsid w:val="002C4D51"/>
    <w:rsid w:val="002C5CC3"/>
    <w:rsid w:val="002C703F"/>
    <w:rsid w:val="002D7DBC"/>
    <w:rsid w:val="002E0D4B"/>
    <w:rsid w:val="002E2A4F"/>
    <w:rsid w:val="002E6201"/>
    <w:rsid w:val="002F6447"/>
    <w:rsid w:val="002F6F58"/>
    <w:rsid w:val="00301830"/>
    <w:rsid w:val="00314DA2"/>
    <w:rsid w:val="003150EE"/>
    <w:rsid w:val="0031526B"/>
    <w:rsid w:val="0031649C"/>
    <w:rsid w:val="00320643"/>
    <w:rsid w:val="00320FA0"/>
    <w:rsid w:val="00321D7A"/>
    <w:rsid w:val="003233C0"/>
    <w:rsid w:val="00327590"/>
    <w:rsid w:val="00327A42"/>
    <w:rsid w:val="00330A60"/>
    <w:rsid w:val="003325B4"/>
    <w:rsid w:val="00333688"/>
    <w:rsid w:val="0033591E"/>
    <w:rsid w:val="0033640B"/>
    <w:rsid w:val="00340CAA"/>
    <w:rsid w:val="00342F13"/>
    <w:rsid w:val="003438FE"/>
    <w:rsid w:val="00350537"/>
    <w:rsid w:val="00351328"/>
    <w:rsid w:val="00351A8D"/>
    <w:rsid w:val="00355A5D"/>
    <w:rsid w:val="003563B8"/>
    <w:rsid w:val="00357D92"/>
    <w:rsid w:val="00360785"/>
    <w:rsid w:val="003607F3"/>
    <w:rsid w:val="00362007"/>
    <w:rsid w:val="00363CFA"/>
    <w:rsid w:val="00363F3A"/>
    <w:rsid w:val="00364D30"/>
    <w:rsid w:val="00383B96"/>
    <w:rsid w:val="00385B6D"/>
    <w:rsid w:val="00390A71"/>
    <w:rsid w:val="00395B5A"/>
    <w:rsid w:val="00396121"/>
    <w:rsid w:val="003961DE"/>
    <w:rsid w:val="003A5651"/>
    <w:rsid w:val="003A6BFA"/>
    <w:rsid w:val="003A7253"/>
    <w:rsid w:val="003A7308"/>
    <w:rsid w:val="003C2CA2"/>
    <w:rsid w:val="003C3677"/>
    <w:rsid w:val="003C61D8"/>
    <w:rsid w:val="003D3CC3"/>
    <w:rsid w:val="003E5C20"/>
    <w:rsid w:val="003E6A9A"/>
    <w:rsid w:val="003F589B"/>
    <w:rsid w:val="003F696C"/>
    <w:rsid w:val="003F7957"/>
    <w:rsid w:val="0040065D"/>
    <w:rsid w:val="004040CF"/>
    <w:rsid w:val="00406565"/>
    <w:rsid w:val="004070C6"/>
    <w:rsid w:val="00407620"/>
    <w:rsid w:val="00410ADD"/>
    <w:rsid w:val="00415085"/>
    <w:rsid w:val="00420232"/>
    <w:rsid w:val="00423898"/>
    <w:rsid w:val="00425EFC"/>
    <w:rsid w:val="004304B8"/>
    <w:rsid w:val="00432033"/>
    <w:rsid w:val="00432CBA"/>
    <w:rsid w:val="004410C8"/>
    <w:rsid w:val="00442384"/>
    <w:rsid w:val="00444318"/>
    <w:rsid w:val="00445CE6"/>
    <w:rsid w:val="00447AEA"/>
    <w:rsid w:val="00455066"/>
    <w:rsid w:val="0045710E"/>
    <w:rsid w:val="00462CC0"/>
    <w:rsid w:val="004642E8"/>
    <w:rsid w:val="00466703"/>
    <w:rsid w:val="00470281"/>
    <w:rsid w:val="004751B7"/>
    <w:rsid w:val="00475390"/>
    <w:rsid w:val="00476965"/>
    <w:rsid w:val="0048013E"/>
    <w:rsid w:val="004813AE"/>
    <w:rsid w:val="00490F81"/>
    <w:rsid w:val="00491DE8"/>
    <w:rsid w:val="00494E7F"/>
    <w:rsid w:val="00495B96"/>
    <w:rsid w:val="004A0303"/>
    <w:rsid w:val="004A0FA6"/>
    <w:rsid w:val="004A2897"/>
    <w:rsid w:val="004A2DAB"/>
    <w:rsid w:val="004A2FA0"/>
    <w:rsid w:val="004A4649"/>
    <w:rsid w:val="004A562E"/>
    <w:rsid w:val="004A7C86"/>
    <w:rsid w:val="004B0282"/>
    <w:rsid w:val="004B58AE"/>
    <w:rsid w:val="004B6465"/>
    <w:rsid w:val="004B6E50"/>
    <w:rsid w:val="004C261C"/>
    <w:rsid w:val="004C3B95"/>
    <w:rsid w:val="004C48C1"/>
    <w:rsid w:val="004D14A0"/>
    <w:rsid w:val="004D2E61"/>
    <w:rsid w:val="004E05A2"/>
    <w:rsid w:val="004E0D7C"/>
    <w:rsid w:val="004E217C"/>
    <w:rsid w:val="004E343B"/>
    <w:rsid w:val="004E4750"/>
    <w:rsid w:val="004E5E43"/>
    <w:rsid w:val="004F0016"/>
    <w:rsid w:val="004F4F81"/>
    <w:rsid w:val="004F5482"/>
    <w:rsid w:val="004F6B7B"/>
    <w:rsid w:val="005030EE"/>
    <w:rsid w:val="005157BE"/>
    <w:rsid w:val="00517018"/>
    <w:rsid w:val="00517679"/>
    <w:rsid w:val="005211A1"/>
    <w:rsid w:val="005232A7"/>
    <w:rsid w:val="00525671"/>
    <w:rsid w:val="00525AF8"/>
    <w:rsid w:val="005307C3"/>
    <w:rsid w:val="00533D2A"/>
    <w:rsid w:val="005347D7"/>
    <w:rsid w:val="005359FB"/>
    <w:rsid w:val="0053621D"/>
    <w:rsid w:val="00536AD3"/>
    <w:rsid w:val="0053753A"/>
    <w:rsid w:val="00540541"/>
    <w:rsid w:val="00540B7C"/>
    <w:rsid w:val="005417FD"/>
    <w:rsid w:val="005447CC"/>
    <w:rsid w:val="005451BC"/>
    <w:rsid w:val="00546994"/>
    <w:rsid w:val="00547042"/>
    <w:rsid w:val="00562821"/>
    <w:rsid w:val="00563F47"/>
    <w:rsid w:val="005700B5"/>
    <w:rsid w:val="00572645"/>
    <w:rsid w:val="00572CB9"/>
    <w:rsid w:val="00575150"/>
    <w:rsid w:val="005755CC"/>
    <w:rsid w:val="0057643F"/>
    <w:rsid w:val="00576634"/>
    <w:rsid w:val="00577BD5"/>
    <w:rsid w:val="00580EF9"/>
    <w:rsid w:val="005832F7"/>
    <w:rsid w:val="0058370C"/>
    <w:rsid w:val="0058512B"/>
    <w:rsid w:val="00587DD6"/>
    <w:rsid w:val="00592B48"/>
    <w:rsid w:val="00597F10"/>
    <w:rsid w:val="005A1DAE"/>
    <w:rsid w:val="005A31BA"/>
    <w:rsid w:val="005A37F5"/>
    <w:rsid w:val="005A576A"/>
    <w:rsid w:val="005A77DC"/>
    <w:rsid w:val="005B3631"/>
    <w:rsid w:val="005B53BC"/>
    <w:rsid w:val="005B707D"/>
    <w:rsid w:val="005C1360"/>
    <w:rsid w:val="005C3F44"/>
    <w:rsid w:val="005C538D"/>
    <w:rsid w:val="005C5A25"/>
    <w:rsid w:val="005C65FA"/>
    <w:rsid w:val="005D0F3D"/>
    <w:rsid w:val="005D2781"/>
    <w:rsid w:val="005D2B5A"/>
    <w:rsid w:val="005D32A9"/>
    <w:rsid w:val="005D557D"/>
    <w:rsid w:val="005D743F"/>
    <w:rsid w:val="005E182F"/>
    <w:rsid w:val="005E1F16"/>
    <w:rsid w:val="005E3AA2"/>
    <w:rsid w:val="005E696A"/>
    <w:rsid w:val="005E77CF"/>
    <w:rsid w:val="005F0476"/>
    <w:rsid w:val="005F2387"/>
    <w:rsid w:val="005F29B8"/>
    <w:rsid w:val="005F31BB"/>
    <w:rsid w:val="005F550C"/>
    <w:rsid w:val="0060232E"/>
    <w:rsid w:val="00610A61"/>
    <w:rsid w:val="00611FB8"/>
    <w:rsid w:val="00612BC3"/>
    <w:rsid w:val="00613BF7"/>
    <w:rsid w:val="00616306"/>
    <w:rsid w:val="0062016E"/>
    <w:rsid w:val="00622651"/>
    <w:rsid w:val="00624110"/>
    <w:rsid w:val="00625768"/>
    <w:rsid w:val="00625DA1"/>
    <w:rsid w:val="0062680D"/>
    <w:rsid w:val="006268F8"/>
    <w:rsid w:val="0062716B"/>
    <w:rsid w:val="0063194E"/>
    <w:rsid w:val="006334C4"/>
    <w:rsid w:val="0063641F"/>
    <w:rsid w:val="0064084C"/>
    <w:rsid w:val="00640FE6"/>
    <w:rsid w:val="00641F63"/>
    <w:rsid w:val="00643385"/>
    <w:rsid w:val="006472D5"/>
    <w:rsid w:val="006519AA"/>
    <w:rsid w:val="00655B8B"/>
    <w:rsid w:val="0065757F"/>
    <w:rsid w:val="006607E9"/>
    <w:rsid w:val="0066286B"/>
    <w:rsid w:val="0066324F"/>
    <w:rsid w:val="00663385"/>
    <w:rsid w:val="00665C7A"/>
    <w:rsid w:val="00671B4D"/>
    <w:rsid w:val="00672731"/>
    <w:rsid w:val="00676A06"/>
    <w:rsid w:val="006840AC"/>
    <w:rsid w:val="0068630B"/>
    <w:rsid w:val="006912A7"/>
    <w:rsid w:val="00695E39"/>
    <w:rsid w:val="00696A0B"/>
    <w:rsid w:val="006A032C"/>
    <w:rsid w:val="006A1DD3"/>
    <w:rsid w:val="006A2381"/>
    <w:rsid w:val="006B1F80"/>
    <w:rsid w:val="006B42D3"/>
    <w:rsid w:val="006B6172"/>
    <w:rsid w:val="006C0652"/>
    <w:rsid w:val="006C627B"/>
    <w:rsid w:val="006D01B5"/>
    <w:rsid w:val="006D12C2"/>
    <w:rsid w:val="006D2163"/>
    <w:rsid w:val="006D4B22"/>
    <w:rsid w:val="006D4F97"/>
    <w:rsid w:val="006D6928"/>
    <w:rsid w:val="006E2B3E"/>
    <w:rsid w:val="006E7C0C"/>
    <w:rsid w:val="006F008F"/>
    <w:rsid w:val="006F1808"/>
    <w:rsid w:val="006F6224"/>
    <w:rsid w:val="006F72FF"/>
    <w:rsid w:val="0070533A"/>
    <w:rsid w:val="00711CF6"/>
    <w:rsid w:val="00712B66"/>
    <w:rsid w:val="00716CD8"/>
    <w:rsid w:val="007201B3"/>
    <w:rsid w:val="007244E8"/>
    <w:rsid w:val="00724A1A"/>
    <w:rsid w:val="00726748"/>
    <w:rsid w:val="00730CA5"/>
    <w:rsid w:val="00732576"/>
    <w:rsid w:val="007418D1"/>
    <w:rsid w:val="007446D9"/>
    <w:rsid w:val="0075196B"/>
    <w:rsid w:val="00751D17"/>
    <w:rsid w:val="00763807"/>
    <w:rsid w:val="00770368"/>
    <w:rsid w:val="007706B9"/>
    <w:rsid w:val="00772B2D"/>
    <w:rsid w:val="00773356"/>
    <w:rsid w:val="0078525C"/>
    <w:rsid w:val="00794E05"/>
    <w:rsid w:val="00796041"/>
    <w:rsid w:val="007971FF"/>
    <w:rsid w:val="00797D10"/>
    <w:rsid w:val="007A3DE2"/>
    <w:rsid w:val="007A4359"/>
    <w:rsid w:val="007B062D"/>
    <w:rsid w:val="007B2945"/>
    <w:rsid w:val="007B4925"/>
    <w:rsid w:val="007B5170"/>
    <w:rsid w:val="007B6F3D"/>
    <w:rsid w:val="007C001A"/>
    <w:rsid w:val="007C1F89"/>
    <w:rsid w:val="007D010D"/>
    <w:rsid w:val="007D499E"/>
    <w:rsid w:val="007D579D"/>
    <w:rsid w:val="007D7EE9"/>
    <w:rsid w:val="007E1B94"/>
    <w:rsid w:val="007E2FC0"/>
    <w:rsid w:val="007E3224"/>
    <w:rsid w:val="007F164C"/>
    <w:rsid w:val="007F4C55"/>
    <w:rsid w:val="00800D5C"/>
    <w:rsid w:val="008023AE"/>
    <w:rsid w:val="0080336A"/>
    <w:rsid w:val="0081225B"/>
    <w:rsid w:val="00812A8E"/>
    <w:rsid w:val="00812C48"/>
    <w:rsid w:val="00813597"/>
    <w:rsid w:val="0081704E"/>
    <w:rsid w:val="008247DB"/>
    <w:rsid w:val="00826117"/>
    <w:rsid w:val="00827423"/>
    <w:rsid w:val="008304E2"/>
    <w:rsid w:val="00832A85"/>
    <w:rsid w:val="00835D1B"/>
    <w:rsid w:val="00840830"/>
    <w:rsid w:val="0084083D"/>
    <w:rsid w:val="00840E3D"/>
    <w:rsid w:val="00842377"/>
    <w:rsid w:val="00842819"/>
    <w:rsid w:val="00842B81"/>
    <w:rsid w:val="008443BF"/>
    <w:rsid w:val="00844648"/>
    <w:rsid w:val="00844A59"/>
    <w:rsid w:val="00844F81"/>
    <w:rsid w:val="00852EB1"/>
    <w:rsid w:val="00854E83"/>
    <w:rsid w:val="0085572F"/>
    <w:rsid w:val="00855CCF"/>
    <w:rsid w:val="0085685E"/>
    <w:rsid w:val="00863055"/>
    <w:rsid w:val="00864E6E"/>
    <w:rsid w:val="008661FC"/>
    <w:rsid w:val="0086700C"/>
    <w:rsid w:val="008678CB"/>
    <w:rsid w:val="00870A97"/>
    <w:rsid w:val="00872460"/>
    <w:rsid w:val="008751C9"/>
    <w:rsid w:val="00875C3D"/>
    <w:rsid w:val="00875CBD"/>
    <w:rsid w:val="00882C84"/>
    <w:rsid w:val="008839C2"/>
    <w:rsid w:val="008858EF"/>
    <w:rsid w:val="00885C71"/>
    <w:rsid w:val="00887D0C"/>
    <w:rsid w:val="00891519"/>
    <w:rsid w:val="00892504"/>
    <w:rsid w:val="00895FCF"/>
    <w:rsid w:val="00896096"/>
    <w:rsid w:val="008964F2"/>
    <w:rsid w:val="008A173C"/>
    <w:rsid w:val="008A7F97"/>
    <w:rsid w:val="008B0BA2"/>
    <w:rsid w:val="008B6C8A"/>
    <w:rsid w:val="008B6D51"/>
    <w:rsid w:val="008C070D"/>
    <w:rsid w:val="008C0AC0"/>
    <w:rsid w:val="008C178F"/>
    <w:rsid w:val="008C2A4B"/>
    <w:rsid w:val="008C315E"/>
    <w:rsid w:val="008C471B"/>
    <w:rsid w:val="008C643E"/>
    <w:rsid w:val="008C7895"/>
    <w:rsid w:val="008D40EA"/>
    <w:rsid w:val="008E3EE3"/>
    <w:rsid w:val="008E7501"/>
    <w:rsid w:val="008F33ED"/>
    <w:rsid w:val="008F3D10"/>
    <w:rsid w:val="008F4E57"/>
    <w:rsid w:val="00903221"/>
    <w:rsid w:val="00904F31"/>
    <w:rsid w:val="009054D1"/>
    <w:rsid w:val="00912B1A"/>
    <w:rsid w:val="00917F31"/>
    <w:rsid w:val="00920D4E"/>
    <w:rsid w:val="0092366C"/>
    <w:rsid w:val="00923E25"/>
    <w:rsid w:val="0092481B"/>
    <w:rsid w:val="00925A39"/>
    <w:rsid w:val="00925C61"/>
    <w:rsid w:val="0093465C"/>
    <w:rsid w:val="00935CEE"/>
    <w:rsid w:val="0093703C"/>
    <w:rsid w:val="00943138"/>
    <w:rsid w:val="00943A63"/>
    <w:rsid w:val="00943F0B"/>
    <w:rsid w:val="009472AE"/>
    <w:rsid w:val="00950ADF"/>
    <w:rsid w:val="009523F0"/>
    <w:rsid w:val="00957551"/>
    <w:rsid w:val="0096017D"/>
    <w:rsid w:val="00963661"/>
    <w:rsid w:val="00963F41"/>
    <w:rsid w:val="00964D06"/>
    <w:rsid w:val="009668C4"/>
    <w:rsid w:val="009671BF"/>
    <w:rsid w:val="00971BAA"/>
    <w:rsid w:val="009735DF"/>
    <w:rsid w:val="00974FDE"/>
    <w:rsid w:val="00975C96"/>
    <w:rsid w:val="00976366"/>
    <w:rsid w:val="00980706"/>
    <w:rsid w:val="00982F75"/>
    <w:rsid w:val="009874ED"/>
    <w:rsid w:val="00990034"/>
    <w:rsid w:val="00993C57"/>
    <w:rsid w:val="00994736"/>
    <w:rsid w:val="00995957"/>
    <w:rsid w:val="00997CCE"/>
    <w:rsid w:val="009A0953"/>
    <w:rsid w:val="009A291D"/>
    <w:rsid w:val="009B1972"/>
    <w:rsid w:val="009B2107"/>
    <w:rsid w:val="009B2315"/>
    <w:rsid w:val="009B36EE"/>
    <w:rsid w:val="009B76B3"/>
    <w:rsid w:val="009B77D1"/>
    <w:rsid w:val="009B7A25"/>
    <w:rsid w:val="009C2D77"/>
    <w:rsid w:val="009C34F5"/>
    <w:rsid w:val="009C4347"/>
    <w:rsid w:val="009C437B"/>
    <w:rsid w:val="009D2851"/>
    <w:rsid w:val="009D5AE1"/>
    <w:rsid w:val="009D7765"/>
    <w:rsid w:val="009D7874"/>
    <w:rsid w:val="009E3004"/>
    <w:rsid w:val="009E5C2C"/>
    <w:rsid w:val="009F0DC1"/>
    <w:rsid w:val="009F208E"/>
    <w:rsid w:val="009F22E3"/>
    <w:rsid w:val="009F62F3"/>
    <w:rsid w:val="009F633D"/>
    <w:rsid w:val="009F6677"/>
    <w:rsid w:val="009F769A"/>
    <w:rsid w:val="00A038CE"/>
    <w:rsid w:val="00A04151"/>
    <w:rsid w:val="00A0507C"/>
    <w:rsid w:val="00A129A9"/>
    <w:rsid w:val="00A1335D"/>
    <w:rsid w:val="00A145D9"/>
    <w:rsid w:val="00A214F5"/>
    <w:rsid w:val="00A234D8"/>
    <w:rsid w:val="00A23712"/>
    <w:rsid w:val="00A25BEB"/>
    <w:rsid w:val="00A2623B"/>
    <w:rsid w:val="00A4167E"/>
    <w:rsid w:val="00A41EE7"/>
    <w:rsid w:val="00A4244E"/>
    <w:rsid w:val="00A442FF"/>
    <w:rsid w:val="00A45ECE"/>
    <w:rsid w:val="00A45FCC"/>
    <w:rsid w:val="00A46849"/>
    <w:rsid w:val="00A5452A"/>
    <w:rsid w:val="00A552EA"/>
    <w:rsid w:val="00A61E58"/>
    <w:rsid w:val="00A61F3F"/>
    <w:rsid w:val="00A67E83"/>
    <w:rsid w:val="00A70422"/>
    <w:rsid w:val="00A715F1"/>
    <w:rsid w:val="00A842DE"/>
    <w:rsid w:val="00A84A96"/>
    <w:rsid w:val="00A852DA"/>
    <w:rsid w:val="00A91C9E"/>
    <w:rsid w:val="00A970C3"/>
    <w:rsid w:val="00A977D8"/>
    <w:rsid w:val="00AA32B8"/>
    <w:rsid w:val="00AA6A5B"/>
    <w:rsid w:val="00AB1C8F"/>
    <w:rsid w:val="00AB2AAA"/>
    <w:rsid w:val="00AB632E"/>
    <w:rsid w:val="00AB7D25"/>
    <w:rsid w:val="00AC0995"/>
    <w:rsid w:val="00AC0D9A"/>
    <w:rsid w:val="00AC28D6"/>
    <w:rsid w:val="00AC3898"/>
    <w:rsid w:val="00AD288A"/>
    <w:rsid w:val="00AD53A2"/>
    <w:rsid w:val="00AD6203"/>
    <w:rsid w:val="00AE0ACB"/>
    <w:rsid w:val="00AE244F"/>
    <w:rsid w:val="00AE41F5"/>
    <w:rsid w:val="00AE5597"/>
    <w:rsid w:val="00AE5B9C"/>
    <w:rsid w:val="00AF1252"/>
    <w:rsid w:val="00AF222E"/>
    <w:rsid w:val="00AF3BCD"/>
    <w:rsid w:val="00AF43A7"/>
    <w:rsid w:val="00AF7899"/>
    <w:rsid w:val="00B00D4C"/>
    <w:rsid w:val="00B00F31"/>
    <w:rsid w:val="00B017C4"/>
    <w:rsid w:val="00B01F43"/>
    <w:rsid w:val="00B03B61"/>
    <w:rsid w:val="00B03C10"/>
    <w:rsid w:val="00B059E4"/>
    <w:rsid w:val="00B10B9B"/>
    <w:rsid w:val="00B11AE7"/>
    <w:rsid w:val="00B14944"/>
    <w:rsid w:val="00B227EC"/>
    <w:rsid w:val="00B26B28"/>
    <w:rsid w:val="00B34600"/>
    <w:rsid w:val="00B521C6"/>
    <w:rsid w:val="00B6401F"/>
    <w:rsid w:val="00B649CA"/>
    <w:rsid w:val="00B67304"/>
    <w:rsid w:val="00B7704B"/>
    <w:rsid w:val="00B80644"/>
    <w:rsid w:val="00B8126C"/>
    <w:rsid w:val="00B81B61"/>
    <w:rsid w:val="00B90D2D"/>
    <w:rsid w:val="00B9307E"/>
    <w:rsid w:val="00B93C5A"/>
    <w:rsid w:val="00B94E46"/>
    <w:rsid w:val="00B966AA"/>
    <w:rsid w:val="00BA1A75"/>
    <w:rsid w:val="00BA2A0D"/>
    <w:rsid w:val="00BA5CD0"/>
    <w:rsid w:val="00BA73F9"/>
    <w:rsid w:val="00BA785A"/>
    <w:rsid w:val="00BA7DCD"/>
    <w:rsid w:val="00BB0656"/>
    <w:rsid w:val="00BB1B05"/>
    <w:rsid w:val="00BB1FF5"/>
    <w:rsid w:val="00BB2AF8"/>
    <w:rsid w:val="00BB5FFF"/>
    <w:rsid w:val="00BB7ABD"/>
    <w:rsid w:val="00BC1317"/>
    <w:rsid w:val="00BC6DFB"/>
    <w:rsid w:val="00BC7194"/>
    <w:rsid w:val="00BD002F"/>
    <w:rsid w:val="00BD377D"/>
    <w:rsid w:val="00BD38B3"/>
    <w:rsid w:val="00BD60AA"/>
    <w:rsid w:val="00BD7347"/>
    <w:rsid w:val="00BE6F73"/>
    <w:rsid w:val="00BF1B1C"/>
    <w:rsid w:val="00BF1D4E"/>
    <w:rsid w:val="00BF22A7"/>
    <w:rsid w:val="00C004FB"/>
    <w:rsid w:val="00C02B94"/>
    <w:rsid w:val="00C02C27"/>
    <w:rsid w:val="00C0544D"/>
    <w:rsid w:val="00C064C9"/>
    <w:rsid w:val="00C12677"/>
    <w:rsid w:val="00C13416"/>
    <w:rsid w:val="00C13790"/>
    <w:rsid w:val="00C146AF"/>
    <w:rsid w:val="00C15799"/>
    <w:rsid w:val="00C17E6B"/>
    <w:rsid w:val="00C241DC"/>
    <w:rsid w:val="00C32836"/>
    <w:rsid w:val="00C34BCD"/>
    <w:rsid w:val="00C360C0"/>
    <w:rsid w:val="00C41F24"/>
    <w:rsid w:val="00C44A9A"/>
    <w:rsid w:val="00C450A5"/>
    <w:rsid w:val="00C459D7"/>
    <w:rsid w:val="00C45E3B"/>
    <w:rsid w:val="00C50420"/>
    <w:rsid w:val="00C53595"/>
    <w:rsid w:val="00C56004"/>
    <w:rsid w:val="00C604B6"/>
    <w:rsid w:val="00C61089"/>
    <w:rsid w:val="00C67292"/>
    <w:rsid w:val="00C711D9"/>
    <w:rsid w:val="00C74DC1"/>
    <w:rsid w:val="00C75516"/>
    <w:rsid w:val="00C75830"/>
    <w:rsid w:val="00C779A0"/>
    <w:rsid w:val="00C8535F"/>
    <w:rsid w:val="00C8601F"/>
    <w:rsid w:val="00C96D75"/>
    <w:rsid w:val="00C96F32"/>
    <w:rsid w:val="00CA3D05"/>
    <w:rsid w:val="00CA5BD0"/>
    <w:rsid w:val="00CA5BFD"/>
    <w:rsid w:val="00CB13CE"/>
    <w:rsid w:val="00CB66B3"/>
    <w:rsid w:val="00CC52F3"/>
    <w:rsid w:val="00CC6AB1"/>
    <w:rsid w:val="00CD098E"/>
    <w:rsid w:val="00CD0B56"/>
    <w:rsid w:val="00CD1ABE"/>
    <w:rsid w:val="00CD28F7"/>
    <w:rsid w:val="00CD2CEA"/>
    <w:rsid w:val="00CD39EA"/>
    <w:rsid w:val="00CD46D5"/>
    <w:rsid w:val="00CE0EF0"/>
    <w:rsid w:val="00CE57F9"/>
    <w:rsid w:val="00CE629F"/>
    <w:rsid w:val="00CE7E87"/>
    <w:rsid w:val="00CF1ED7"/>
    <w:rsid w:val="00CF37E3"/>
    <w:rsid w:val="00CF471C"/>
    <w:rsid w:val="00CF5631"/>
    <w:rsid w:val="00D10416"/>
    <w:rsid w:val="00D10BC5"/>
    <w:rsid w:val="00D12BD0"/>
    <w:rsid w:val="00D14E2D"/>
    <w:rsid w:val="00D14FDB"/>
    <w:rsid w:val="00D2158C"/>
    <w:rsid w:val="00D2181C"/>
    <w:rsid w:val="00D22D1E"/>
    <w:rsid w:val="00D30DE8"/>
    <w:rsid w:val="00D31ADC"/>
    <w:rsid w:val="00D32003"/>
    <w:rsid w:val="00D34164"/>
    <w:rsid w:val="00D42E2B"/>
    <w:rsid w:val="00D44D92"/>
    <w:rsid w:val="00D45FF8"/>
    <w:rsid w:val="00D46316"/>
    <w:rsid w:val="00D46C23"/>
    <w:rsid w:val="00D53002"/>
    <w:rsid w:val="00D55354"/>
    <w:rsid w:val="00D5551B"/>
    <w:rsid w:val="00D570A7"/>
    <w:rsid w:val="00D6110A"/>
    <w:rsid w:val="00D63058"/>
    <w:rsid w:val="00D63BDF"/>
    <w:rsid w:val="00D64DDD"/>
    <w:rsid w:val="00D6566B"/>
    <w:rsid w:val="00D658EA"/>
    <w:rsid w:val="00D679DC"/>
    <w:rsid w:val="00D74696"/>
    <w:rsid w:val="00D74DAF"/>
    <w:rsid w:val="00D74E72"/>
    <w:rsid w:val="00D75002"/>
    <w:rsid w:val="00D753B3"/>
    <w:rsid w:val="00D77218"/>
    <w:rsid w:val="00D7788D"/>
    <w:rsid w:val="00D80A54"/>
    <w:rsid w:val="00D8115E"/>
    <w:rsid w:val="00D85B28"/>
    <w:rsid w:val="00D917F5"/>
    <w:rsid w:val="00D925F2"/>
    <w:rsid w:val="00D93990"/>
    <w:rsid w:val="00D93A14"/>
    <w:rsid w:val="00D94953"/>
    <w:rsid w:val="00D964F5"/>
    <w:rsid w:val="00D9795C"/>
    <w:rsid w:val="00D97C54"/>
    <w:rsid w:val="00DA33B4"/>
    <w:rsid w:val="00DA4A71"/>
    <w:rsid w:val="00DB0E21"/>
    <w:rsid w:val="00DB3E61"/>
    <w:rsid w:val="00DB5AEF"/>
    <w:rsid w:val="00DC0EF4"/>
    <w:rsid w:val="00DC64F0"/>
    <w:rsid w:val="00DC7685"/>
    <w:rsid w:val="00DD100D"/>
    <w:rsid w:val="00DD1527"/>
    <w:rsid w:val="00DD28AB"/>
    <w:rsid w:val="00DD3935"/>
    <w:rsid w:val="00DD4B0E"/>
    <w:rsid w:val="00DD50BD"/>
    <w:rsid w:val="00DD5FC7"/>
    <w:rsid w:val="00DD6936"/>
    <w:rsid w:val="00DD7D82"/>
    <w:rsid w:val="00DF0049"/>
    <w:rsid w:val="00DF067A"/>
    <w:rsid w:val="00DF3159"/>
    <w:rsid w:val="00DF4AB4"/>
    <w:rsid w:val="00DF6790"/>
    <w:rsid w:val="00E0148E"/>
    <w:rsid w:val="00E01BF4"/>
    <w:rsid w:val="00E024D5"/>
    <w:rsid w:val="00E03A23"/>
    <w:rsid w:val="00E03D91"/>
    <w:rsid w:val="00E03EE3"/>
    <w:rsid w:val="00E041EE"/>
    <w:rsid w:val="00E06C10"/>
    <w:rsid w:val="00E077B6"/>
    <w:rsid w:val="00E137C8"/>
    <w:rsid w:val="00E13E53"/>
    <w:rsid w:val="00E157E4"/>
    <w:rsid w:val="00E1745E"/>
    <w:rsid w:val="00E23C27"/>
    <w:rsid w:val="00E24B50"/>
    <w:rsid w:val="00E24ECD"/>
    <w:rsid w:val="00E258CB"/>
    <w:rsid w:val="00E26512"/>
    <w:rsid w:val="00E31AF9"/>
    <w:rsid w:val="00E329B1"/>
    <w:rsid w:val="00E35FDE"/>
    <w:rsid w:val="00E37867"/>
    <w:rsid w:val="00E41A3A"/>
    <w:rsid w:val="00E41DAC"/>
    <w:rsid w:val="00E440C3"/>
    <w:rsid w:val="00E447B0"/>
    <w:rsid w:val="00E45C96"/>
    <w:rsid w:val="00E46255"/>
    <w:rsid w:val="00E516D0"/>
    <w:rsid w:val="00E5201D"/>
    <w:rsid w:val="00E52E51"/>
    <w:rsid w:val="00E624DF"/>
    <w:rsid w:val="00E64296"/>
    <w:rsid w:val="00E65F40"/>
    <w:rsid w:val="00E670F2"/>
    <w:rsid w:val="00E73721"/>
    <w:rsid w:val="00E76419"/>
    <w:rsid w:val="00E77321"/>
    <w:rsid w:val="00E82D46"/>
    <w:rsid w:val="00E83A3D"/>
    <w:rsid w:val="00E96813"/>
    <w:rsid w:val="00E976E0"/>
    <w:rsid w:val="00EA0003"/>
    <w:rsid w:val="00EA41B0"/>
    <w:rsid w:val="00EA64DD"/>
    <w:rsid w:val="00EA723B"/>
    <w:rsid w:val="00EB1F89"/>
    <w:rsid w:val="00EB2121"/>
    <w:rsid w:val="00EB59B2"/>
    <w:rsid w:val="00EB6B11"/>
    <w:rsid w:val="00EB707A"/>
    <w:rsid w:val="00EB70D3"/>
    <w:rsid w:val="00ED1EB8"/>
    <w:rsid w:val="00ED2823"/>
    <w:rsid w:val="00EE0092"/>
    <w:rsid w:val="00EE075A"/>
    <w:rsid w:val="00EE3E5D"/>
    <w:rsid w:val="00EE7904"/>
    <w:rsid w:val="00EF235D"/>
    <w:rsid w:val="00EF2A11"/>
    <w:rsid w:val="00EF407F"/>
    <w:rsid w:val="00EF448D"/>
    <w:rsid w:val="00EF7B09"/>
    <w:rsid w:val="00F02687"/>
    <w:rsid w:val="00F03D41"/>
    <w:rsid w:val="00F06CE3"/>
    <w:rsid w:val="00F07692"/>
    <w:rsid w:val="00F112AF"/>
    <w:rsid w:val="00F12B99"/>
    <w:rsid w:val="00F206DE"/>
    <w:rsid w:val="00F261A7"/>
    <w:rsid w:val="00F31B18"/>
    <w:rsid w:val="00F3265B"/>
    <w:rsid w:val="00F35176"/>
    <w:rsid w:val="00F358AB"/>
    <w:rsid w:val="00F36F55"/>
    <w:rsid w:val="00F3792D"/>
    <w:rsid w:val="00F424F5"/>
    <w:rsid w:val="00F42919"/>
    <w:rsid w:val="00F47B3A"/>
    <w:rsid w:val="00F51B1E"/>
    <w:rsid w:val="00F557E8"/>
    <w:rsid w:val="00F6199D"/>
    <w:rsid w:val="00F71D16"/>
    <w:rsid w:val="00F725AB"/>
    <w:rsid w:val="00F72C34"/>
    <w:rsid w:val="00F76E10"/>
    <w:rsid w:val="00F94015"/>
    <w:rsid w:val="00FA139F"/>
    <w:rsid w:val="00FA2111"/>
    <w:rsid w:val="00FA2B4B"/>
    <w:rsid w:val="00FA2C90"/>
    <w:rsid w:val="00FA3B04"/>
    <w:rsid w:val="00FA6954"/>
    <w:rsid w:val="00FA713A"/>
    <w:rsid w:val="00FA7786"/>
    <w:rsid w:val="00FB12E9"/>
    <w:rsid w:val="00FB2A04"/>
    <w:rsid w:val="00FB2A53"/>
    <w:rsid w:val="00FB39A6"/>
    <w:rsid w:val="00FB3EC7"/>
    <w:rsid w:val="00FB4906"/>
    <w:rsid w:val="00FB5EBE"/>
    <w:rsid w:val="00FB67BC"/>
    <w:rsid w:val="00FB6DB8"/>
    <w:rsid w:val="00FD7969"/>
    <w:rsid w:val="00FE3195"/>
    <w:rsid w:val="00FE397A"/>
    <w:rsid w:val="00FE45C4"/>
    <w:rsid w:val="00FE53B4"/>
    <w:rsid w:val="00FE7B01"/>
    <w:rsid w:val="00FF0F75"/>
    <w:rsid w:val="00FF2489"/>
    <w:rsid w:val="00FF4657"/>
    <w:rsid w:val="00FF4944"/>
    <w:rsid w:val="00FF51E0"/>
    <w:rsid w:val="00FF6088"/>
    <w:rsid w:val="00FF76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B0B7693F-F790-41CF-9270-DD83A022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before="240"/>
    </w:pPr>
    <w:rPr>
      <w:rFonts w:ascii="Arial" w:hAnsi="Arial" w:cs="Arial"/>
      <w:szCs w:val="24"/>
      <w:lang w:eastAsia="en-US"/>
    </w:rPr>
  </w:style>
  <w:style w:type="paragraph" w:styleId="Heading1">
    <w:name w:val="heading 1"/>
    <w:basedOn w:val="Normal"/>
    <w:next w:val="Normal"/>
    <w:qFormat/>
    <w:pPr>
      <w:keepNext/>
      <w:spacing w:before="480" w:after="120"/>
      <w:jc w:val="center"/>
      <w:outlineLvl w:val="0"/>
    </w:pPr>
    <w:rPr>
      <w:b/>
      <w:bCs/>
      <w:kern w:val="28"/>
      <w:sz w:val="28"/>
      <w:szCs w:val="28"/>
    </w:rPr>
  </w:style>
  <w:style w:type="paragraph" w:styleId="Heading2">
    <w:name w:val="heading 2"/>
    <w:basedOn w:val="Normal"/>
    <w:next w:val="Normal"/>
    <w:qFormat/>
    <w:pPr>
      <w:keepNext/>
      <w:spacing w:before="480" w:after="120"/>
      <w:ind w:left="340" w:hanging="340"/>
      <w:outlineLvl w:val="1"/>
    </w:pPr>
    <w:rPr>
      <w:b/>
      <w:bCs/>
      <w:sz w:val="28"/>
      <w:szCs w:val="28"/>
    </w:rPr>
  </w:style>
  <w:style w:type="paragraph" w:styleId="Heading3">
    <w:name w:val="heading 3"/>
    <w:basedOn w:val="Normal"/>
    <w:next w:val="Normal"/>
    <w:qFormat/>
    <w:pPr>
      <w:keepNext/>
      <w:spacing w:after="60"/>
      <w:ind w:left="426" w:hanging="426"/>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rPr>
  </w:style>
  <w:style w:type="paragraph" w:styleId="Heading6">
    <w:name w:val="heading 6"/>
    <w:basedOn w:val="Normal"/>
    <w:qFormat/>
    <w:pPr>
      <w:autoSpaceDE/>
      <w:autoSpaceDN/>
      <w:spacing w:before="0" w:after="220"/>
      <w:outlineLvl w:val="5"/>
    </w:pPr>
    <w:rPr>
      <w:rFonts w:ascii="Times New Roman" w:hAnsi="Times New Roman" w:cs="Times New Roman"/>
      <w:bCs/>
      <w:sz w:val="22"/>
      <w:szCs w:val="22"/>
    </w:rPr>
  </w:style>
  <w:style w:type="paragraph" w:styleId="Heading7">
    <w:name w:val="heading 7"/>
    <w:basedOn w:val="Normal"/>
    <w:qFormat/>
    <w:pPr>
      <w:autoSpaceDE/>
      <w:autoSpaceDN/>
      <w:spacing w:before="0" w:after="220"/>
      <w:outlineLvl w:val="6"/>
    </w:pPr>
    <w:rPr>
      <w:rFonts w:ascii="Times New Roman" w:hAnsi="Times New Roman" w:cs="Times New Roman"/>
      <w:sz w:val="22"/>
    </w:rPr>
  </w:style>
  <w:style w:type="paragraph" w:styleId="Heading8">
    <w:name w:val="heading 8"/>
    <w:basedOn w:val="Normal"/>
    <w:qFormat/>
    <w:pPr>
      <w:autoSpaceDE/>
      <w:autoSpaceDN/>
      <w:spacing w:before="0" w:after="220"/>
      <w:outlineLvl w:val="7"/>
    </w:pPr>
    <w:rPr>
      <w:rFonts w:ascii="Times New Roman" w:hAnsi="Times New Roman" w:cs="Times New Roman"/>
      <w:iCs/>
      <w:sz w:val="22"/>
    </w:rPr>
  </w:style>
  <w:style w:type="paragraph" w:styleId="Heading9">
    <w:name w:val="heading 9"/>
    <w:basedOn w:val="Normal"/>
    <w:next w:val="Normal"/>
    <w:qFormat/>
    <w:pPr>
      <w:keepNext/>
      <w:widowControl w:val="0"/>
      <w:autoSpaceDE/>
      <w:autoSpaceDN/>
      <w:spacing w:before="0" w:after="220"/>
      <w:outlineLvl w:val="8"/>
    </w:pPr>
    <w:rPr>
      <w:b/>
      <w:sz w:val="24"/>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8F33ED"/>
    <w:pPr>
      <w:tabs>
        <w:tab w:val="center" w:pos="4153"/>
        <w:tab w:val="right" w:pos="8306"/>
      </w:tabs>
    </w:pPr>
    <w:rPr>
      <w:rFonts w:ascii="Times New Roman" w:hAnsi="Times New Roman"/>
      <w:kern w:val="20"/>
      <w:sz w:val="16"/>
      <w:szCs w:val="20"/>
      <w:lang w:val="en-GB"/>
    </w:rPr>
  </w:style>
  <w:style w:type="paragraph" w:styleId="Header">
    <w:name w:val="header"/>
    <w:basedOn w:val="Normal"/>
    <w:pPr>
      <w:tabs>
        <w:tab w:val="center" w:pos="4320"/>
        <w:tab w:val="right" w:pos="8640"/>
      </w:tabs>
    </w:pPr>
  </w:style>
  <w:style w:type="paragraph" w:customStyle="1" w:styleId="boxtext">
    <w:name w:val="box text"/>
    <w:basedOn w:val="Normal"/>
    <w:pPr>
      <w:spacing w:before="60" w:after="60"/>
      <w:ind w:left="113" w:right="113"/>
    </w:pPr>
    <w:rPr>
      <w:sz w:val="16"/>
      <w:szCs w:val="16"/>
    </w:rPr>
  </w:style>
  <w:style w:type="paragraph" w:customStyle="1" w:styleId="answerspace">
    <w:name w:val="answer space"/>
    <w:basedOn w:val="Normal"/>
    <w:pPr>
      <w:pBdr>
        <w:top w:val="single" w:sz="6" w:space="2" w:color="000000"/>
        <w:left w:val="single" w:sz="6" w:space="2" w:color="000000"/>
        <w:bottom w:val="single" w:sz="6" w:space="2" w:color="000000"/>
        <w:right w:val="single" w:sz="6" w:space="2" w:color="000000"/>
      </w:pBdr>
      <w:spacing w:before="0"/>
      <w:ind w:left="170" w:right="227"/>
    </w:pPr>
    <w:rPr>
      <w:b/>
      <w:bCs/>
      <w:spacing w:val="-10"/>
      <w:sz w:val="16"/>
      <w:szCs w:val="16"/>
    </w:rPr>
  </w:style>
  <w:style w:type="paragraph" w:customStyle="1" w:styleId="boxnumbered">
    <w:name w:val="box numbered"/>
    <w:basedOn w:val="boxtext"/>
    <w:pPr>
      <w:spacing w:after="0"/>
      <w:ind w:left="453" w:hanging="340"/>
    </w:pPr>
  </w:style>
  <w:style w:type="paragraph" w:customStyle="1" w:styleId="arrowtext">
    <w:name w:val="arrow text"/>
    <w:basedOn w:val="boxtext"/>
    <w:pPr>
      <w:ind w:left="57" w:right="0"/>
    </w:pPr>
  </w:style>
  <w:style w:type="paragraph" w:styleId="BodyTextIndent">
    <w:name w:val="Body Text Indent"/>
    <w:basedOn w:val="Normal"/>
    <w:pPr>
      <w:ind w:hanging="339"/>
    </w:pPr>
    <w:rPr>
      <w:sz w:val="18"/>
      <w:szCs w:val="18"/>
    </w:rPr>
  </w:style>
  <w:style w:type="paragraph" w:styleId="BodyTextIndent2">
    <w:name w:val="Body Text Indent 2"/>
    <w:basedOn w:val="Normal"/>
    <w:pPr>
      <w:ind w:left="339" w:hanging="339"/>
    </w:pPr>
    <w:rPr>
      <w:sz w:val="18"/>
      <w:szCs w:val="18"/>
    </w:rPr>
  </w:style>
  <w:style w:type="paragraph" w:customStyle="1" w:styleId="CUNumber1">
    <w:name w:val="CU_Number1"/>
    <w:basedOn w:val="Normal"/>
    <w:pPr>
      <w:widowControl w:val="0"/>
      <w:numPr>
        <w:numId w:val="3"/>
      </w:numPr>
      <w:spacing w:before="0" w:after="220"/>
      <w:outlineLvl w:val="0"/>
    </w:pPr>
    <w:rPr>
      <w:rFonts w:cs="Times New Roman"/>
      <w:sz w:val="22"/>
      <w:szCs w:val="22"/>
    </w:rPr>
  </w:style>
  <w:style w:type="paragraph" w:customStyle="1" w:styleId="CUNumber2">
    <w:name w:val="CU_Number2"/>
    <w:basedOn w:val="Normal"/>
    <w:pPr>
      <w:widowControl w:val="0"/>
      <w:numPr>
        <w:ilvl w:val="1"/>
        <w:numId w:val="3"/>
      </w:numPr>
      <w:spacing w:before="0" w:after="220"/>
      <w:outlineLvl w:val="1"/>
    </w:pPr>
    <w:rPr>
      <w:rFonts w:cs="Times New Roman"/>
      <w:sz w:val="22"/>
      <w:szCs w:val="22"/>
    </w:rPr>
  </w:style>
  <w:style w:type="paragraph" w:customStyle="1" w:styleId="CUNumber3">
    <w:name w:val="CU_Number3"/>
    <w:basedOn w:val="Normal"/>
    <w:link w:val="CUNumber3Char"/>
    <w:pPr>
      <w:widowControl w:val="0"/>
      <w:numPr>
        <w:ilvl w:val="2"/>
        <w:numId w:val="3"/>
      </w:numPr>
      <w:spacing w:before="0" w:after="220"/>
      <w:outlineLvl w:val="2"/>
    </w:pPr>
    <w:rPr>
      <w:rFonts w:cs="Times New Roman"/>
      <w:sz w:val="22"/>
      <w:szCs w:val="22"/>
    </w:rPr>
  </w:style>
  <w:style w:type="paragraph" w:customStyle="1" w:styleId="CUNumber4">
    <w:name w:val="CU_Number4"/>
    <w:basedOn w:val="Normal"/>
    <w:pPr>
      <w:widowControl w:val="0"/>
      <w:numPr>
        <w:ilvl w:val="3"/>
        <w:numId w:val="3"/>
      </w:numPr>
      <w:spacing w:before="0" w:after="220"/>
      <w:outlineLvl w:val="3"/>
    </w:pPr>
    <w:rPr>
      <w:rFonts w:cs="Times New Roman"/>
      <w:sz w:val="22"/>
      <w:szCs w:val="22"/>
    </w:rPr>
  </w:style>
  <w:style w:type="paragraph" w:customStyle="1" w:styleId="CUNumber5">
    <w:name w:val="CU_Number5"/>
    <w:basedOn w:val="Normal"/>
    <w:pPr>
      <w:widowControl w:val="0"/>
      <w:numPr>
        <w:ilvl w:val="4"/>
        <w:numId w:val="3"/>
      </w:numPr>
      <w:spacing w:before="0" w:after="220"/>
      <w:outlineLvl w:val="4"/>
    </w:pPr>
    <w:rPr>
      <w:rFonts w:cs="Times New Roman"/>
      <w:sz w:val="22"/>
      <w:szCs w:val="22"/>
    </w:rPr>
  </w:style>
  <w:style w:type="paragraph" w:customStyle="1" w:styleId="CUNumber6">
    <w:name w:val="CU_Number6"/>
    <w:basedOn w:val="Normal"/>
    <w:pPr>
      <w:widowControl w:val="0"/>
      <w:numPr>
        <w:ilvl w:val="5"/>
        <w:numId w:val="3"/>
      </w:numPr>
      <w:spacing w:before="0" w:after="220"/>
      <w:outlineLvl w:val="5"/>
    </w:pPr>
    <w:rPr>
      <w:rFonts w:cs="Times New Roman"/>
      <w:sz w:val="22"/>
      <w:szCs w:val="22"/>
    </w:rPr>
  </w:style>
  <w:style w:type="paragraph" w:customStyle="1" w:styleId="CUNumber7">
    <w:name w:val="CU_Number7"/>
    <w:basedOn w:val="Normal"/>
    <w:pPr>
      <w:widowControl w:val="0"/>
      <w:numPr>
        <w:ilvl w:val="6"/>
        <w:numId w:val="3"/>
      </w:numPr>
      <w:spacing w:before="0" w:after="220"/>
      <w:outlineLvl w:val="6"/>
    </w:pPr>
    <w:rPr>
      <w:rFonts w:cs="Times New Roman"/>
      <w:sz w:val="22"/>
      <w:szCs w:val="22"/>
    </w:rPr>
  </w:style>
  <w:style w:type="paragraph" w:customStyle="1" w:styleId="CUNumber8">
    <w:name w:val="CU_Number8"/>
    <w:basedOn w:val="Normal"/>
    <w:pPr>
      <w:widowControl w:val="0"/>
      <w:numPr>
        <w:ilvl w:val="7"/>
        <w:numId w:val="3"/>
      </w:numPr>
      <w:spacing w:before="0" w:after="220"/>
      <w:outlineLvl w:val="7"/>
    </w:pPr>
    <w:rPr>
      <w:rFonts w:cs="Times New Roman"/>
      <w:sz w:val="22"/>
      <w:szCs w:val="22"/>
    </w:rPr>
  </w:style>
  <w:style w:type="paragraph" w:customStyle="1" w:styleId="IndentParaLevel3">
    <w:name w:val="IndentParaLevel3"/>
    <w:basedOn w:val="Normal"/>
    <w:pPr>
      <w:widowControl w:val="0"/>
      <w:spacing w:before="0" w:after="220"/>
      <w:ind w:left="2892"/>
    </w:pPr>
    <w:rPr>
      <w:rFonts w:cs="Times New Roman"/>
      <w:sz w:val="22"/>
      <w:szCs w:val="22"/>
    </w:rPr>
  </w:style>
  <w:style w:type="paragraph" w:styleId="BodyTextIndent3">
    <w:name w:val="Body Text Indent 3"/>
    <w:basedOn w:val="Normal"/>
    <w:pPr>
      <w:tabs>
        <w:tab w:val="left" w:pos="1938"/>
      </w:tabs>
      <w:ind w:left="1843" w:hanging="850"/>
    </w:pPr>
  </w:style>
  <w:style w:type="character" w:styleId="Hyperlink">
    <w:name w:val="Hyperlink"/>
    <w:rPr>
      <w:color w:val="0000FF"/>
      <w:u w:val="single"/>
    </w:rPr>
  </w:style>
  <w:style w:type="character" w:customStyle="1" w:styleId="DocsOpenFilename">
    <w:name w:val="DocsOpen Filename"/>
    <w:rPr>
      <w:rFonts w:ascii="Times New Roman" w:hAnsi="Times New Roman" w:cs="Times New Roman"/>
      <w:sz w:val="16"/>
      <w:bdr w:val="none" w:sz="0" w:space="0" w:color="auto"/>
      <w:shd w:val="clear" w:color="auto" w:fill="auto"/>
    </w:rPr>
  </w:style>
  <w:style w:type="paragraph" w:styleId="BalloonText">
    <w:name w:val="Balloon Text"/>
    <w:basedOn w:val="Normal"/>
    <w:semiHidden/>
    <w:rsid w:val="004F6B7B"/>
    <w:rPr>
      <w:rFonts w:ascii="Tahoma" w:hAnsi="Tahoma" w:cs="Tahoma"/>
      <w:sz w:val="16"/>
      <w:szCs w:val="16"/>
    </w:rPr>
  </w:style>
  <w:style w:type="table" w:styleId="TableGrid">
    <w:name w:val="Table Grid"/>
    <w:basedOn w:val="TableNormal"/>
    <w:uiPriority w:val="59"/>
    <w:rsid w:val="00C53595"/>
    <w:pPr>
      <w:autoSpaceDE w:val="0"/>
      <w:autoSpaceDN w:val="0"/>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Normal">
    <w:name w:val="DefenceNormal"/>
    <w:link w:val="DefenceNormalChar"/>
    <w:rsid w:val="00062051"/>
    <w:pPr>
      <w:spacing w:after="200"/>
    </w:pPr>
    <w:rPr>
      <w:lang w:eastAsia="en-US"/>
    </w:rPr>
  </w:style>
  <w:style w:type="paragraph" w:customStyle="1" w:styleId="DefenceHeading1">
    <w:name w:val="DefenceHeading 1"/>
    <w:next w:val="DefenceHeading2"/>
    <w:rsid w:val="00842B81"/>
    <w:pPr>
      <w:keepNext/>
      <w:numPr>
        <w:numId w:val="2"/>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842B81"/>
    <w:pPr>
      <w:keepNext/>
      <w:numPr>
        <w:ilvl w:val="1"/>
        <w:numId w:val="2"/>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rsid w:val="00842B81"/>
    <w:pPr>
      <w:numPr>
        <w:ilvl w:val="2"/>
        <w:numId w:val="2"/>
      </w:numPr>
      <w:outlineLvl w:val="2"/>
    </w:pPr>
    <w:rPr>
      <w:rFonts w:cs="Arial"/>
      <w:bCs/>
      <w:szCs w:val="26"/>
    </w:rPr>
  </w:style>
  <w:style w:type="paragraph" w:customStyle="1" w:styleId="DefenceHeading4">
    <w:name w:val="DefenceHeading 4"/>
    <w:basedOn w:val="DefenceNormal"/>
    <w:link w:val="DefenceHeading4Char"/>
    <w:rsid w:val="00842B81"/>
    <w:pPr>
      <w:numPr>
        <w:ilvl w:val="3"/>
        <w:numId w:val="2"/>
      </w:numPr>
      <w:outlineLvl w:val="3"/>
    </w:pPr>
  </w:style>
  <w:style w:type="paragraph" w:customStyle="1" w:styleId="DefenceHeading5">
    <w:name w:val="DefenceHeading 5"/>
    <w:basedOn w:val="DefenceNormal"/>
    <w:link w:val="DefenceHeading5Char"/>
    <w:rsid w:val="00842B81"/>
    <w:pPr>
      <w:numPr>
        <w:ilvl w:val="4"/>
        <w:numId w:val="2"/>
      </w:numPr>
      <w:outlineLvl w:val="4"/>
    </w:pPr>
    <w:rPr>
      <w:bCs/>
      <w:iCs/>
      <w:szCs w:val="26"/>
    </w:rPr>
  </w:style>
  <w:style w:type="paragraph" w:customStyle="1" w:styleId="DefenceHeading6">
    <w:name w:val="DefenceHeading 6"/>
    <w:basedOn w:val="DefenceNormal"/>
    <w:rsid w:val="00842B81"/>
    <w:pPr>
      <w:numPr>
        <w:ilvl w:val="5"/>
        <w:numId w:val="2"/>
      </w:numPr>
      <w:outlineLvl w:val="5"/>
    </w:pPr>
  </w:style>
  <w:style w:type="paragraph" w:customStyle="1" w:styleId="DefenceHeading7">
    <w:name w:val="DefenceHeading 7"/>
    <w:basedOn w:val="DefenceNormal"/>
    <w:rsid w:val="00842B81"/>
    <w:pPr>
      <w:numPr>
        <w:ilvl w:val="6"/>
        <w:numId w:val="2"/>
      </w:numPr>
      <w:outlineLvl w:val="6"/>
    </w:pPr>
  </w:style>
  <w:style w:type="paragraph" w:customStyle="1" w:styleId="DefenceHeading8">
    <w:name w:val="DefenceHeading 8"/>
    <w:basedOn w:val="DefenceNormal"/>
    <w:rsid w:val="00842B81"/>
    <w:pPr>
      <w:numPr>
        <w:ilvl w:val="7"/>
        <w:numId w:val="2"/>
      </w:numPr>
      <w:outlineLvl w:val="7"/>
    </w:pPr>
  </w:style>
  <w:style w:type="paragraph" w:customStyle="1" w:styleId="DefenceHeading9">
    <w:name w:val="DefenceHeading 9"/>
    <w:next w:val="DefenceNormal"/>
    <w:rsid w:val="00842B81"/>
    <w:pPr>
      <w:numPr>
        <w:ilvl w:val="8"/>
        <w:numId w:val="2"/>
      </w:numPr>
      <w:spacing w:after="240"/>
      <w:jc w:val="center"/>
    </w:pPr>
    <w:rPr>
      <w:rFonts w:ascii="Arial Bold" w:hAnsi="Arial Bold"/>
      <w:b/>
      <w:caps/>
      <w:sz w:val="28"/>
      <w:szCs w:val="28"/>
      <w:lang w:eastAsia="en-US"/>
    </w:rPr>
  </w:style>
  <w:style w:type="paragraph" w:customStyle="1" w:styleId="DefenceIndent">
    <w:name w:val="DefenceIndent"/>
    <w:basedOn w:val="Normal"/>
    <w:link w:val="DefenceIndentChar"/>
    <w:rsid w:val="002579F9"/>
    <w:pPr>
      <w:autoSpaceDE/>
      <w:autoSpaceDN/>
      <w:spacing w:before="0" w:after="220"/>
    </w:pPr>
    <w:rPr>
      <w:rFonts w:ascii="Times New Roman" w:hAnsi="Times New Roman" w:cs="Times New Roman"/>
      <w:szCs w:val="20"/>
    </w:rPr>
  </w:style>
  <w:style w:type="character" w:customStyle="1" w:styleId="CUNumber3Char">
    <w:name w:val="CU_Number3 Char"/>
    <w:link w:val="CUNumber3"/>
    <w:rsid w:val="000B29E7"/>
    <w:rPr>
      <w:rFonts w:ascii="Arial" w:hAnsi="Arial"/>
      <w:sz w:val="22"/>
      <w:szCs w:val="22"/>
      <w:lang w:eastAsia="en-US"/>
    </w:rPr>
  </w:style>
  <w:style w:type="character" w:customStyle="1" w:styleId="DefenceHeading3Char">
    <w:name w:val="DefenceHeading 3 Char"/>
    <w:link w:val="DefenceHeading3"/>
    <w:rsid w:val="00842B81"/>
    <w:rPr>
      <w:rFonts w:cs="Arial"/>
      <w:bCs/>
      <w:szCs w:val="26"/>
      <w:lang w:eastAsia="en-US"/>
    </w:rPr>
  </w:style>
  <w:style w:type="character" w:customStyle="1" w:styleId="DefenceNormalChar">
    <w:name w:val="DefenceNormal Char"/>
    <w:link w:val="DefenceNormal"/>
    <w:rsid w:val="00F424F5"/>
    <w:rPr>
      <w:lang w:val="en-AU" w:eastAsia="en-US" w:bidi="ar-SA"/>
    </w:rPr>
  </w:style>
  <w:style w:type="paragraph" w:styleId="ListBullet">
    <w:name w:val="List Bullet"/>
    <w:basedOn w:val="Normal"/>
    <w:rsid w:val="00540B7C"/>
    <w:pPr>
      <w:tabs>
        <w:tab w:val="num" w:pos="964"/>
      </w:tabs>
      <w:autoSpaceDE/>
      <w:autoSpaceDN/>
      <w:spacing w:before="0" w:after="220"/>
      <w:ind w:left="964" w:hanging="964"/>
    </w:pPr>
    <w:rPr>
      <w:rFonts w:ascii="Times New Roman" w:hAnsi="Times New Roman" w:cs="Times New Roman"/>
      <w:szCs w:val="20"/>
    </w:rPr>
  </w:style>
  <w:style w:type="paragraph" w:customStyle="1" w:styleId="Schedule2">
    <w:name w:val="Schedule_2"/>
    <w:basedOn w:val="Normal"/>
    <w:next w:val="Normal"/>
    <w:rsid w:val="00540B7C"/>
    <w:pPr>
      <w:keepNext/>
      <w:numPr>
        <w:numId w:val="4"/>
      </w:numPr>
      <w:autoSpaceDE/>
      <w:autoSpaceDN/>
      <w:spacing w:before="0" w:after="200"/>
    </w:pPr>
    <w:rPr>
      <w:rFonts w:ascii="Times New Roman" w:hAnsi="Times New Roman" w:cs="Times New Roman"/>
    </w:rPr>
  </w:style>
  <w:style w:type="paragraph" w:customStyle="1" w:styleId="Schedule8">
    <w:name w:val="Schedule_8"/>
    <w:basedOn w:val="Normal"/>
    <w:rsid w:val="00540B7C"/>
    <w:pPr>
      <w:numPr>
        <w:numId w:val="5"/>
      </w:numPr>
      <w:tabs>
        <w:tab w:val="clear" w:pos="964"/>
        <w:tab w:val="num" w:pos="6747"/>
      </w:tabs>
      <w:autoSpaceDE/>
      <w:autoSpaceDN/>
      <w:spacing w:before="0" w:after="200"/>
      <w:ind w:left="6747"/>
    </w:pPr>
    <w:rPr>
      <w:rFonts w:ascii="Times New Roman" w:hAnsi="Times New Roman" w:cs="Times New Roman"/>
    </w:rPr>
  </w:style>
  <w:style w:type="paragraph" w:styleId="Subtitle">
    <w:name w:val="Subtitle"/>
    <w:basedOn w:val="Normal"/>
    <w:qFormat/>
    <w:rsid w:val="00540B7C"/>
    <w:pPr>
      <w:numPr>
        <w:ilvl w:val="1"/>
        <w:numId w:val="5"/>
      </w:numPr>
      <w:tabs>
        <w:tab w:val="clear" w:pos="964"/>
        <w:tab w:val="left" w:pos="5103"/>
        <w:tab w:val="right" w:leader="underscore" w:pos="6804"/>
      </w:tabs>
      <w:autoSpaceDE/>
      <w:autoSpaceDN/>
      <w:spacing w:before="0" w:after="200"/>
      <w:ind w:left="0" w:firstLine="0"/>
    </w:pPr>
    <w:rPr>
      <w:rFonts w:ascii="Times New Roman" w:hAnsi="Times New Roman"/>
      <w:b/>
      <w:sz w:val="24"/>
    </w:rPr>
  </w:style>
  <w:style w:type="paragraph" w:customStyle="1" w:styleId="TableText">
    <w:name w:val="TableText"/>
    <w:basedOn w:val="Normal"/>
    <w:rsid w:val="00540B7C"/>
    <w:pPr>
      <w:numPr>
        <w:ilvl w:val="2"/>
        <w:numId w:val="5"/>
      </w:numPr>
      <w:tabs>
        <w:tab w:val="clear" w:pos="1928"/>
      </w:tabs>
      <w:autoSpaceDE/>
      <w:autoSpaceDN/>
      <w:spacing w:before="0"/>
      <w:ind w:left="0" w:firstLine="0"/>
    </w:pPr>
    <w:rPr>
      <w:rFonts w:ascii="Times New Roman" w:hAnsi="Times New Roman" w:cs="Times New Roman"/>
      <w:szCs w:val="20"/>
    </w:rPr>
  </w:style>
  <w:style w:type="paragraph" w:styleId="Title">
    <w:name w:val="Title"/>
    <w:basedOn w:val="Normal"/>
    <w:qFormat/>
    <w:rsid w:val="00540B7C"/>
    <w:pPr>
      <w:numPr>
        <w:ilvl w:val="3"/>
        <w:numId w:val="5"/>
      </w:numPr>
      <w:tabs>
        <w:tab w:val="clear" w:pos="2892"/>
      </w:tabs>
      <w:autoSpaceDE/>
      <w:autoSpaceDN/>
      <w:spacing w:before="0" w:after="200"/>
      <w:ind w:left="0" w:firstLine="0"/>
      <w:jc w:val="center"/>
    </w:pPr>
    <w:rPr>
      <w:b/>
      <w:bCs/>
      <w:sz w:val="32"/>
      <w:szCs w:val="32"/>
    </w:rPr>
  </w:style>
  <w:style w:type="paragraph" w:customStyle="1" w:styleId="TOCHeader">
    <w:name w:val="TOCHeader"/>
    <w:basedOn w:val="Normal"/>
    <w:rsid w:val="00540B7C"/>
    <w:pPr>
      <w:numPr>
        <w:ilvl w:val="4"/>
        <w:numId w:val="5"/>
      </w:numPr>
      <w:tabs>
        <w:tab w:val="clear" w:pos="3856"/>
      </w:tabs>
      <w:autoSpaceDE/>
      <w:autoSpaceDN/>
      <w:spacing w:before="0" w:after="200"/>
      <w:ind w:left="0" w:firstLine="0"/>
    </w:pPr>
    <w:rPr>
      <w:rFonts w:cs="Times New Roman"/>
      <w:b/>
      <w:sz w:val="24"/>
      <w:szCs w:val="20"/>
    </w:rPr>
  </w:style>
  <w:style w:type="paragraph" w:styleId="EndnoteText">
    <w:name w:val="endnote text"/>
    <w:basedOn w:val="Normal"/>
    <w:semiHidden/>
    <w:rsid w:val="00540B7C"/>
    <w:pPr>
      <w:numPr>
        <w:ilvl w:val="5"/>
        <w:numId w:val="5"/>
      </w:numPr>
      <w:tabs>
        <w:tab w:val="clear" w:pos="4820"/>
      </w:tabs>
      <w:autoSpaceDE/>
      <w:autoSpaceDN/>
      <w:spacing w:before="0" w:after="200"/>
      <w:ind w:left="0" w:firstLine="0"/>
    </w:pPr>
    <w:rPr>
      <w:rFonts w:ascii="Times New Roman" w:hAnsi="Times New Roman" w:cs="Times New Roman"/>
      <w:szCs w:val="20"/>
    </w:rPr>
  </w:style>
  <w:style w:type="character" w:styleId="EndnoteReference">
    <w:name w:val="endnote reference"/>
    <w:semiHidden/>
    <w:rsid w:val="00540B7C"/>
    <w:rPr>
      <w:vertAlign w:val="superscript"/>
    </w:rPr>
  </w:style>
  <w:style w:type="paragraph" w:styleId="FootnoteText">
    <w:name w:val="footnote text"/>
    <w:basedOn w:val="Normal"/>
    <w:semiHidden/>
    <w:rsid w:val="00540B7C"/>
    <w:pPr>
      <w:numPr>
        <w:ilvl w:val="7"/>
        <w:numId w:val="5"/>
      </w:numPr>
      <w:tabs>
        <w:tab w:val="clear" w:pos="6747"/>
      </w:tabs>
      <w:autoSpaceDE/>
      <w:autoSpaceDN/>
      <w:spacing w:before="0" w:after="200"/>
      <w:ind w:left="0" w:firstLine="0"/>
    </w:pPr>
    <w:rPr>
      <w:rFonts w:ascii="Times New Roman" w:hAnsi="Times New Roman" w:cs="Times New Roman"/>
      <w:szCs w:val="20"/>
    </w:rPr>
  </w:style>
  <w:style w:type="character" w:styleId="PageNumber">
    <w:name w:val="page number"/>
    <w:basedOn w:val="DefaultParagraphFont"/>
    <w:rsid w:val="00540B7C"/>
  </w:style>
  <w:style w:type="paragraph" w:customStyle="1" w:styleId="DefenceSubTitle">
    <w:name w:val="DefenceSubTitle"/>
    <w:basedOn w:val="Normal"/>
    <w:rsid w:val="00540B7C"/>
    <w:pPr>
      <w:autoSpaceDE/>
      <w:autoSpaceDN/>
      <w:spacing w:before="0" w:after="200"/>
    </w:pPr>
    <w:rPr>
      <w:rFonts w:cs="Times New Roman"/>
      <w:b/>
      <w:szCs w:val="20"/>
    </w:rPr>
  </w:style>
  <w:style w:type="paragraph" w:customStyle="1" w:styleId="DefenceTitle">
    <w:name w:val="DefenceTitle"/>
    <w:rsid w:val="00540B7C"/>
    <w:pPr>
      <w:spacing w:after="240"/>
      <w:jc w:val="center"/>
    </w:pPr>
    <w:rPr>
      <w:rFonts w:ascii="Arial" w:hAnsi="Arial" w:cs="Arial"/>
      <w:b/>
      <w:bCs/>
      <w:sz w:val="32"/>
      <w:szCs w:val="32"/>
      <w:lang w:eastAsia="en-US"/>
    </w:rPr>
  </w:style>
  <w:style w:type="character" w:customStyle="1" w:styleId="DefenceHeading5Char">
    <w:name w:val="DefenceHeading 5 Char"/>
    <w:link w:val="DefenceHeading5"/>
    <w:rsid w:val="00842B81"/>
    <w:rPr>
      <w:bCs/>
      <w:iCs/>
      <w:szCs w:val="26"/>
      <w:lang w:eastAsia="en-US"/>
    </w:rPr>
  </w:style>
  <w:style w:type="character" w:customStyle="1" w:styleId="DefenceHeading4Char">
    <w:name w:val="DefenceHeading 4 Char"/>
    <w:link w:val="DefenceHeading4"/>
    <w:rsid w:val="00842B81"/>
    <w:rPr>
      <w:lang w:eastAsia="en-US"/>
    </w:rPr>
  </w:style>
  <w:style w:type="paragraph" w:customStyle="1" w:styleId="Recital">
    <w:name w:val="Recital"/>
    <w:basedOn w:val="Normal"/>
    <w:rsid w:val="005F2387"/>
    <w:pPr>
      <w:autoSpaceDE/>
      <w:autoSpaceDN/>
      <w:spacing w:before="0" w:after="220"/>
      <w:ind w:left="964" w:hanging="283"/>
    </w:pPr>
    <w:rPr>
      <w:rFonts w:ascii="Times New Roman" w:hAnsi="Times New Roman" w:cs="Times New Roman"/>
      <w:sz w:val="22"/>
    </w:rPr>
  </w:style>
  <w:style w:type="paragraph" w:customStyle="1" w:styleId="Defencenormal0">
    <w:name w:val="Defence normal"/>
    <w:basedOn w:val="DefenceHeading4"/>
    <w:rsid w:val="00C13416"/>
    <w:pPr>
      <w:numPr>
        <w:ilvl w:val="0"/>
        <w:numId w:val="0"/>
      </w:numPr>
      <w:ind w:left="964"/>
    </w:pPr>
  </w:style>
  <w:style w:type="paragraph" w:styleId="Revision">
    <w:name w:val="Revision"/>
    <w:hidden/>
    <w:uiPriority w:val="99"/>
    <w:semiHidden/>
    <w:rsid w:val="00280F58"/>
    <w:rPr>
      <w:rFonts w:ascii="Arial" w:hAnsi="Arial" w:cs="Arial"/>
      <w:szCs w:val="24"/>
      <w:lang w:eastAsia="en-US"/>
    </w:rPr>
  </w:style>
  <w:style w:type="paragraph" w:customStyle="1" w:styleId="DefenceBoldNormal">
    <w:name w:val="DefenceBoldNormal"/>
    <w:basedOn w:val="Normal"/>
    <w:rsid w:val="001E4FF4"/>
    <w:pPr>
      <w:keepNext/>
      <w:autoSpaceDE/>
      <w:autoSpaceDN/>
      <w:spacing w:before="0" w:after="200"/>
    </w:pPr>
    <w:rPr>
      <w:rFonts w:ascii="Times New Roman" w:hAnsi="Times New Roman" w:cs="Times New Roman"/>
      <w:b/>
      <w:szCs w:val="20"/>
    </w:rPr>
  </w:style>
  <w:style w:type="paragraph" w:customStyle="1" w:styleId="DefenceDefinition">
    <w:name w:val="DefenceDefinition"/>
    <w:rsid w:val="001E4FF4"/>
    <w:pPr>
      <w:numPr>
        <w:numId w:val="31"/>
      </w:numPr>
      <w:spacing w:after="220"/>
      <w:outlineLvl w:val="0"/>
    </w:pPr>
    <w:rPr>
      <w:szCs w:val="22"/>
      <w:lang w:eastAsia="en-US"/>
    </w:rPr>
  </w:style>
  <w:style w:type="paragraph" w:styleId="ListBullet2">
    <w:name w:val="List Bullet 2"/>
    <w:basedOn w:val="Normal"/>
    <w:rsid w:val="006F008F"/>
    <w:pPr>
      <w:tabs>
        <w:tab w:val="num" w:pos="1928"/>
      </w:tabs>
      <w:autoSpaceDE/>
      <w:autoSpaceDN/>
      <w:spacing w:before="0" w:after="220"/>
      <w:ind w:left="1928" w:hanging="964"/>
    </w:pPr>
    <w:rPr>
      <w:rFonts w:ascii="Times New Roman" w:hAnsi="Times New Roman" w:cs="Times New Roman"/>
      <w:sz w:val="22"/>
    </w:rPr>
  </w:style>
  <w:style w:type="paragraph" w:styleId="ListBullet3">
    <w:name w:val="List Bullet 3"/>
    <w:basedOn w:val="Normal"/>
    <w:rsid w:val="006F008F"/>
    <w:pPr>
      <w:tabs>
        <w:tab w:val="num" w:pos="2892"/>
      </w:tabs>
      <w:autoSpaceDE/>
      <w:autoSpaceDN/>
      <w:spacing w:before="0" w:after="220"/>
      <w:ind w:left="2892" w:hanging="964"/>
    </w:pPr>
    <w:rPr>
      <w:rFonts w:ascii="Times New Roman" w:hAnsi="Times New Roman" w:cs="Times New Roman"/>
      <w:sz w:val="22"/>
    </w:rPr>
  </w:style>
  <w:style w:type="paragraph" w:styleId="ListBullet4">
    <w:name w:val="List Bullet 4"/>
    <w:basedOn w:val="Normal"/>
    <w:rsid w:val="006F008F"/>
    <w:pPr>
      <w:tabs>
        <w:tab w:val="num" w:pos="3856"/>
      </w:tabs>
      <w:autoSpaceDE/>
      <w:autoSpaceDN/>
      <w:spacing w:before="0" w:after="220"/>
      <w:ind w:left="3856" w:hanging="964"/>
    </w:pPr>
    <w:rPr>
      <w:rFonts w:ascii="Times New Roman" w:hAnsi="Times New Roman" w:cs="Times New Roman"/>
      <w:sz w:val="22"/>
    </w:rPr>
  </w:style>
  <w:style w:type="paragraph" w:styleId="ListBullet5">
    <w:name w:val="List Bullet 5"/>
    <w:basedOn w:val="Normal"/>
    <w:rsid w:val="006F008F"/>
    <w:pPr>
      <w:tabs>
        <w:tab w:val="num" w:pos="4820"/>
      </w:tabs>
      <w:autoSpaceDE/>
      <w:autoSpaceDN/>
      <w:spacing w:before="0" w:after="220"/>
      <w:ind w:left="4820" w:hanging="964"/>
    </w:pPr>
    <w:rPr>
      <w:rFonts w:ascii="Times New Roman" w:hAnsi="Times New Roman" w:cs="Times New Roman"/>
      <w:sz w:val="22"/>
    </w:rPr>
  </w:style>
  <w:style w:type="paragraph" w:customStyle="1" w:styleId="DefenceSchedule1">
    <w:name w:val="DefenceSchedule1"/>
    <w:basedOn w:val="DefenceNormal"/>
    <w:rsid w:val="006F008F"/>
    <w:pPr>
      <w:numPr>
        <w:numId w:val="21"/>
      </w:numPr>
      <w:outlineLvl w:val="0"/>
    </w:pPr>
  </w:style>
  <w:style w:type="paragraph" w:customStyle="1" w:styleId="DefenceSchedule2">
    <w:name w:val="DefenceSchedule2"/>
    <w:basedOn w:val="DefenceNormal"/>
    <w:rsid w:val="006F008F"/>
    <w:pPr>
      <w:numPr>
        <w:ilvl w:val="1"/>
        <w:numId w:val="21"/>
      </w:numPr>
      <w:outlineLvl w:val="1"/>
    </w:pPr>
  </w:style>
  <w:style w:type="paragraph" w:customStyle="1" w:styleId="DefenceSchedule3">
    <w:name w:val="DefenceSchedule3"/>
    <w:basedOn w:val="DefenceNormal"/>
    <w:rsid w:val="006F008F"/>
    <w:pPr>
      <w:numPr>
        <w:ilvl w:val="2"/>
        <w:numId w:val="21"/>
      </w:numPr>
      <w:outlineLvl w:val="2"/>
    </w:pPr>
  </w:style>
  <w:style w:type="paragraph" w:customStyle="1" w:styleId="DefenceSchedule4">
    <w:name w:val="DefenceSchedule4"/>
    <w:basedOn w:val="DefenceNormal"/>
    <w:rsid w:val="006F008F"/>
    <w:pPr>
      <w:numPr>
        <w:ilvl w:val="3"/>
        <w:numId w:val="21"/>
      </w:numPr>
      <w:outlineLvl w:val="3"/>
    </w:pPr>
  </w:style>
  <w:style w:type="paragraph" w:customStyle="1" w:styleId="DefenceSchedule5">
    <w:name w:val="DefenceSchedule5"/>
    <w:basedOn w:val="DefenceNormal"/>
    <w:rsid w:val="006F008F"/>
    <w:pPr>
      <w:numPr>
        <w:ilvl w:val="4"/>
        <w:numId w:val="21"/>
      </w:numPr>
      <w:outlineLvl w:val="4"/>
    </w:pPr>
  </w:style>
  <w:style w:type="paragraph" w:customStyle="1" w:styleId="DefenceSchedule6">
    <w:name w:val="DefenceSchedule6"/>
    <w:basedOn w:val="DefenceNormal"/>
    <w:rsid w:val="006F008F"/>
    <w:pPr>
      <w:numPr>
        <w:ilvl w:val="5"/>
        <w:numId w:val="21"/>
      </w:numPr>
      <w:outlineLvl w:val="5"/>
    </w:pPr>
  </w:style>
  <w:style w:type="character" w:customStyle="1" w:styleId="DefenceIndentChar">
    <w:name w:val="DefenceIndent Char"/>
    <w:link w:val="DefenceIndent"/>
    <w:locked/>
    <w:rsid w:val="006F008F"/>
    <w:rPr>
      <w:lang w:eastAsia="en-US"/>
    </w:rPr>
  </w:style>
  <w:style w:type="paragraph" w:customStyle="1" w:styleId="DefenceIndent2">
    <w:name w:val="DefenceIndent2"/>
    <w:basedOn w:val="DefenceNormal"/>
    <w:rsid w:val="007B062D"/>
    <w:pPr>
      <w:ind w:left="1928"/>
    </w:pPr>
  </w:style>
  <w:style w:type="character" w:customStyle="1" w:styleId="FooterChar">
    <w:name w:val="Footer Char"/>
    <w:link w:val="Footer"/>
    <w:uiPriority w:val="99"/>
    <w:rsid w:val="008F33ED"/>
    <w:rPr>
      <w:rFonts w:cs="Arial"/>
      <w:kern w:val="20"/>
      <w:sz w:val="16"/>
      <w:lang w:val="en-GB" w:eastAsia="en-US"/>
    </w:rPr>
  </w:style>
  <w:style w:type="paragraph" w:customStyle="1" w:styleId="COTCOCLV2-ASDEFCON">
    <w:name w:val="COT/COC LV2 - ASDEFCON"/>
    <w:basedOn w:val="Normal"/>
    <w:next w:val="COTCOCLV3-ASDEFCON"/>
    <w:rsid w:val="00F3265B"/>
    <w:pPr>
      <w:keepNext/>
      <w:keepLines/>
      <w:numPr>
        <w:ilvl w:val="1"/>
        <w:numId w:val="85"/>
      </w:numPr>
      <w:pBdr>
        <w:bottom w:val="single" w:sz="4" w:space="1" w:color="auto"/>
      </w:pBdr>
      <w:autoSpaceDE/>
      <w:autoSpaceDN/>
      <w:spacing w:before="0" w:after="120"/>
      <w:jc w:val="both"/>
    </w:pPr>
    <w:rPr>
      <w:rFonts w:cs="Times New Roman"/>
      <w:b/>
      <w:color w:val="000000"/>
      <w:szCs w:val="40"/>
      <w:lang w:eastAsia="en-AU"/>
    </w:rPr>
  </w:style>
  <w:style w:type="paragraph" w:customStyle="1" w:styleId="COTCOCLV3-ASDEFCON">
    <w:name w:val="COT/COC LV3 - ASDEFCON"/>
    <w:basedOn w:val="Normal"/>
    <w:rsid w:val="00F3265B"/>
    <w:pPr>
      <w:numPr>
        <w:ilvl w:val="2"/>
        <w:numId w:val="85"/>
      </w:numPr>
      <w:autoSpaceDE/>
      <w:autoSpaceDN/>
      <w:spacing w:before="0" w:after="120"/>
      <w:jc w:val="both"/>
    </w:pPr>
    <w:rPr>
      <w:rFonts w:cs="Times New Roman"/>
      <w:color w:val="000000"/>
      <w:szCs w:val="40"/>
      <w:lang w:eastAsia="en-AU"/>
    </w:rPr>
  </w:style>
  <w:style w:type="paragraph" w:customStyle="1" w:styleId="COTCOCLV1-ASDEFCON">
    <w:name w:val="COT/COC LV1 - ASDEFCON"/>
    <w:basedOn w:val="Normal"/>
    <w:next w:val="COTCOCLV2-ASDEFCON"/>
    <w:rsid w:val="00F3265B"/>
    <w:pPr>
      <w:keepNext/>
      <w:keepLines/>
      <w:numPr>
        <w:numId w:val="85"/>
      </w:numPr>
      <w:autoSpaceDE/>
      <w:autoSpaceDN/>
      <w:spacing w:after="120"/>
      <w:jc w:val="both"/>
    </w:pPr>
    <w:rPr>
      <w:rFonts w:cs="Times New Roman"/>
      <w:b/>
      <w:caps/>
      <w:color w:val="000000"/>
      <w:szCs w:val="40"/>
      <w:lang w:eastAsia="en-AU"/>
    </w:rPr>
  </w:style>
  <w:style w:type="paragraph" w:customStyle="1" w:styleId="COTCOCLV4-ASDEFCON">
    <w:name w:val="COT/COC LV4 - ASDEFCON"/>
    <w:basedOn w:val="Normal"/>
    <w:rsid w:val="00F3265B"/>
    <w:pPr>
      <w:numPr>
        <w:ilvl w:val="3"/>
        <w:numId w:val="85"/>
      </w:numPr>
      <w:autoSpaceDE/>
      <w:autoSpaceDN/>
      <w:spacing w:before="0" w:after="120"/>
      <w:jc w:val="both"/>
    </w:pPr>
    <w:rPr>
      <w:rFonts w:cs="Times New Roman"/>
      <w:color w:val="000000"/>
      <w:szCs w:val="40"/>
      <w:lang w:eastAsia="en-AU"/>
    </w:rPr>
  </w:style>
  <w:style w:type="paragraph" w:customStyle="1" w:styleId="COTCOCLV5-ASDEFCON">
    <w:name w:val="COT/COC LV5 - ASDEFCON"/>
    <w:basedOn w:val="Normal"/>
    <w:rsid w:val="00F3265B"/>
    <w:pPr>
      <w:numPr>
        <w:ilvl w:val="4"/>
        <w:numId w:val="85"/>
      </w:numPr>
      <w:autoSpaceDE/>
      <w:autoSpaceDN/>
      <w:spacing w:before="0" w:after="120"/>
      <w:jc w:val="both"/>
    </w:pPr>
    <w:rPr>
      <w:rFonts w:cs="Times New Roman"/>
      <w:color w:val="000000"/>
      <w:szCs w:val="40"/>
      <w:lang w:eastAsia="en-AU"/>
    </w:rPr>
  </w:style>
  <w:style w:type="paragraph" w:customStyle="1" w:styleId="COTCOCLV6-ASDEFCON">
    <w:name w:val="COT/COC LV6 - ASDEFCON"/>
    <w:basedOn w:val="Normal"/>
    <w:rsid w:val="00F3265B"/>
    <w:pPr>
      <w:keepLines/>
      <w:numPr>
        <w:ilvl w:val="5"/>
        <w:numId w:val="85"/>
      </w:numPr>
      <w:autoSpaceDE/>
      <w:autoSpaceDN/>
      <w:spacing w:before="0" w:after="120"/>
      <w:jc w:val="both"/>
    </w:pPr>
    <w:rPr>
      <w:rFonts w:cs="Times New Roman"/>
      <w:color w:val="000000"/>
      <w:szCs w:val="40"/>
      <w:lang w:eastAsia="en-AU"/>
    </w:rPr>
  </w:style>
  <w:style w:type="character" w:styleId="CommentReference">
    <w:name w:val="annotation reference"/>
    <w:rsid w:val="00034662"/>
    <w:rPr>
      <w:sz w:val="16"/>
      <w:szCs w:val="16"/>
    </w:rPr>
  </w:style>
  <w:style w:type="paragraph" w:styleId="CommentText">
    <w:name w:val="annotation text"/>
    <w:basedOn w:val="Normal"/>
    <w:link w:val="CommentTextChar"/>
    <w:rsid w:val="00034662"/>
    <w:rPr>
      <w:szCs w:val="20"/>
    </w:rPr>
  </w:style>
  <w:style w:type="character" w:customStyle="1" w:styleId="CommentTextChar">
    <w:name w:val="Comment Text Char"/>
    <w:link w:val="CommentText"/>
    <w:rsid w:val="00034662"/>
    <w:rPr>
      <w:rFonts w:ascii="Arial" w:hAnsi="Arial" w:cs="Arial"/>
      <w:lang w:eastAsia="en-US"/>
    </w:rPr>
  </w:style>
  <w:style w:type="paragraph" w:styleId="CommentSubject">
    <w:name w:val="annotation subject"/>
    <w:basedOn w:val="CommentText"/>
    <w:next w:val="CommentText"/>
    <w:link w:val="CommentSubjectChar"/>
    <w:rsid w:val="00034662"/>
    <w:rPr>
      <w:b/>
      <w:bCs/>
    </w:rPr>
  </w:style>
  <w:style w:type="character" w:customStyle="1" w:styleId="CommentSubjectChar">
    <w:name w:val="Comment Subject Char"/>
    <w:link w:val="CommentSubject"/>
    <w:rsid w:val="00034662"/>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5955">
      <w:bodyDiv w:val="1"/>
      <w:marLeft w:val="0"/>
      <w:marRight w:val="0"/>
      <w:marTop w:val="0"/>
      <w:marBottom w:val="0"/>
      <w:divBdr>
        <w:top w:val="none" w:sz="0" w:space="0" w:color="auto"/>
        <w:left w:val="none" w:sz="0" w:space="0" w:color="auto"/>
        <w:bottom w:val="none" w:sz="0" w:space="0" w:color="auto"/>
        <w:right w:val="none" w:sz="0" w:space="0" w:color="auto"/>
      </w:divBdr>
    </w:div>
    <w:div w:id="1386761592">
      <w:bodyDiv w:val="1"/>
      <w:marLeft w:val="0"/>
      <w:marRight w:val="0"/>
      <w:marTop w:val="0"/>
      <w:marBottom w:val="0"/>
      <w:divBdr>
        <w:top w:val="none" w:sz="0" w:space="0" w:color="auto"/>
        <w:left w:val="none" w:sz="0" w:space="0" w:color="auto"/>
        <w:bottom w:val="none" w:sz="0" w:space="0" w:color="auto"/>
        <w:right w:val="none" w:sz="0" w:space="0" w:color="auto"/>
      </w:divBdr>
    </w:div>
    <w:div w:id="18364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14139-E62B-4F9F-8215-A714B60FF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1</TotalTime>
  <Pages>12</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lpstr>
    </vt:vector>
  </TitlesOfParts>
  <Company>Department of Defence</Company>
  <LinksUpToDate>false</LinksUpToDate>
  <CharactersWithSpaces>23132</CharactersWithSpaces>
  <SharedDoc>false</SharedDoc>
  <HLinks>
    <vt:vector size="24" baseType="variant">
      <vt:variant>
        <vt:i4>851971</vt:i4>
      </vt:variant>
      <vt:variant>
        <vt:i4>12</vt:i4>
      </vt:variant>
      <vt:variant>
        <vt:i4>0</vt:i4>
      </vt:variant>
      <vt:variant>
        <vt:i4>5</vt:i4>
      </vt:variant>
      <vt:variant>
        <vt:lpwstr/>
      </vt:variant>
      <vt:variant>
        <vt:lpwstr>Commonwealth</vt:lpwstr>
      </vt:variant>
      <vt:variant>
        <vt:i4>1048587</vt:i4>
      </vt:variant>
      <vt:variant>
        <vt:i4>9</vt:i4>
      </vt:variant>
      <vt:variant>
        <vt:i4>0</vt:i4>
      </vt:variant>
      <vt:variant>
        <vt:i4>5</vt:i4>
      </vt:variant>
      <vt:variant>
        <vt:lpwstr/>
      </vt:variant>
      <vt:variant>
        <vt:lpwstr>ContractAdministrator</vt:lpwstr>
      </vt:variant>
      <vt:variant>
        <vt:i4>851971</vt:i4>
      </vt:variant>
      <vt:variant>
        <vt:i4>6</vt:i4>
      </vt:variant>
      <vt:variant>
        <vt:i4>0</vt:i4>
      </vt:variant>
      <vt:variant>
        <vt:i4>5</vt:i4>
      </vt:variant>
      <vt:variant>
        <vt:lpwstr/>
      </vt:variant>
      <vt:variant>
        <vt:lpwstr>Commonwealth</vt:lpwstr>
      </vt:variant>
      <vt:variant>
        <vt:i4>917532</vt:i4>
      </vt:variant>
      <vt:variant>
        <vt:i4>3</vt:i4>
      </vt:variant>
      <vt:variant>
        <vt:i4>0</vt:i4>
      </vt:variant>
      <vt:variant>
        <vt:i4>5</vt:i4>
      </vt:variant>
      <vt:variant>
        <vt:lpwstr/>
      </vt:variant>
      <vt:variant>
        <vt:lpwstr>Contract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mmisko</dc:creator>
  <cp:keywords/>
  <cp:lastModifiedBy>Kim, Ej MS</cp:lastModifiedBy>
  <cp:revision>2</cp:revision>
  <cp:lastPrinted>2020-05-19T07:36:00Z</cp:lastPrinted>
  <dcterms:created xsi:type="dcterms:W3CDTF">2025-08-27T03:06:00Z</dcterms:created>
  <dcterms:modified xsi:type="dcterms:W3CDTF">2025-08-27T03:06:00Z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BS41851147</vt:lpwstr>
  </property>
  <property fmtid="{D5CDD505-2E9C-101B-9397-08002B2CF9AE}" pid="3" name="Objective-Title">
    <vt:lpwstr>19CEWInternationalMinorWorksTenderDocumentsSept20</vt:lpwstr>
  </property>
  <property fmtid="{D5CDD505-2E9C-101B-9397-08002B2CF9AE}" pid="4" name="Objective-Comment">
    <vt:lpwstr/>
  </property>
  <property fmtid="{D5CDD505-2E9C-101B-9397-08002B2CF9AE}" pid="5" name="Objective-CreationStamp">
    <vt:filetime>2023-05-22T02:01:43Z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2023-05-22T02:01:43Z</vt:filetime>
  </property>
  <property fmtid="{D5CDD505-2E9C-101B-9397-08002B2CF9AE}" pid="9" name="Objective-ModificationStamp">
    <vt:filetime>2024-05-18T02:02:31Z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Division:New ID : Infrastructure Division Workgroup Structure:02. Open:01. Infrastructure Division Business Administration:02. Capital Facilities &amp; Infrastructure:02. CFI - Directorate of Quality, Assurance and Compliance:08 - Contracts:08.01 - Panels:08.01-08 - Suite of Facilities Contracts:Previous - Suite of Contracts:Capital Facilities &amp; Infrastructure - Directorate of Quality and Compliance - Suite of Contracts - Templates, Manuals, Advice and Correspondence - 2023 and prior (Secure Repository):00 Suite of Facilities Contracts - 2021 Version Onwards:01 Products:Chief Engineering Works Contracts:02 International Contract and Tender Documents:01 Interantional Tender and Contract Documents:03 Minor Works Tender Documents:02 MASTER:</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2023/1153181</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