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FD2E" w14:textId="77777777" w:rsidR="00265215" w:rsidRDefault="00000000" w:rsidP="004C3D6B">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4626CC9" wp14:editId="7EF45D51">
            <wp:extent cx="1502797" cy="9972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127" cy="1012690"/>
                    </a:xfrm>
                    <a:prstGeom prst="rect">
                      <a:avLst/>
                    </a:prstGeom>
                    <a:noFill/>
                    <a:ln>
                      <a:noFill/>
                    </a:ln>
                  </pic:spPr>
                </pic:pic>
              </a:graphicData>
            </a:graphic>
          </wp:inline>
        </w:drawing>
      </w:r>
    </w:p>
    <w:p w14:paraId="32B99AAA" w14:textId="77777777" w:rsidR="00265215" w:rsidRDefault="00265215">
      <w:pPr>
        <w:widowControl w:val="0"/>
        <w:kinsoku w:val="0"/>
        <w:overflowPunct w:val="0"/>
        <w:autoSpaceDE w:val="0"/>
        <w:autoSpaceDN w:val="0"/>
        <w:adjustRightInd w:val="0"/>
        <w:spacing w:before="246" w:after="0" w:line="240" w:lineRule="auto"/>
        <w:rPr>
          <w:rFonts w:ascii="Times New Roman" w:hAnsi="Times New Roman"/>
          <w:b/>
          <w:bCs/>
          <w:i/>
          <w:iCs/>
          <w:color w:val="080808"/>
        </w:rPr>
      </w:pPr>
    </w:p>
    <w:p w14:paraId="156F3424" w14:textId="77777777" w:rsidR="00265215" w:rsidRDefault="00000000">
      <w:pPr>
        <w:widowControl w:val="0"/>
        <w:kinsoku w:val="0"/>
        <w:overflowPunct w:val="0"/>
        <w:autoSpaceDE w:val="0"/>
        <w:autoSpaceDN w:val="0"/>
        <w:adjustRightInd w:val="0"/>
        <w:spacing w:before="246" w:after="0" w:line="240" w:lineRule="auto"/>
        <w:rPr>
          <w:rFonts w:ascii="Times New Roman" w:hAnsi="Times New Roman"/>
          <w:b/>
          <w:bCs/>
          <w:i/>
          <w:iCs/>
          <w:color w:val="080808"/>
        </w:rPr>
      </w:pPr>
      <w:r>
        <w:rPr>
          <w:rFonts w:ascii="Times New Roman" w:hAnsi="Times New Roman"/>
          <w:b/>
          <w:bCs/>
          <w:i/>
          <w:iCs/>
          <w:color w:val="080808"/>
        </w:rPr>
        <w:t xml:space="preserve">[NOTE TO DEFENCE/TENDER ADMINISTRATOR </w:t>
      </w:r>
      <w:r>
        <w:rPr>
          <w:rFonts w:ascii="Times New Roman" w:hAnsi="Times New Roman"/>
          <w:b/>
          <w:i/>
        </w:rPr>
        <w:t>(TO BE DELETED PRIOR TO THIS ADDENDUM BEING ISSUED)</w:t>
      </w:r>
      <w:r>
        <w:rPr>
          <w:rFonts w:ascii="Times New Roman" w:hAnsi="Times New Roman"/>
          <w:b/>
          <w:bCs/>
          <w:i/>
          <w:iCs/>
          <w:color w:val="080808"/>
        </w:rPr>
        <w:t xml:space="preserve">: </w:t>
      </w:r>
    </w:p>
    <w:p w14:paraId="66300E63" w14:textId="77777777" w:rsidR="00265215" w:rsidRDefault="00000000">
      <w:pPr>
        <w:pStyle w:val="ListParagraph"/>
        <w:widowControl w:val="0"/>
        <w:numPr>
          <w:ilvl w:val="0"/>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 xml:space="preserve">PENDING A FORTHCOMING SUITE UPDATE, ADDENDA HAVE BEEN PREPARED FOR USE WITH THE SUITE OF FACILITIES CONTRACTING TEMPLATES, 19 CHIEF ENGINEER WORKS TEMPLATES (UNDER THE HEADING “AUSTRALIAN CONTRACT AND TENDER DOCUMENTS”) AND TEMPLATES FOR APPLICABLE DEFENCE INFRASTRUCTURE PANEL ARRANGEMENTS TO INCORPORATE THE REQUIREMENTS OF PHASE 2 OF THE ENVIRONMENTALLY SUSTAINABILITY PROCUREMENT POLICY (ESPP). </w:t>
      </w:r>
    </w:p>
    <w:p w14:paraId="5CA4C67A" w14:textId="4520B027" w:rsidR="00265215" w:rsidRDefault="00000000">
      <w:pPr>
        <w:pStyle w:val="ListParagraph"/>
        <w:widowControl w:val="0"/>
        <w:numPr>
          <w:ilvl w:val="0"/>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 xml:space="preserve">SUBJECT TO APPROPRIATE TAILORING BY THE PROJECT LEGAL ADVISER (SEE PARAGRAPH 4 BELOW), AN INFORMATION DOCUMENT BASED ON THE CONTENT OF THIS DOCUMENT SHOULD BE RELEASED WITH THE APPLICABLE ADDENDUM NOTED ABOVE. </w:t>
      </w:r>
    </w:p>
    <w:p w14:paraId="385F2058" w14:textId="77777777" w:rsidR="00265215" w:rsidRDefault="00000000">
      <w:pPr>
        <w:pStyle w:val="ListParagraph"/>
        <w:widowControl w:val="0"/>
        <w:numPr>
          <w:ilvl w:val="0"/>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THE APPROACH TAKEN IN THE TEMPLATE ADDENDA REGARDING THE SUPPLIER ENVIRONMENTAL SUSTAINABILITY PLAN (SESP) REFLECTS DEFENCE’S CURRENT APPROACH,  WHICH DIFFERS FROM THE PREVIOUS APPROACH (PRIOR TO 1 JULY 2025), IN THAT:</w:t>
      </w:r>
    </w:p>
    <w:p w14:paraId="3468AAA2" w14:textId="77777777" w:rsidR="00265215" w:rsidRDefault="00000000">
      <w:pPr>
        <w:pStyle w:val="ListParagraph"/>
        <w:widowControl w:val="0"/>
        <w:numPr>
          <w:ilvl w:val="1"/>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THE SESP CONTENT IS NO LONGER EMBEDDED IN THE RELEVANT TENDER SCHEDULE / ANNEXUREE; AND</w:t>
      </w:r>
    </w:p>
    <w:p w14:paraId="2E66DA73" w14:textId="121293A0" w:rsidR="00265215" w:rsidRDefault="00000000">
      <w:pPr>
        <w:pStyle w:val="ListParagraph"/>
        <w:widowControl w:val="0"/>
        <w:numPr>
          <w:ilvl w:val="1"/>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THE TENDERER / PANEL CONSULTANT / PANEL CONTRACTOR WILL INSTEAD BE REQUIRED TO DOWNLOAD AND TAILOR A TEMPLATE FROM THE DCCEEW WEBSITE IN ORDER TO PREPARE AND LODGE ITS SESP.</w:t>
      </w:r>
    </w:p>
    <w:p w14:paraId="3AD74033" w14:textId="6585CEC8" w:rsidR="00265215" w:rsidRDefault="00000000">
      <w:pPr>
        <w:pStyle w:val="ListParagraph"/>
        <w:widowControl w:val="0"/>
        <w:numPr>
          <w:ilvl w:val="0"/>
          <w:numId w:val="36"/>
        </w:numPr>
        <w:kinsoku w:val="0"/>
        <w:overflowPunct w:val="0"/>
        <w:autoSpaceDE w:val="0"/>
        <w:autoSpaceDN w:val="0"/>
        <w:adjustRightInd w:val="0"/>
        <w:spacing w:before="246" w:after="0" w:line="240" w:lineRule="auto"/>
        <w:rPr>
          <w:rFonts w:ascii="Times New Roman" w:hAnsi="Times New Roman"/>
          <w:b/>
          <w:i/>
        </w:rPr>
      </w:pPr>
      <w:r>
        <w:rPr>
          <w:rFonts w:ascii="Times New Roman" w:hAnsi="Times New Roman"/>
          <w:b/>
          <w:i/>
        </w:rPr>
        <w:t>THE PROJECT LEGAL ADVISER SHOULD CAREFULLY REVIEW, AND UPDATE WHERE REQUIRED, THE TERMINOLOGY USED IN THIS DOCUMENT AND INSERT THE CONTENT INTO THE APPROPRIATE INFORMATION DOCUMENT TEMPLATE. PLACEHOLDERS MARKED IN YELLOW SHADING ARE FOR INPUT / CONFIRMATION BY THE PROJECT LEGAL ADVISER]</w:t>
      </w:r>
    </w:p>
    <w:p w14:paraId="6EC6B6DF" w14:textId="77777777" w:rsidR="00265215" w:rsidRDefault="00265215">
      <w:pPr>
        <w:widowControl w:val="0"/>
        <w:kinsoku w:val="0"/>
        <w:overflowPunct w:val="0"/>
        <w:autoSpaceDE w:val="0"/>
        <w:autoSpaceDN w:val="0"/>
        <w:adjustRightInd w:val="0"/>
        <w:spacing w:before="246" w:after="0" w:line="240" w:lineRule="auto"/>
        <w:rPr>
          <w:rFonts w:ascii="Times New Roman" w:hAnsi="Times New Roman"/>
          <w:b/>
          <w:i/>
        </w:rPr>
      </w:pPr>
    </w:p>
    <w:p w14:paraId="58627AC0" w14:textId="77777777" w:rsidR="00265215" w:rsidRDefault="00000000">
      <w:pPr>
        <w:spacing w:before="240" w:after="0" w:line="240" w:lineRule="auto"/>
      </w:pPr>
      <w:r>
        <w:br w:type="page"/>
      </w:r>
    </w:p>
    <w:p w14:paraId="550C0DC3" w14:textId="77777777" w:rsidR="00265215" w:rsidRDefault="00265215">
      <w:pPr>
        <w:widowControl w:val="0"/>
        <w:kinsoku w:val="0"/>
        <w:overflowPunct w:val="0"/>
        <w:autoSpaceDE w:val="0"/>
        <w:autoSpaceDN w:val="0"/>
        <w:adjustRightInd w:val="0"/>
        <w:spacing w:before="246" w:after="0" w:line="240" w:lineRule="auto"/>
        <w:jc w:val="center"/>
        <w:rPr>
          <w:rFonts w:ascii="Times New Roman" w:hAnsi="Times New Roman"/>
          <w:color w:val="080808"/>
        </w:rPr>
      </w:pPr>
    </w:p>
    <w:p w14:paraId="4A78CEE7" w14:textId="77777777" w:rsidR="00265215" w:rsidRDefault="00000000">
      <w:pPr>
        <w:widowControl w:val="0"/>
        <w:kinsoku w:val="0"/>
        <w:overflowPunct w:val="0"/>
        <w:autoSpaceDE w:val="0"/>
        <w:autoSpaceDN w:val="0"/>
        <w:adjustRightInd w:val="0"/>
        <w:spacing w:before="246" w:after="0" w:line="240" w:lineRule="auto"/>
        <w:rPr>
          <w:rFonts w:ascii="Times New Roman" w:hAnsi="Times New Roman"/>
          <w:color w:val="080808"/>
        </w:rPr>
      </w:pPr>
      <w:r>
        <w:rPr>
          <w:rFonts w:ascii="Times New Roman" w:hAnsi="Times New Roman"/>
          <w:color w:val="080808"/>
        </w:rPr>
        <w:t>To</w:t>
      </w:r>
      <w:r>
        <w:rPr>
          <w:rFonts w:ascii="Times New Roman" w:hAnsi="Times New Roman"/>
          <w:color w:val="313131"/>
        </w:rPr>
        <w:t xml:space="preserve">: </w:t>
      </w:r>
      <w:r>
        <w:rPr>
          <w:rFonts w:ascii="Times New Roman" w:hAnsi="Times New Roman"/>
          <w:color w:val="1C1C1C"/>
        </w:rPr>
        <w:t>All [</w:t>
      </w:r>
      <w:r>
        <w:rPr>
          <w:rFonts w:ascii="Times New Roman" w:hAnsi="Times New Roman"/>
          <w:color w:val="080808"/>
          <w:highlight w:val="yellow"/>
        </w:rPr>
        <w:t>Tenderers / Panel Contractors / Panel Consultants</w:t>
      </w:r>
      <w:r>
        <w:rPr>
          <w:rFonts w:ascii="Times New Roman" w:hAnsi="Times New Roman"/>
          <w:color w:val="080808"/>
        </w:rPr>
        <w:t>]</w:t>
      </w:r>
    </w:p>
    <w:p w14:paraId="17A63E53"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Pursuant to [</w:t>
      </w:r>
      <w:r>
        <w:rPr>
          <w:rFonts w:ascii="Times New Roman" w:hAnsi="Times New Roman"/>
          <w:color w:val="1C1C1C"/>
          <w:highlight w:val="yellow"/>
        </w:rPr>
        <w:t>clauses [##] of the Tender Conditions] / [item [##] of the RFP]</w:t>
      </w:r>
      <w:r>
        <w:rPr>
          <w:rFonts w:ascii="Times New Roman" w:hAnsi="Times New Roman"/>
          <w:color w:val="1C1C1C"/>
        </w:rPr>
        <w:t xml:space="preserve">, this document is issued as an “Information Document”. </w:t>
      </w:r>
    </w:p>
    <w:p w14:paraId="5FB1B7CA"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 xml:space="preserve">The </w:t>
      </w:r>
      <w:bookmarkStart w:id="0" w:name="_Hlk203489839"/>
      <w:r>
        <w:rPr>
          <w:rFonts w:ascii="Times New Roman" w:hAnsi="Times New Roman"/>
          <w:color w:val="1C1C1C"/>
        </w:rPr>
        <w:t>[</w:t>
      </w:r>
      <w:r>
        <w:rPr>
          <w:rFonts w:ascii="Times New Roman" w:hAnsi="Times New Roman"/>
          <w:color w:val="080808"/>
          <w:highlight w:val="yellow"/>
        </w:rPr>
        <w:t>Tenderer / Panel Contractor / Panel Consultant</w:t>
      </w:r>
      <w:r>
        <w:rPr>
          <w:rFonts w:ascii="Times New Roman" w:hAnsi="Times New Roman"/>
          <w:color w:val="080808"/>
        </w:rPr>
        <w:t xml:space="preserve">] </w:t>
      </w:r>
      <w:bookmarkEnd w:id="0"/>
      <w:r>
        <w:rPr>
          <w:rFonts w:ascii="Times New Roman" w:hAnsi="Times New Roman"/>
          <w:color w:val="1C1C1C"/>
        </w:rPr>
        <w:t xml:space="preserve">is referred to Addendum No. </w:t>
      </w:r>
      <w:r>
        <w:rPr>
          <w:rFonts w:ascii="Times New Roman" w:hAnsi="Times New Roman"/>
          <w:color w:val="1C1C1C"/>
          <w:highlight w:val="yellow"/>
        </w:rPr>
        <w:t>[##]</w:t>
      </w:r>
      <w:r>
        <w:rPr>
          <w:rFonts w:ascii="Times New Roman" w:hAnsi="Times New Roman"/>
          <w:color w:val="1C1C1C"/>
        </w:rPr>
        <w:t xml:space="preserve">, dated </w:t>
      </w:r>
      <w:r>
        <w:rPr>
          <w:rFonts w:ascii="Times New Roman" w:hAnsi="Times New Roman"/>
          <w:color w:val="1C1C1C"/>
          <w:highlight w:val="yellow"/>
        </w:rPr>
        <w:t>[##]</w:t>
      </w:r>
      <w:r>
        <w:rPr>
          <w:rFonts w:ascii="Times New Roman" w:hAnsi="Times New Roman"/>
          <w:color w:val="1C1C1C"/>
        </w:rPr>
        <w:t>, and in particular Attachment [</w:t>
      </w:r>
      <w:r>
        <w:rPr>
          <w:rFonts w:ascii="Times New Roman" w:hAnsi="Times New Roman"/>
          <w:color w:val="1C1C1C"/>
          <w:highlight w:val="yellow"/>
        </w:rPr>
        <w:t>1</w:t>
      </w:r>
      <w:r>
        <w:rPr>
          <w:rFonts w:ascii="Times New Roman" w:hAnsi="Times New Roman"/>
          <w:color w:val="1C1C1C"/>
        </w:rPr>
        <w:t>] to that addendum. The information below has been provided to assist the [</w:t>
      </w:r>
      <w:r>
        <w:rPr>
          <w:rFonts w:ascii="Times New Roman" w:hAnsi="Times New Roman"/>
          <w:color w:val="080808"/>
          <w:highlight w:val="yellow"/>
        </w:rPr>
        <w:t>Tenderer / Panel Contractor / Panel Consultant</w:t>
      </w:r>
      <w:r>
        <w:rPr>
          <w:rFonts w:ascii="Times New Roman" w:hAnsi="Times New Roman"/>
          <w:color w:val="080808"/>
        </w:rPr>
        <w:t xml:space="preserve">] </w:t>
      </w:r>
      <w:r>
        <w:rPr>
          <w:rFonts w:ascii="Times New Roman" w:hAnsi="Times New Roman"/>
          <w:color w:val="1C1C1C"/>
        </w:rPr>
        <w:t>in completing and lodging a Supplier Environmental Sustainability Plan (</w:t>
      </w:r>
      <w:r w:rsidRPr="004C3D6B">
        <w:rPr>
          <w:rFonts w:ascii="Times New Roman" w:hAnsi="Times New Roman"/>
          <w:color w:val="1C1C1C"/>
        </w:rPr>
        <w:t>SESP</w:t>
      </w:r>
      <w:r>
        <w:rPr>
          <w:rFonts w:ascii="Times New Roman" w:hAnsi="Times New Roman"/>
          <w:color w:val="1C1C1C"/>
        </w:rPr>
        <w:t xml:space="preserve">) as part of the </w:t>
      </w:r>
      <w:r>
        <w:rPr>
          <w:rFonts w:ascii="Times New Roman" w:hAnsi="Times New Roman"/>
          <w:color w:val="1C1C1C"/>
          <w:highlight w:val="yellow"/>
        </w:rPr>
        <w:t>[Tender / Proposal]</w:t>
      </w:r>
      <w:r>
        <w:rPr>
          <w:rFonts w:ascii="Times New Roman" w:hAnsi="Times New Roman"/>
          <w:color w:val="1C1C1C"/>
        </w:rPr>
        <w:t>.</w:t>
      </w:r>
    </w:p>
    <w:p w14:paraId="3FE49EB8" w14:textId="77777777" w:rsidR="00265215" w:rsidRDefault="00265215">
      <w:pPr>
        <w:widowControl w:val="0"/>
        <w:kinsoku w:val="0"/>
        <w:overflowPunct w:val="0"/>
        <w:autoSpaceDE w:val="0"/>
        <w:autoSpaceDN w:val="0"/>
        <w:adjustRightInd w:val="0"/>
        <w:spacing w:before="195" w:after="0" w:line="240" w:lineRule="auto"/>
        <w:rPr>
          <w:rFonts w:ascii="Times New Roman" w:hAnsi="Times New Roman"/>
          <w:color w:val="1C1C1C"/>
        </w:rPr>
      </w:pPr>
    </w:p>
    <w:tbl>
      <w:tblPr>
        <w:tblStyle w:val="TableGrid"/>
        <w:tblW w:w="0" w:type="auto"/>
        <w:tblLook w:val="04A0" w:firstRow="1" w:lastRow="0" w:firstColumn="1" w:lastColumn="0" w:noHBand="0" w:noVBand="1"/>
      </w:tblPr>
      <w:tblGrid>
        <w:gridCol w:w="1471"/>
        <w:gridCol w:w="1647"/>
        <w:gridCol w:w="5898"/>
      </w:tblGrid>
      <w:tr w:rsidR="00265215" w14:paraId="0D55A060" w14:textId="77777777">
        <w:tc>
          <w:tcPr>
            <w:tcW w:w="1471" w:type="dxa"/>
          </w:tcPr>
          <w:p w14:paraId="40A9C69F"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b/>
                <w:bCs/>
                <w:color w:val="1C1C1C"/>
              </w:rPr>
            </w:pPr>
            <w:r>
              <w:rPr>
                <w:rFonts w:ascii="Times New Roman" w:hAnsi="Times New Roman"/>
                <w:b/>
                <w:bCs/>
                <w:color w:val="1C1C1C"/>
              </w:rPr>
              <w:t>Reference</w:t>
            </w:r>
          </w:p>
        </w:tc>
        <w:tc>
          <w:tcPr>
            <w:tcW w:w="1647" w:type="dxa"/>
          </w:tcPr>
          <w:p w14:paraId="4C358A11"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b/>
                <w:bCs/>
                <w:color w:val="1C1C1C"/>
              </w:rPr>
            </w:pPr>
            <w:r>
              <w:rPr>
                <w:rFonts w:ascii="Times New Roman" w:hAnsi="Times New Roman"/>
                <w:b/>
                <w:bCs/>
                <w:color w:val="1C1C1C"/>
              </w:rPr>
              <w:t>Response Requirements</w:t>
            </w:r>
          </w:p>
        </w:tc>
        <w:tc>
          <w:tcPr>
            <w:tcW w:w="5898" w:type="dxa"/>
          </w:tcPr>
          <w:p w14:paraId="3CFE92E1"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b/>
                <w:bCs/>
                <w:color w:val="1C1C1C"/>
              </w:rPr>
            </w:pPr>
            <w:r>
              <w:rPr>
                <w:rFonts w:ascii="Times New Roman" w:hAnsi="Times New Roman"/>
                <w:b/>
                <w:bCs/>
                <w:color w:val="1C1C1C"/>
              </w:rPr>
              <w:t>Guidance</w:t>
            </w:r>
          </w:p>
        </w:tc>
      </w:tr>
      <w:tr w:rsidR="00265215" w14:paraId="29204D6C" w14:textId="77777777">
        <w:tc>
          <w:tcPr>
            <w:tcW w:w="1471" w:type="dxa"/>
          </w:tcPr>
          <w:p w14:paraId="28F6462A"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highlight w:val="yellow"/>
              </w:rPr>
              <w:t>[Tender Schedule ##  ]/ [Annexure H],</w:t>
            </w:r>
            <w:r>
              <w:rPr>
                <w:rFonts w:ascii="Times New Roman" w:hAnsi="Times New Roman"/>
                <w:color w:val="1C1C1C"/>
              </w:rPr>
              <w:t xml:space="preserve"> </w:t>
            </w:r>
          </w:p>
          <w:p w14:paraId="0AEE7115"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 xml:space="preserve">Item </w:t>
            </w:r>
            <w:r>
              <w:rPr>
                <w:rFonts w:ascii="Times New Roman" w:hAnsi="Times New Roman"/>
                <w:color w:val="1C1C1C"/>
                <w:highlight w:val="yellow"/>
              </w:rPr>
              <w:t>[B / C]</w:t>
            </w:r>
            <w:r>
              <w:rPr>
                <w:rFonts w:ascii="Times New Roman" w:hAnsi="Times New Roman"/>
                <w:color w:val="1C1C1C"/>
              </w:rPr>
              <w:t xml:space="preserve">, paragraph </w:t>
            </w:r>
            <w:r w:rsidRPr="004C3D6B">
              <w:rPr>
                <w:rFonts w:ascii="Times New Roman" w:hAnsi="Times New Roman"/>
                <w:color w:val="1C1C1C"/>
                <w:highlight w:val="yellow"/>
              </w:rPr>
              <w:t>(c)</w:t>
            </w:r>
          </w:p>
        </w:tc>
        <w:tc>
          <w:tcPr>
            <w:tcW w:w="1647" w:type="dxa"/>
          </w:tcPr>
          <w:p w14:paraId="7874F277" w14:textId="08888496"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Complete and lodge the SESP Template in the form of the SESP Template.</w:t>
            </w:r>
          </w:p>
        </w:tc>
        <w:tc>
          <w:tcPr>
            <w:tcW w:w="5898" w:type="dxa"/>
          </w:tcPr>
          <w:p w14:paraId="3986B624"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The SESP Template refers to the form required by “SESP Option B(ii) – base metrics” template for construction services procurements worth $7.5 million or more, available at https://www.dcceew.gov.au/environment/protection/waste/sustainable-procurement/toolkit.</w:t>
            </w:r>
          </w:p>
          <w:p w14:paraId="0006671D"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Page 2 of the SESP Template is titled “Instructions to Procuring Officials” –  please disregard and proceed to page [</w:t>
            </w:r>
            <w:r>
              <w:rPr>
                <w:rFonts w:ascii="Times New Roman" w:hAnsi="Times New Roman"/>
                <w:color w:val="1C1C1C"/>
                <w:highlight w:val="yellow"/>
              </w:rPr>
              <w:t>3</w:t>
            </w:r>
            <w:r>
              <w:rPr>
                <w:rFonts w:ascii="Times New Roman" w:hAnsi="Times New Roman"/>
                <w:color w:val="1C1C1C"/>
              </w:rPr>
              <w:t xml:space="preserve">] in completing the SESP Template. </w:t>
            </w:r>
          </w:p>
          <w:p w14:paraId="10AE6375"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080808"/>
              </w:rPr>
            </w:pPr>
            <w:r>
              <w:rPr>
                <w:rFonts w:ascii="Times New Roman" w:hAnsi="Times New Roman"/>
                <w:color w:val="1C1C1C"/>
              </w:rPr>
              <w:t>The [</w:t>
            </w:r>
            <w:r>
              <w:rPr>
                <w:rFonts w:ascii="Times New Roman" w:hAnsi="Times New Roman"/>
                <w:color w:val="080808"/>
                <w:highlight w:val="yellow"/>
              </w:rPr>
              <w:t xml:space="preserve">Tenderer / </w:t>
            </w:r>
            <w:bookmarkStart w:id="1" w:name="_Hlk203490292"/>
            <w:r>
              <w:rPr>
                <w:rFonts w:ascii="Times New Roman" w:hAnsi="Times New Roman"/>
                <w:color w:val="080808"/>
                <w:highlight w:val="yellow"/>
              </w:rPr>
              <w:t>Panel Contractor / Panel Consultant</w:t>
            </w:r>
            <w:bookmarkEnd w:id="1"/>
            <w:r>
              <w:rPr>
                <w:rFonts w:ascii="Times New Roman" w:hAnsi="Times New Roman"/>
                <w:color w:val="080808"/>
              </w:rPr>
              <w:t>] is requested to ensure the SESP content is tailored to include the appropriate information on the basis set out in the SESP Template.</w:t>
            </w:r>
          </w:p>
          <w:p w14:paraId="0D2A4185" w14:textId="77777777" w:rsidR="00265215" w:rsidRDefault="00265215">
            <w:pPr>
              <w:widowControl w:val="0"/>
              <w:kinsoku w:val="0"/>
              <w:overflowPunct w:val="0"/>
              <w:autoSpaceDE w:val="0"/>
              <w:autoSpaceDN w:val="0"/>
              <w:adjustRightInd w:val="0"/>
              <w:spacing w:before="195" w:after="0" w:line="240" w:lineRule="auto"/>
              <w:rPr>
                <w:rFonts w:ascii="Times New Roman" w:hAnsi="Times New Roman"/>
                <w:color w:val="080808"/>
              </w:rPr>
            </w:pPr>
          </w:p>
        </w:tc>
      </w:tr>
      <w:tr w:rsidR="00265215" w14:paraId="63110B91" w14:textId="77777777">
        <w:tc>
          <w:tcPr>
            <w:tcW w:w="1471" w:type="dxa"/>
          </w:tcPr>
          <w:p w14:paraId="5747022A"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highlight w:val="yellow"/>
              </w:rPr>
              <w:t>[Tender Schedule ##  ]/ [Annexure H],</w:t>
            </w:r>
            <w:r>
              <w:rPr>
                <w:rFonts w:ascii="Times New Roman" w:hAnsi="Times New Roman"/>
                <w:color w:val="1C1C1C"/>
              </w:rPr>
              <w:t xml:space="preserve"> </w:t>
            </w:r>
          </w:p>
          <w:p w14:paraId="5A2AFC64"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 xml:space="preserve">Item </w:t>
            </w:r>
            <w:r>
              <w:rPr>
                <w:rFonts w:ascii="Times New Roman" w:hAnsi="Times New Roman"/>
                <w:color w:val="1C1C1C"/>
                <w:highlight w:val="yellow"/>
              </w:rPr>
              <w:t>[B / C]</w:t>
            </w:r>
            <w:r>
              <w:rPr>
                <w:rFonts w:ascii="Times New Roman" w:hAnsi="Times New Roman"/>
                <w:color w:val="1C1C1C"/>
              </w:rPr>
              <w:t xml:space="preserve">,  paragraph </w:t>
            </w:r>
            <w:r w:rsidRPr="004C3D6B">
              <w:rPr>
                <w:rFonts w:ascii="Times New Roman" w:hAnsi="Times New Roman"/>
                <w:color w:val="1C1C1C"/>
                <w:highlight w:val="yellow"/>
              </w:rPr>
              <w:t>(d)</w:t>
            </w:r>
          </w:p>
        </w:tc>
        <w:tc>
          <w:tcPr>
            <w:tcW w:w="1647" w:type="dxa"/>
          </w:tcPr>
          <w:p w14:paraId="3E218130" w14:textId="39622AC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 xml:space="preserve">The </w:t>
            </w:r>
            <w:r w:rsidR="004C3D6B">
              <w:rPr>
                <w:rFonts w:ascii="Times New Roman" w:hAnsi="Times New Roman"/>
                <w:color w:val="1C1C1C"/>
              </w:rPr>
              <w:t>[</w:t>
            </w:r>
            <w:r w:rsidR="004C3D6B">
              <w:rPr>
                <w:rFonts w:ascii="Times New Roman" w:hAnsi="Times New Roman"/>
                <w:color w:val="080808"/>
                <w:highlight w:val="yellow"/>
              </w:rPr>
              <w:t>Tenderer / Panel Contractor / Panel Consultant</w:t>
            </w:r>
            <w:r w:rsidR="004C3D6B">
              <w:rPr>
                <w:rFonts w:ascii="Times New Roman" w:hAnsi="Times New Roman"/>
                <w:color w:val="080808"/>
              </w:rPr>
              <w:t xml:space="preserve">] </w:t>
            </w:r>
            <w:r>
              <w:rPr>
                <w:rFonts w:ascii="Times New Roman" w:hAnsi="Times New Roman"/>
                <w:color w:val="1C1C1C"/>
              </w:rPr>
              <w:t xml:space="preserve">must provide the Environmentally Sustainable Procurement (ESP) Policy Commitment Report in the form required as a spreadsheet in excel format </w:t>
            </w:r>
            <w:r>
              <w:rPr>
                <w:rFonts w:ascii="Times New Roman" w:hAnsi="Times New Roman"/>
                <w:b/>
                <w:bCs/>
                <w:color w:val="1C1C1C"/>
              </w:rPr>
              <w:t>only</w:t>
            </w:r>
            <w:r>
              <w:rPr>
                <w:rFonts w:ascii="Times New Roman" w:hAnsi="Times New Roman"/>
                <w:color w:val="1C1C1C"/>
              </w:rPr>
              <w:t xml:space="preserve"> and not as an embedded image/screenshot within the SESP Template.</w:t>
            </w:r>
          </w:p>
          <w:p w14:paraId="2665E7C1" w14:textId="77777777" w:rsidR="00265215" w:rsidRDefault="00265215">
            <w:pPr>
              <w:widowControl w:val="0"/>
              <w:kinsoku w:val="0"/>
              <w:overflowPunct w:val="0"/>
              <w:autoSpaceDE w:val="0"/>
              <w:autoSpaceDN w:val="0"/>
              <w:adjustRightInd w:val="0"/>
              <w:spacing w:before="195" w:after="0" w:line="240" w:lineRule="auto"/>
              <w:rPr>
                <w:rFonts w:ascii="Times New Roman" w:hAnsi="Times New Roman"/>
                <w:color w:val="1C1C1C"/>
              </w:rPr>
            </w:pPr>
          </w:p>
        </w:tc>
        <w:tc>
          <w:tcPr>
            <w:tcW w:w="5898" w:type="dxa"/>
          </w:tcPr>
          <w:p w14:paraId="2E789E5F" w14:textId="77777777"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The ESP Policy Commitment Report means the “TenderResponse” tab of the ESP Policy Reporting Template for “Construction Services”, available at https://www.dcceew.gov.au/environment/protection/waste/sustainable-procurement/toolkit, or such other link as notified in writing by the Tender Administrator.</w:t>
            </w:r>
          </w:p>
          <w:p w14:paraId="64607262" w14:textId="1E8118ED"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w:t>
            </w:r>
            <w:r>
              <w:rPr>
                <w:rFonts w:ascii="Times New Roman" w:hAnsi="Times New Roman"/>
                <w:color w:val="080808"/>
                <w:highlight w:val="yellow"/>
              </w:rPr>
              <w:t>Tenderers / Panel Contractors / Panel Consultants</w:t>
            </w:r>
            <w:r>
              <w:rPr>
                <w:rFonts w:ascii="Times New Roman" w:hAnsi="Times New Roman"/>
                <w:color w:val="080808"/>
              </w:rPr>
              <w:t xml:space="preserve">] </w:t>
            </w:r>
            <w:r>
              <w:rPr>
                <w:rFonts w:ascii="Times New Roman" w:hAnsi="Times New Roman"/>
                <w:color w:val="1C1C1C"/>
              </w:rPr>
              <w:t xml:space="preserve">are to download the document, complete the tab and include the completed ESP Policy Commitment Report in its Tender as a spreadsheet in excel format </w:t>
            </w:r>
            <w:r>
              <w:rPr>
                <w:rFonts w:ascii="Times New Roman" w:hAnsi="Times New Roman"/>
                <w:b/>
                <w:bCs/>
                <w:color w:val="1C1C1C"/>
              </w:rPr>
              <w:t>only</w:t>
            </w:r>
            <w:r>
              <w:rPr>
                <w:rFonts w:ascii="Times New Roman" w:hAnsi="Times New Roman"/>
                <w:color w:val="1C1C1C"/>
              </w:rPr>
              <w:t>.</w:t>
            </w:r>
          </w:p>
        </w:tc>
      </w:tr>
      <w:tr w:rsidR="00265215" w14:paraId="1BD2261A" w14:textId="77777777">
        <w:trPr>
          <w:trHeight w:val="902"/>
        </w:trPr>
        <w:tc>
          <w:tcPr>
            <w:tcW w:w="9016" w:type="dxa"/>
            <w:gridSpan w:val="3"/>
          </w:tcPr>
          <w:p w14:paraId="1FF59E15" w14:textId="22A57158" w:rsidR="00265215" w:rsidRDefault="00000000">
            <w:pPr>
              <w:widowControl w:val="0"/>
              <w:kinsoku w:val="0"/>
              <w:overflowPunct w:val="0"/>
              <w:autoSpaceDE w:val="0"/>
              <w:autoSpaceDN w:val="0"/>
              <w:adjustRightInd w:val="0"/>
              <w:spacing w:before="195" w:after="0" w:line="240" w:lineRule="auto"/>
              <w:rPr>
                <w:rFonts w:ascii="Times New Roman" w:hAnsi="Times New Roman"/>
                <w:color w:val="1C1C1C"/>
              </w:rPr>
            </w:pPr>
            <w:r>
              <w:rPr>
                <w:rFonts w:ascii="Times New Roman" w:hAnsi="Times New Roman"/>
                <w:color w:val="1C1C1C"/>
              </w:rPr>
              <w:t>Note lodgement of a SESP (which includes an ESP Policy Commitment Report) is a</w:t>
            </w:r>
            <w:r>
              <w:rPr>
                <w:rFonts w:ascii="Times New Roman" w:hAnsi="Times New Roman"/>
                <w:b/>
                <w:bCs/>
                <w:color w:val="1C1C1C"/>
              </w:rPr>
              <w:t xml:space="preserve"> minimum form and content requirements </w:t>
            </w:r>
            <w:r>
              <w:rPr>
                <w:rFonts w:ascii="Times New Roman" w:hAnsi="Times New Roman"/>
                <w:color w:val="1C1C1C"/>
              </w:rPr>
              <w:t xml:space="preserve">under </w:t>
            </w:r>
            <w:r>
              <w:rPr>
                <w:rFonts w:ascii="Times New Roman" w:hAnsi="Times New Roman"/>
                <w:color w:val="1C1C1C"/>
                <w:highlight w:val="yellow"/>
              </w:rPr>
              <w:t>[clause [##] of the Tender Conditions / item [##] of the RFP]</w:t>
            </w:r>
            <w:r>
              <w:rPr>
                <w:rFonts w:ascii="Times New Roman" w:hAnsi="Times New Roman"/>
                <w:color w:val="1C1C1C"/>
              </w:rPr>
              <w:t>.</w:t>
            </w:r>
          </w:p>
          <w:p w14:paraId="2CBE4E64" w14:textId="77777777" w:rsidR="00265215" w:rsidRDefault="00265215">
            <w:pPr>
              <w:widowControl w:val="0"/>
              <w:kinsoku w:val="0"/>
              <w:overflowPunct w:val="0"/>
              <w:autoSpaceDE w:val="0"/>
              <w:autoSpaceDN w:val="0"/>
              <w:adjustRightInd w:val="0"/>
              <w:spacing w:before="195" w:after="0" w:line="240" w:lineRule="auto"/>
              <w:rPr>
                <w:rFonts w:ascii="Times New Roman" w:hAnsi="Times New Roman"/>
                <w:b/>
                <w:bCs/>
                <w:color w:val="1C1C1C"/>
              </w:rPr>
            </w:pPr>
          </w:p>
        </w:tc>
      </w:tr>
    </w:tbl>
    <w:p w14:paraId="680C69C4" w14:textId="77777777" w:rsidR="00265215" w:rsidRDefault="00265215">
      <w:pPr>
        <w:rPr>
          <w:rFonts w:ascii="Times New Roman" w:hAnsi="Times New Roman"/>
        </w:rPr>
      </w:pPr>
    </w:p>
    <w:p w14:paraId="74155003" w14:textId="4E693135" w:rsidR="00265215" w:rsidRDefault="00000000">
      <w:pPr>
        <w:rPr>
          <w:rFonts w:ascii="Times New Roman" w:hAnsi="Times New Roman"/>
        </w:rPr>
      </w:pPr>
      <w:r>
        <w:rPr>
          <w:rFonts w:ascii="Times New Roman" w:hAnsi="Times New Roman"/>
        </w:rPr>
        <w:lastRenderedPageBreak/>
        <w:t>Please acknowledge receipt of this Information Document No. [</w:t>
      </w:r>
      <w:r>
        <w:rPr>
          <w:rFonts w:ascii="Times New Roman" w:hAnsi="Times New Roman"/>
          <w:highlight w:val="yellow"/>
        </w:rPr>
        <w:t>##</w:t>
      </w:r>
      <w:r>
        <w:rPr>
          <w:rFonts w:ascii="Times New Roman" w:hAnsi="Times New Roman"/>
        </w:rPr>
        <w:t>] by email to the Tender Administrator.</w:t>
      </w:r>
    </w:p>
    <w:p w14:paraId="70AB85E9" w14:textId="77777777" w:rsidR="00265215" w:rsidRDefault="00265215">
      <w:pPr>
        <w:rPr>
          <w:rFonts w:ascii="Times New Roman" w:hAnsi="Times New Roman"/>
        </w:rPr>
      </w:pPr>
    </w:p>
    <w:p w14:paraId="7F3D418A" w14:textId="25602A4B" w:rsidR="00265215" w:rsidRDefault="00000000">
      <w:pPr>
        <w:rPr>
          <w:rFonts w:ascii="Times New Roman" w:hAnsi="Times New Roman"/>
        </w:rPr>
      </w:pPr>
      <w:r>
        <w:rPr>
          <w:rFonts w:ascii="Times New Roman" w:hAnsi="Times New Roman"/>
        </w:rPr>
        <w:t>Signed:</w:t>
      </w:r>
    </w:p>
    <w:p w14:paraId="754338B7" w14:textId="2EE3AA89" w:rsidR="00055D80" w:rsidRDefault="00055D80">
      <w:pPr>
        <w:rPr>
          <w:rFonts w:ascii="Times New Roman" w:hAnsi="Times New Roman"/>
        </w:rPr>
      </w:pPr>
    </w:p>
    <w:p w14:paraId="6F120C87" w14:textId="77777777" w:rsidR="00055D80" w:rsidRDefault="00055D80">
      <w:pPr>
        <w:rPr>
          <w:rFonts w:ascii="Times New Roman" w:hAnsi="Times New Roman"/>
        </w:rPr>
      </w:pPr>
    </w:p>
    <w:p w14:paraId="6C083BBF" w14:textId="77777777" w:rsidR="00265215" w:rsidRDefault="00000000">
      <w:pPr>
        <w:rPr>
          <w:rFonts w:ascii="Times New Roman" w:hAnsi="Times New Roman"/>
        </w:rPr>
      </w:pPr>
      <w:r>
        <w:rPr>
          <w:rFonts w:ascii="Times New Roman" w:hAnsi="Times New Roman"/>
        </w:rPr>
        <w:t>Tender Administrator on behalf of the Commonwealth</w:t>
      </w:r>
    </w:p>
    <w:p w14:paraId="12E90EE4" w14:textId="77777777" w:rsidR="00265215" w:rsidRDefault="00000000">
      <w:pPr>
        <w:rPr>
          <w:rFonts w:ascii="Times New Roman" w:hAnsi="Times New Roman"/>
        </w:rPr>
      </w:pPr>
      <w:r>
        <w:rPr>
          <w:rFonts w:ascii="Times New Roman" w:hAnsi="Times New Roman"/>
        </w:rPr>
        <w:t>Dated: [</w:t>
      </w:r>
      <w:r>
        <w:rPr>
          <w:rFonts w:ascii="Times New Roman" w:hAnsi="Times New Roman"/>
          <w:highlight w:val="yellow"/>
        </w:rPr>
        <w:t>###</w:t>
      </w:r>
      <w:r>
        <w:rPr>
          <w:rFonts w:ascii="Times New Roman" w:hAnsi="Times New Roman"/>
        </w:rPr>
        <w:t>]</w:t>
      </w:r>
    </w:p>
    <w:p w14:paraId="11ED0817" w14:textId="77777777" w:rsidR="00265215" w:rsidRDefault="00000000">
      <w:pPr>
        <w:rPr>
          <w:rFonts w:ascii="Times New Roman" w:hAnsi="Times New Roman"/>
        </w:rPr>
      </w:pPr>
      <w:r>
        <w:rPr>
          <w:rFonts w:ascii="Times New Roman" w:hAnsi="Times New Roman"/>
          <w:b/>
          <w:bCs/>
        </w:rPr>
        <w:t>Note</w:t>
      </w:r>
      <w:r>
        <w:rPr>
          <w:rFonts w:ascii="Times New Roman" w:hAnsi="Times New Roman"/>
        </w:rPr>
        <w:t>:</w:t>
      </w:r>
    </w:p>
    <w:p w14:paraId="4D5C03DE" w14:textId="77777777" w:rsidR="00265215" w:rsidRDefault="00000000" w:rsidP="004C3D6B">
      <w:pPr>
        <w:spacing w:after="0"/>
        <w:rPr>
          <w:rFonts w:ascii="Times New Roman" w:hAnsi="Times New Roman"/>
        </w:rPr>
      </w:pPr>
      <w:r>
        <w:rPr>
          <w:rFonts w:ascii="Times New Roman" w:hAnsi="Times New Roman"/>
        </w:rPr>
        <w:t>This is an "Information Document" notwithstanding that AusTender may describe it as "Addenda" or an "ATM</w:t>
      </w:r>
    </w:p>
    <w:p w14:paraId="5E0D2740" w14:textId="77777777" w:rsidR="00265215" w:rsidRDefault="00000000" w:rsidP="004C3D6B">
      <w:pPr>
        <w:spacing w:after="0"/>
        <w:rPr>
          <w:rFonts w:ascii="Times New Roman" w:hAnsi="Times New Roman"/>
        </w:rPr>
      </w:pPr>
      <w:r>
        <w:rPr>
          <w:rFonts w:ascii="Times New Roman" w:hAnsi="Times New Roman"/>
        </w:rPr>
        <w:t>Document".</w:t>
      </w:r>
    </w:p>
    <w:p w14:paraId="39A7A6A8" w14:textId="77777777" w:rsidR="00265215" w:rsidRDefault="00265215">
      <w:pPr>
        <w:rPr>
          <w:rFonts w:ascii="Times New Roman" w:hAnsi="Times New Roman"/>
        </w:rPr>
      </w:pPr>
    </w:p>
    <w:p w14:paraId="6FB13DCA" w14:textId="77777777" w:rsidR="00265215" w:rsidRDefault="00265215">
      <w:pPr>
        <w:rPr>
          <w:rFonts w:ascii="Times New Roman" w:hAnsi="Times New Roman"/>
        </w:rPr>
      </w:pPr>
    </w:p>
    <w:p w14:paraId="7D9C6883" w14:textId="77777777" w:rsidR="00265215" w:rsidRDefault="00265215">
      <w:pPr>
        <w:rPr>
          <w:rFonts w:ascii="Times New Roman" w:hAnsi="Times New Roman"/>
        </w:rPr>
      </w:pPr>
    </w:p>
    <w:sectPr w:rsidR="00265215">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39C3" w14:textId="77777777" w:rsidR="004B432C" w:rsidRDefault="004B432C">
      <w:pPr>
        <w:spacing w:before="0" w:after="0" w:line="240" w:lineRule="auto"/>
      </w:pPr>
      <w:r>
        <w:separator/>
      </w:r>
    </w:p>
  </w:endnote>
  <w:endnote w:type="continuationSeparator" w:id="0">
    <w:p w14:paraId="23C24791" w14:textId="77777777" w:rsidR="004B432C" w:rsidRDefault="004B43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39E5" w14:textId="77777777" w:rsidR="00265215" w:rsidRDefault="00000000">
    <w:r>
      <w:t>LTS\GMY\34370696\7</w:t>
    </w:r>
  </w:p>
  <w:p w14:paraId="3A1CF802" w14:textId="77777777" w:rsidR="00265215" w:rsidRDefault="00265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B82A" w14:textId="77777777" w:rsidR="00265215" w:rsidRDefault="00000000" w:rsidP="004C3D6B">
    <w:pPr>
      <w:pStyle w:val="Footer"/>
      <w:spacing w:before="200" w:after="0" w:line="240" w:lineRule="auto"/>
      <w:jc w:val="right"/>
    </w:pPr>
    <w:r>
      <w:t>July 2025</w:t>
    </w:r>
  </w:p>
  <w:p w14:paraId="2DC01CA5" w14:textId="77777777" w:rsidR="00265215" w:rsidRDefault="00265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E79" w14:textId="77777777" w:rsidR="00265215" w:rsidRDefault="00000000">
    <w:pPr>
      <w:pStyle w:val="Footer"/>
    </w:pPr>
    <w:r>
      <w:tab/>
    </w:r>
    <w:r>
      <w:tab/>
    </w:r>
    <w:sdt>
      <w:sdtPr>
        <w:alias w:val="Document ID"/>
        <w:tag w:val="DocID"/>
        <w:id w:val="-2142484361"/>
        <w:showingPlcHdr/>
        <w:text/>
      </w:sdtPr>
      <w:sdtContent>
        <w:r>
          <w:rPr>
            <w:rStyle w:val="PlaceholderText"/>
          </w:rPr>
          <w:t>DocID</w:t>
        </w:r>
      </w:sdtContent>
    </w:sdt>
  </w:p>
  <w:p w14:paraId="6CC39A73" w14:textId="77777777" w:rsidR="00265215" w:rsidRDefault="00265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C62" w14:textId="77777777" w:rsidR="004B432C" w:rsidRDefault="004B432C">
      <w:pPr>
        <w:spacing w:before="0" w:after="0" w:line="240" w:lineRule="auto"/>
      </w:pPr>
      <w:r>
        <w:separator/>
      </w:r>
    </w:p>
  </w:footnote>
  <w:footnote w:type="continuationSeparator" w:id="0">
    <w:p w14:paraId="2713FABE" w14:textId="77777777" w:rsidR="004B432C" w:rsidRDefault="004B43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E616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0A5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E28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C029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0826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43E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687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CA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0F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C6E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37A7"/>
    <w:multiLevelType w:val="multilevel"/>
    <w:tmpl w:val="6B0418DE"/>
    <w:numStyleLink w:val="Bullets"/>
  </w:abstractNum>
  <w:abstractNum w:abstractNumId="11" w15:restartNumberingAfterBreak="0">
    <w:nsid w:val="05663AB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F821F2"/>
    <w:multiLevelType w:val="hybridMultilevel"/>
    <w:tmpl w:val="3CD2A782"/>
    <w:lvl w:ilvl="0" w:tplc="A7C01170">
      <w:start w:val="1"/>
      <w:numFmt w:val="bullet"/>
      <w:lvlText w:val=""/>
      <w:lvlJc w:val="left"/>
      <w:pPr>
        <w:tabs>
          <w:tab w:val="num" w:pos="425"/>
        </w:tabs>
        <w:ind w:left="425" w:hanging="425"/>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4148B"/>
    <w:multiLevelType w:val="hybridMultilevel"/>
    <w:tmpl w:val="871E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7841EE"/>
    <w:multiLevelType w:val="hybridMultilevel"/>
    <w:tmpl w:val="3502E99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D101D1"/>
    <w:multiLevelType w:val="hybridMultilevel"/>
    <w:tmpl w:val="CDFCB500"/>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6C34A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F85A6D"/>
    <w:multiLevelType w:val="multilevel"/>
    <w:tmpl w:val="A5D6A18A"/>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E780ECB"/>
    <w:multiLevelType w:val="multilevel"/>
    <w:tmpl w:val="763A251E"/>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FE0AAE"/>
    <w:multiLevelType w:val="hybridMultilevel"/>
    <w:tmpl w:val="E5963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305BDB"/>
    <w:multiLevelType w:val="multilevel"/>
    <w:tmpl w:val="621A0B42"/>
    <w:name w:val="List of numbers (no headings)2"/>
    <w:numStyleLink w:val="Listofnumbersnoheadings"/>
  </w:abstractNum>
  <w:abstractNum w:abstractNumId="22" w15:restartNumberingAfterBreak="0">
    <w:nsid w:val="2BF91959"/>
    <w:multiLevelType w:val="hybridMultilevel"/>
    <w:tmpl w:val="3698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00093B"/>
    <w:multiLevelType w:val="hybridMultilevel"/>
    <w:tmpl w:val="8688A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11A66"/>
    <w:multiLevelType w:val="hybridMultilevel"/>
    <w:tmpl w:val="DA1AD4F6"/>
    <w:lvl w:ilvl="0" w:tplc="69485F20">
      <w:start w:val="1"/>
      <w:numFmt w:val="bullet"/>
      <w:lvlText w:val=""/>
      <w:lvlJc w:val="left"/>
      <w:pPr>
        <w:tabs>
          <w:tab w:val="num" w:pos="720"/>
        </w:tabs>
        <w:ind w:left="720" w:hanging="295"/>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07518"/>
    <w:multiLevelType w:val="hybridMultilevel"/>
    <w:tmpl w:val="DCF8D3B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944750"/>
    <w:multiLevelType w:val="hybridMultilevel"/>
    <w:tmpl w:val="E398E3A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8" w15:restartNumberingAfterBreak="0">
    <w:nsid w:val="62577FA8"/>
    <w:multiLevelType w:val="hybridMultilevel"/>
    <w:tmpl w:val="E68AC816"/>
    <w:lvl w:ilvl="0" w:tplc="DCDC83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6A20227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C446C"/>
    <w:multiLevelType w:val="multilevel"/>
    <w:tmpl w:val="F0F0CB2C"/>
    <w:lvl w:ilvl="0">
      <w:start w:val="1"/>
      <w:numFmt w:val="lowerLetter"/>
      <w:pStyle w:val="Heading1"/>
      <w:lvlText w:val="(%1)"/>
      <w:lvlJc w:val="left"/>
      <w:pPr>
        <w:tabs>
          <w:tab w:val="num" w:pos="709"/>
        </w:tabs>
        <w:ind w:left="709" w:hanging="709"/>
      </w:pPr>
      <w:rPr>
        <w:rFonts w:hint="default"/>
        <w:color w:val="auto"/>
      </w:rPr>
    </w:lvl>
    <w:lvl w:ilvl="1">
      <w:start w:val="1"/>
      <w:numFmt w:val="lowerRoman"/>
      <w:pStyle w:val="Heading2"/>
      <w:lvlText w:val="(%2)"/>
      <w:lvlJc w:val="left"/>
      <w:pPr>
        <w:tabs>
          <w:tab w:val="num" w:pos="1276"/>
        </w:tabs>
        <w:ind w:left="1276" w:hanging="567"/>
      </w:pPr>
      <w:rPr>
        <w:rFonts w:hint="default"/>
      </w:rPr>
    </w:lvl>
    <w:lvl w:ilvl="2">
      <w:start w:val="1"/>
      <w:numFmt w:val="upperLetter"/>
      <w:pStyle w:val="Heading3"/>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3" w15:restartNumberingAfterBreak="0">
    <w:nsid w:val="77967BFF"/>
    <w:multiLevelType w:val="hybridMultilevel"/>
    <w:tmpl w:val="5E92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181B29"/>
    <w:multiLevelType w:val="hybridMultilevel"/>
    <w:tmpl w:val="4F62C1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42554947">
    <w:abstractNumId w:val="29"/>
  </w:num>
  <w:num w:numId="2" w16cid:durableId="1654917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201920">
    <w:abstractNumId w:val="12"/>
  </w:num>
  <w:num w:numId="4" w16cid:durableId="667288892">
    <w:abstractNumId w:val="24"/>
  </w:num>
  <w:num w:numId="5" w16cid:durableId="1815026128">
    <w:abstractNumId w:val="32"/>
  </w:num>
  <w:num w:numId="6" w16cid:durableId="1834445268">
    <w:abstractNumId w:val="18"/>
  </w:num>
  <w:num w:numId="7" w16cid:durableId="766312895">
    <w:abstractNumId w:val="20"/>
  </w:num>
  <w:num w:numId="8" w16cid:durableId="513999407">
    <w:abstractNumId w:val="9"/>
  </w:num>
  <w:num w:numId="9" w16cid:durableId="81336006">
    <w:abstractNumId w:val="7"/>
  </w:num>
  <w:num w:numId="10" w16cid:durableId="1817411242">
    <w:abstractNumId w:val="6"/>
  </w:num>
  <w:num w:numId="11" w16cid:durableId="362829492">
    <w:abstractNumId w:val="5"/>
  </w:num>
  <w:num w:numId="12" w16cid:durableId="2083403468">
    <w:abstractNumId w:val="4"/>
  </w:num>
  <w:num w:numId="13" w16cid:durableId="1770392730">
    <w:abstractNumId w:val="8"/>
  </w:num>
  <w:num w:numId="14" w16cid:durableId="787817279">
    <w:abstractNumId w:val="3"/>
  </w:num>
  <w:num w:numId="15" w16cid:durableId="1526212407">
    <w:abstractNumId w:val="2"/>
  </w:num>
  <w:num w:numId="16" w16cid:durableId="471096243">
    <w:abstractNumId w:val="1"/>
  </w:num>
  <w:num w:numId="17" w16cid:durableId="1028019381">
    <w:abstractNumId w:val="0"/>
  </w:num>
  <w:num w:numId="18" w16cid:durableId="122965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2861592">
    <w:abstractNumId w:val="14"/>
  </w:num>
  <w:num w:numId="20" w16cid:durableId="1756899911">
    <w:abstractNumId w:val="15"/>
  </w:num>
  <w:num w:numId="21" w16cid:durableId="840195642">
    <w:abstractNumId w:val="25"/>
  </w:num>
  <w:num w:numId="22" w16cid:durableId="412051110">
    <w:abstractNumId w:val="21"/>
  </w:num>
  <w:num w:numId="23" w16cid:durableId="720062368">
    <w:abstractNumId w:val="10"/>
  </w:num>
  <w:num w:numId="24" w16cid:durableId="146556179">
    <w:abstractNumId w:val="31"/>
  </w:num>
  <w:num w:numId="25" w16cid:durableId="646787138">
    <w:abstractNumId w:val="28"/>
  </w:num>
  <w:num w:numId="26" w16cid:durableId="113062513">
    <w:abstractNumId w:val="27"/>
  </w:num>
  <w:num w:numId="27" w16cid:durableId="1700659412">
    <w:abstractNumId w:val="30"/>
  </w:num>
  <w:num w:numId="28" w16cid:durableId="544145864">
    <w:abstractNumId w:val="16"/>
  </w:num>
  <w:num w:numId="29" w16cid:durableId="1504202206">
    <w:abstractNumId w:val="11"/>
  </w:num>
  <w:num w:numId="30" w16cid:durableId="807433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0722011">
    <w:abstractNumId w:val="23"/>
  </w:num>
  <w:num w:numId="32" w16cid:durableId="542985004">
    <w:abstractNumId w:val="22"/>
  </w:num>
  <w:num w:numId="33" w16cid:durableId="1896507372">
    <w:abstractNumId w:val="13"/>
  </w:num>
  <w:num w:numId="34" w16cid:durableId="541943143">
    <w:abstractNumId w:val="33"/>
  </w:num>
  <w:num w:numId="35" w16cid:durableId="480267282">
    <w:abstractNumId w:val="19"/>
  </w:num>
  <w:num w:numId="36" w16cid:durableId="1543832154">
    <w:abstractNumId w:val="26"/>
  </w:num>
  <w:num w:numId="37" w16cid:durableId="431097474">
    <w:abstractNumId w:val="27"/>
  </w:num>
  <w:num w:numId="38" w16cid:durableId="1745371964">
    <w:abstractNumId w:val="27"/>
  </w:num>
  <w:num w:numId="39" w16cid:durableId="1060906160">
    <w:abstractNumId w:val="27"/>
  </w:num>
  <w:num w:numId="40" w16cid:durableId="2041275112">
    <w:abstractNumId w:val="27"/>
  </w:num>
  <w:num w:numId="41" w16cid:durableId="6417349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15"/>
    <w:rsid w:val="00055D80"/>
    <w:rsid w:val="00265215"/>
    <w:rsid w:val="004B432C"/>
    <w:rsid w:val="004C3D6B"/>
    <w:rsid w:val="009A7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0815"/>
  <w15:chartTrackingRefBased/>
  <w15:docId w15:val="{147548E2-6961-49BA-82AE-579F97E7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80" w:lineRule="atLeast"/>
    </w:pPr>
    <w:rPr>
      <w:rFonts w:ascii="Arial" w:hAnsi="Arial" w:cs="Times New Roman"/>
      <w:sz w:val="20"/>
      <w:szCs w:val="20"/>
      <w:lang w:eastAsia="en-AU"/>
    </w:rPr>
  </w:style>
  <w:style w:type="paragraph" w:styleId="Heading1">
    <w:name w:val="heading 1"/>
    <w:basedOn w:val="Normal"/>
    <w:link w:val="Heading1Char"/>
    <w:qFormat/>
    <w:pPr>
      <w:widowControl w:val="0"/>
      <w:numPr>
        <w:numId w:val="24"/>
      </w:numPr>
      <w:outlineLvl w:val="0"/>
    </w:pPr>
    <w:rPr>
      <w:rFonts w:cs="Arial"/>
      <w:bCs/>
      <w:kern w:val="32"/>
      <w:szCs w:val="32"/>
    </w:rPr>
  </w:style>
  <w:style w:type="paragraph" w:styleId="Heading2">
    <w:name w:val="heading 2"/>
    <w:basedOn w:val="Normal"/>
    <w:link w:val="Heading2Char"/>
    <w:qFormat/>
    <w:pPr>
      <w:numPr>
        <w:ilvl w:val="1"/>
        <w:numId w:val="24"/>
      </w:numPr>
      <w:outlineLvl w:val="1"/>
    </w:pPr>
    <w:rPr>
      <w:rFonts w:cs="Arial"/>
      <w:bCs/>
      <w:iCs/>
      <w:szCs w:val="28"/>
    </w:rPr>
  </w:style>
  <w:style w:type="paragraph" w:styleId="Heading3">
    <w:name w:val="heading 3"/>
    <w:basedOn w:val="Normal"/>
    <w:link w:val="Heading3Char"/>
    <w:qFormat/>
    <w:pPr>
      <w:numPr>
        <w:ilvl w:val="2"/>
        <w:numId w:val="24"/>
      </w:numPr>
      <w:outlineLvl w:val="2"/>
    </w:pPr>
    <w:rPr>
      <w:rFonts w:cs="Arial"/>
      <w:bCs/>
      <w:szCs w:val="26"/>
    </w:rPr>
  </w:style>
  <w:style w:type="paragraph" w:styleId="Heading4">
    <w:name w:val="heading 4"/>
    <w:basedOn w:val="Normal"/>
    <w:link w:val="Heading4Char"/>
    <w:semiHidden/>
    <w:pPr>
      <w:outlineLvl w:val="3"/>
    </w:pPr>
    <w:rPr>
      <w:bCs/>
      <w:szCs w:val="28"/>
    </w:rPr>
  </w:style>
  <w:style w:type="paragraph" w:styleId="Heading5">
    <w:name w:val="heading 5"/>
    <w:basedOn w:val="Normal"/>
    <w:link w:val="Heading5Char"/>
    <w:semiHidden/>
    <w:pPr>
      <w:outlineLvl w:val="4"/>
    </w:pPr>
    <w:rPr>
      <w:bCs/>
      <w:iCs/>
      <w:szCs w:val="26"/>
    </w:rPr>
  </w:style>
  <w:style w:type="paragraph" w:styleId="Heading6">
    <w:name w:val="heading 6"/>
    <w:basedOn w:val="Normal"/>
    <w:link w:val="Heading6Char"/>
    <w:semiHidden/>
    <w:pPr>
      <w:spacing w:line="240" w:lineRule="auto"/>
      <w:outlineLvl w:val="5"/>
    </w:pPr>
    <w:rPr>
      <w:kern w:val="24"/>
    </w:rPr>
  </w:style>
  <w:style w:type="paragraph" w:styleId="Heading7">
    <w:name w:val="heading 7"/>
    <w:basedOn w:val="Normal"/>
    <w:link w:val="Heading7Char"/>
    <w:semiHidden/>
    <w:pPr>
      <w:spacing w:line="240" w:lineRule="auto"/>
      <w:outlineLvl w:val="6"/>
    </w:pPr>
  </w:style>
  <w:style w:type="paragraph" w:styleId="Heading8">
    <w:name w:val="heading 8"/>
    <w:basedOn w:val="Normal"/>
    <w:next w:val="Normal"/>
    <w:link w:val="Heading8Char"/>
    <w:semiHidden/>
    <w:pPr>
      <w:spacing w:line="240" w:lineRule="auto"/>
      <w:outlineLvl w:val="7"/>
    </w:pPr>
    <w:rPr>
      <w:iCs/>
    </w:rPr>
  </w:style>
  <w:style w:type="paragraph" w:styleId="Heading9">
    <w:name w:val="heading 9"/>
    <w:basedOn w:val="Normal"/>
    <w:next w:val="Normal"/>
    <w:link w:val="Heading9Char"/>
    <w:semiHidden/>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cs="Arial"/>
      <w:bCs/>
      <w:kern w:val="32"/>
      <w:sz w:val="20"/>
      <w:szCs w:val="32"/>
      <w:lang w:eastAsia="en-AU"/>
    </w:rPr>
  </w:style>
  <w:style w:type="character" w:customStyle="1" w:styleId="Heading2Char">
    <w:name w:val="Heading 2 Char"/>
    <w:basedOn w:val="DefaultParagraphFont"/>
    <w:link w:val="Heading2"/>
    <w:rPr>
      <w:rFonts w:ascii="Arial" w:hAnsi="Arial" w:cs="Arial"/>
      <w:bCs/>
      <w:iCs/>
      <w:sz w:val="20"/>
      <w:szCs w:val="28"/>
      <w:lang w:eastAsia="en-AU"/>
    </w:rPr>
  </w:style>
  <w:style w:type="character" w:customStyle="1" w:styleId="Heading3Char">
    <w:name w:val="Heading 3 Char"/>
    <w:basedOn w:val="DefaultParagraphFont"/>
    <w:link w:val="Heading3"/>
    <w:rPr>
      <w:rFonts w:ascii="Arial" w:hAnsi="Arial" w:cs="Arial"/>
      <w:bCs/>
      <w:sz w:val="20"/>
      <w:szCs w:val="26"/>
      <w:lang w:eastAsia="en-AU"/>
    </w:rPr>
  </w:style>
  <w:style w:type="character" w:customStyle="1" w:styleId="Heading4Char">
    <w:name w:val="Heading 4 Char"/>
    <w:basedOn w:val="DefaultParagraphFont"/>
    <w:link w:val="Heading4"/>
    <w:semiHidden/>
    <w:rPr>
      <w:rFonts w:ascii="Arial" w:hAnsi="Arial" w:cs="Times New Roman"/>
      <w:bCs/>
      <w:sz w:val="20"/>
      <w:szCs w:val="28"/>
      <w:lang w:eastAsia="en-AU"/>
    </w:rPr>
  </w:style>
  <w:style w:type="character" w:customStyle="1" w:styleId="Heading5Char">
    <w:name w:val="Heading 5 Char"/>
    <w:basedOn w:val="DefaultParagraphFont"/>
    <w:link w:val="Heading5"/>
    <w:semiHidden/>
    <w:rPr>
      <w:rFonts w:ascii="Arial" w:hAnsi="Arial" w:cs="Times New Roman"/>
      <w:bCs/>
      <w:iCs/>
      <w:sz w:val="20"/>
      <w:szCs w:val="26"/>
      <w:lang w:eastAsia="en-AU"/>
    </w:rPr>
  </w:style>
  <w:style w:type="character" w:customStyle="1" w:styleId="Heading6Char">
    <w:name w:val="Heading 6 Char"/>
    <w:basedOn w:val="DefaultParagraphFont"/>
    <w:link w:val="Heading6"/>
    <w:semiHidden/>
    <w:rPr>
      <w:rFonts w:ascii="Arial" w:hAnsi="Arial" w:cs="Times New Roman"/>
      <w:kern w:val="24"/>
      <w:sz w:val="20"/>
      <w:szCs w:val="20"/>
      <w:lang w:eastAsia="en-AU"/>
    </w:rPr>
  </w:style>
  <w:style w:type="character" w:customStyle="1" w:styleId="Heading7Char">
    <w:name w:val="Heading 7 Char"/>
    <w:basedOn w:val="DefaultParagraphFont"/>
    <w:link w:val="Heading7"/>
    <w:semiHidden/>
    <w:rPr>
      <w:rFonts w:ascii="Arial" w:hAnsi="Arial" w:cs="Times New Roman"/>
      <w:sz w:val="20"/>
      <w:szCs w:val="20"/>
      <w:lang w:eastAsia="en-AU"/>
    </w:rPr>
  </w:style>
  <w:style w:type="character" w:customStyle="1" w:styleId="Heading8Char">
    <w:name w:val="Heading 8 Char"/>
    <w:basedOn w:val="DefaultParagraphFont"/>
    <w:link w:val="Heading8"/>
    <w:semiHidden/>
    <w:rPr>
      <w:rFonts w:ascii="Arial" w:hAnsi="Arial" w:cs="Times New Roman"/>
      <w:iCs/>
      <w:sz w:val="20"/>
      <w:szCs w:val="20"/>
      <w:lang w:eastAsia="en-AU"/>
    </w:rPr>
  </w:style>
  <w:style w:type="character" w:customStyle="1" w:styleId="Heading9Char">
    <w:name w:val="Heading 9 Char"/>
    <w:basedOn w:val="DefaultParagraphFont"/>
    <w:link w:val="Heading9"/>
    <w:semiHidden/>
    <w:rPr>
      <w:rFonts w:ascii="Arial" w:hAnsi="Arial" w:cs="Arial"/>
      <w:sz w:val="20"/>
      <w:lang w:eastAsia="en-AU"/>
    </w:rPr>
  </w:style>
  <w:style w:type="paragraph" w:customStyle="1" w:styleId="Bullet1">
    <w:name w:val="Bullet 1"/>
    <w:basedOn w:val="Normal"/>
    <w:uiPriority w:val="5"/>
    <w:pPr>
      <w:numPr>
        <w:numId w:val="5"/>
      </w:numPr>
    </w:pPr>
  </w:style>
  <w:style w:type="paragraph" w:customStyle="1" w:styleId="Bullet2">
    <w:name w:val="Bullet 2"/>
    <w:basedOn w:val="Normal"/>
    <w:uiPriority w:val="5"/>
    <w:pPr>
      <w:numPr>
        <w:ilvl w:val="1"/>
        <w:numId w:val="5"/>
      </w:numPr>
    </w:pPr>
  </w:style>
  <w:style w:type="paragraph" w:customStyle="1" w:styleId="Bullet3">
    <w:name w:val="Bullet 3"/>
    <w:basedOn w:val="Normal"/>
    <w:uiPriority w:val="5"/>
    <w:pPr>
      <w:numPr>
        <w:ilvl w:val="2"/>
        <w:numId w:val="5"/>
      </w:numPr>
    </w:pPr>
  </w:style>
  <w:style w:type="paragraph" w:customStyle="1" w:styleId="Bullet4">
    <w:name w:val="Bullet 4"/>
    <w:basedOn w:val="Normal"/>
    <w:uiPriority w:val="5"/>
    <w:pPr>
      <w:numPr>
        <w:ilvl w:val="3"/>
        <w:numId w:val="5"/>
      </w:numPr>
    </w:pPr>
  </w:style>
  <w:style w:type="paragraph" w:customStyle="1" w:styleId="Bullet5">
    <w:name w:val="Bullet 5"/>
    <w:basedOn w:val="Normal"/>
    <w:uiPriority w:val="5"/>
    <w:pPr>
      <w:numPr>
        <w:ilvl w:val="4"/>
        <w:numId w:val="5"/>
      </w:numPr>
    </w:pPr>
  </w:style>
  <w:style w:type="character" w:styleId="EndnoteReference">
    <w:name w:val="endnote reference"/>
    <w:semiHidden/>
    <w:rPr>
      <w:vertAlign w:val="superscript"/>
    </w:rPr>
  </w:style>
  <w:style w:type="paragraph" w:styleId="EndnoteText">
    <w:name w:val="endnote text"/>
    <w:basedOn w:val="Normal"/>
    <w:link w:val="EndnoteTextChar"/>
    <w:semiHidden/>
    <w:pPr>
      <w:tabs>
        <w:tab w:val="left" w:pos="360"/>
      </w:tabs>
      <w:ind w:left="357" w:hanging="357"/>
    </w:pPr>
    <w:rPr>
      <w:sz w:val="16"/>
    </w:rPr>
  </w:style>
  <w:style w:type="character" w:customStyle="1" w:styleId="EndnoteTextChar">
    <w:name w:val="Endnote Text Char"/>
    <w:basedOn w:val="DefaultParagraphFont"/>
    <w:link w:val="EndnoteText"/>
    <w:semiHidden/>
    <w:rPr>
      <w:rFonts w:ascii="Arial" w:hAnsi="Arial" w:cs="Times New Roman"/>
      <w:sz w:val="16"/>
      <w:szCs w:val="20"/>
      <w:lang w:eastAsia="en-AU"/>
    </w:rPr>
  </w:style>
  <w:style w:type="paragraph" w:styleId="Footer">
    <w:name w:val="footer"/>
    <w:basedOn w:val="Normal"/>
    <w:link w:val="FooterChar"/>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rPr>
      <w:rFonts w:ascii="Arial" w:hAnsi="Arial" w:cs="Arial"/>
      <w:color w:val="3B3B3B"/>
      <w:sz w:val="16"/>
      <w:szCs w:val="16"/>
      <w:lang w:eastAsia="en-AU"/>
    </w:rPr>
  </w:style>
  <w:style w:type="character" w:styleId="FootnoteReference">
    <w:name w:val="footnote reference"/>
    <w:semiHidden/>
    <w:rPr>
      <w:vertAlign w:val="superscript"/>
    </w:rPr>
  </w:style>
  <w:style w:type="paragraph" w:styleId="FootnoteText">
    <w:name w:val="footnote text"/>
    <w:basedOn w:val="Normal"/>
    <w:link w:val="FootnoteTextChar"/>
    <w:semiHidden/>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Pr>
      <w:rFonts w:ascii="Arial" w:hAnsi="Arial" w:cs="Times New Roman"/>
      <w:sz w:val="16"/>
      <w:szCs w:val="20"/>
      <w:lang w:eastAsia="en-AU"/>
    </w:rPr>
  </w:style>
  <w:style w:type="character" w:customStyle="1" w:styleId="PrecedentNoteChar">
    <w:name w:val="Precedent Note Char"/>
    <w:link w:val="PrecedentNote"/>
    <w:semiHidden/>
    <w:rPr>
      <w:rFonts w:ascii="Arial" w:hAnsi="Arial"/>
      <w:b/>
      <w:i/>
      <w:color w:val="0000FF"/>
      <w:szCs w:val="24"/>
    </w:rPr>
  </w:style>
  <w:style w:type="paragraph" w:styleId="Header">
    <w:name w:val="header"/>
    <w:basedOn w:val="Normal"/>
    <w:link w:val="HeaderChar"/>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Pr>
      <w:rFonts w:ascii="Arial" w:hAnsi="Arial" w:cs="Times New Roman"/>
      <w:color w:val="3B3B3B"/>
      <w:sz w:val="16"/>
      <w:szCs w:val="20"/>
      <w:lang w:eastAsia="en-AU"/>
    </w:rPr>
  </w:style>
  <w:style w:type="character" w:styleId="Hyperlink">
    <w:name w:val="Hyperlink"/>
    <w:rPr>
      <w:color w:val="0000FF"/>
      <w:u w:val="single"/>
    </w:rPr>
  </w:style>
  <w:style w:type="numbering" w:customStyle="1" w:styleId="Listofnumbersnoheadings">
    <w:name w:val="List of numbers (no headings)"/>
    <w:pPr>
      <w:numPr>
        <w:numId w:val="1"/>
      </w:numPr>
    </w:pPr>
  </w:style>
  <w:style w:type="paragraph" w:customStyle="1" w:styleId="PrecedentNote">
    <w:name w:val="Precedent Note"/>
    <w:basedOn w:val="Normal"/>
    <w:next w:val="Normal"/>
    <w:link w:val="PrecedentNoteChar"/>
    <w:semiHidden/>
    <w:rPr>
      <w:rFonts w:cstheme="minorBidi"/>
      <w:b/>
      <w:i/>
      <w:color w:val="0000FF"/>
      <w:sz w:val="22"/>
      <w:szCs w:val="24"/>
      <w:lang w:eastAsia="en-US"/>
    </w:rPr>
  </w:style>
  <w:style w:type="paragraph" w:customStyle="1" w:styleId="Indent1">
    <w:name w:val="Indent 1"/>
    <w:basedOn w:val="Normal"/>
    <w:uiPriority w:val="4"/>
    <w:pPr>
      <w:ind w:left="709"/>
    </w:pPr>
  </w:style>
  <w:style w:type="paragraph" w:customStyle="1" w:styleId="Indent2">
    <w:name w:val="Indent 2"/>
    <w:basedOn w:val="Normal"/>
    <w:uiPriority w:val="4"/>
    <w:pPr>
      <w:ind w:left="1276"/>
    </w:pPr>
  </w:style>
  <w:style w:type="paragraph" w:customStyle="1" w:styleId="Indent3">
    <w:name w:val="Indent 3"/>
    <w:basedOn w:val="Normal"/>
    <w:uiPriority w:val="4"/>
    <w:pPr>
      <w:ind w:left="1843"/>
    </w:pPr>
  </w:style>
  <w:style w:type="paragraph" w:customStyle="1" w:styleId="Indent4">
    <w:name w:val="Indent 4"/>
    <w:basedOn w:val="Normal"/>
    <w:uiPriority w:val="4"/>
    <w:pPr>
      <w:ind w:left="2410"/>
    </w:pPr>
  </w:style>
  <w:style w:type="paragraph" w:customStyle="1" w:styleId="SHHeading-Italic">
    <w:name w:val="SH Heading - Italic"/>
    <w:next w:val="Heading2"/>
    <w:pPr>
      <w:spacing w:before="120" w:after="120" w:line="280" w:lineRule="atLeast"/>
    </w:pPr>
    <w:rPr>
      <w:rFonts w:ascii="Arial" w:hAnsi="Arial" w:cs="Times New Roman"/>
      <w:i/>
      <w:szCs w:val="24"/>
      <w:lang w:eastAsia="en-AU"/>
    </w:rPr>
  </w:style>
  <w:style w:type="paragraph" w:customStyle="1" w:styleId="Subjectheading">
    <w:name w:val="Subject heading"/>
    <w:basedOn w:val="Normal"/>
    <w:qFormat/>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table" w:styleId="TableGrid">
    <w:name w:val="Table Grid"/>
    <w:basedOn w:val="TableNormal"/>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pPr>
      <w:keepNext/>
      <w:spacing w:before="240" w:line="240" w:lineRule="auto"/>
    </w:pPr>
    <w:rPr>
      <w:rFonts w:cs="Arial"/>
      <w:b/>
      <w:bCs/>
      <w:kern w:val="28"/>
      <w:sz w:val="22"/>
      <w:szCs w:val="32"/>
    </w:rPr>
  </w:style>
  <w:style w:type="paragraph" w:styleId="TOC1">
    <w:name w:val="toc 1"/>
    <w:basedOn w:val="Normal"/>
    <w:next w:val="Normal"/>
    <w:semiHidden/>
    <w:pPr>
      <w:tabs>
        <w:tab w:val="right" w:leader="dot" w:pos="9072"/>
      </w:tabs>
      <w:ind w:left="703" w:right="284" w:hanging="703"/>
    </w:pPr>
    <w:rPr>
      <w:b/>
    </w:rPr>
  </w:style>
  <w:style w:type="paragraph" w:styleId="TOC2">
    <w:name w:val="toc 2"/>
    <w:basedOn w:val="Normal"/>
    <w:next w:val="Normal"/>
    <w:autoRedefine/>
    <w:semiHidden/>
    <w:pPr>
      <w:tabs>
        <w:tab w:val="right" w:leader="dot" w:pos="9072"/>
      </w:tabs>
      <w:ind w:left="1440" w:right="284" w:hanging="720"/>
    </w:pPr>
  </w:style>
  <w:style w:type="paragraph" w:styleId="TOC3">
    <w:name w:val="toc 3"/>
    <w:basedOn w:val="Normal"/>
    <w:next w:val="Normal"/>
    <w:autoRedefine/>
    <w:semiHidden/>
    <w:pPr>
      <w:tabs>
        <w:tab w:val="left" w:pos="2160"/>
        <w:tab w:val="right" w:leader="dot" w:pos="9072"/>
      </w:tabs>
      <w:ind w:left="2160" w:right="284" w:hanging="720"/>
    </w:pPr>
  </w:style>
  <w:style w:type="paragraph" w:styleId="NoSpacing">
    <w:name w:val="No Spacing"/>
    <w:basedOn w:val="Normal"/>
    <w:uiPriority w:val="1"/>
    <w:qFormat/>
    <w:pPr>
      <w:spacing w:before="0" w:after="0" w:line="240" w:lineRule="auto"/>
    </w:pPr>
  </w:style>
  <w:style w:type="paragraph" w:customStyle="1" w:styleId="Addressblock">
    <w:name w:val="Address block"/>
    <w:basedOn w:val="Normal"/>
    <w:pPr>
      <w:spacing w:before="0" w:after="0" w:line="240" w:lineRule="atLeast"/>
    </w:p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link w:val="SalutationChar"/>
    <w:semiHidden/>
    <w:pPr>
      <w:spacing w:before="520"/>
    </w:pPr>
  </w:style>
  <w:style w:type="character" w:customStyle="1" w:styleId="SalutationChar">
    <w:name w:val="Salutation Char"/>
    <w:basedOn w:val="DefaultParagraphFont"/>
    <w:link w:val="Salutation"/>
    <w:semiHidden/>
    <w:rPr>
      <w:rFonts w:ascii="Arial" w:hAnsi="Arial" w:cs="Times New Roman"/>
      <w:sz w:val="20"/>
      <w:szCs w:val="20"/>
      <w:lang w:eastAsia="en-AU"/>
    </w:rPr>
  </w:style>
  <w:style w:type="paragraph" w:styleId="NormalIndent">
    <w:name w:val="Normal Indent"/>
    <w:basedOn w:val="Normal"/>
    <w:semiHidden/>
    <w:pPr>
      <w:ind w:left="567"/>
    </w:pPr>
  </w:style>
  <w:style w:type="paragraph" w:styleId="ListParagraph">
    <w:name w:val="List Paragraph"/>
    <w:basedOn w:val="Normal"/>
    <w:uiPriority w:val="34"/>
    <w:qFormat/>
    <w:pPr>
      <w:numPr>
        <w:numId w:val="26"/>
      </w:numPr>
    </w:pPr>
  </w:style>
  <w:style w:type="numbering" w:customStyle="1" w:styleId="Headings">
    <w:name w:val="Headings"/>
    <w:uiPriority w:val="99"/>
    <w:pPr>
      <w:numPr>
        <w:numId w:val="7"/>
      </w:numPr>
    </w:pPr>
  </w:style>
  <w:style w:type="numbering" w:customStyle="1" w:styleId="Bullets">
    <w:name w:val="Bullets"/>
    <w:uiPriority w:val="99"/>
    <w:pPr>
      <w:numPr>
        <w:numId w:val="5"/>
      </w:numPr>
    </w:pPr>
  </w:style>
  <w:style w:type="paragraph" w:styleId="Quote">
    <w:name w:val="Quote"/>
    <w:basedOn w:val="Normal"/>
    <w:next w:val="Normal"/>
    <w:link w:val="QuoteChar"/>
    <w:uiPriority w:val="29"/>
    <w:pPr>
      <w:ind w:left="709"/>
    </w:pPr>
    <w:rPr>
      <w:iCs/>
      <w:sz w:val="18"/>
    </w:rPr>
  </w:style>
  <w:style w:type="character" w:customStyle="1" w:styleId="QuoteChar">
    <w:name w:val="Quote Char"/>
    <w:basedOn w:val="DefaultParagraphFont"/>
    <w:link w:val="Quote"/>
    <w:uiPriority w:val="29"/>
    <w:rPr>
      <w:rFonts w:ascii="Arial" w:hAnsi="Arial" w:cs="Times New Roman"/>
      <w:iCs/>
      <w:sz w:val="18"/>
      <w:szCs w:val="20"/>
      <w:lang w:eastAsia="en-AU"/>
    </w:rPr>
  </w:style>
  <w:style w:type="character" w:customStyle="1" w:styleId="GuidanceNote">
    <w:name w:val="Guidance Note"/>
    <w:uiPriority w:val="1"/>
    <w:semiHidden/>
    <w:qFormat/>
    <w:rPr>
      <w:color w:val="0E0399"/>
      <w:bdr w:val="none" w:sz="0" w:space="0" w:color="auto"/>
      <w:shd w:val="pct25" w:color="auto" w:fill="auto"/>
    </w:r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AU"/>
    </w:rPr>
  </w:style>
  <w:style w:type="table" w:customStyle="1" w:styleId="SparkeHelmoreTable">
    <w:name w:val="Sparke Helmore Table"/>
    <w:basedOn w:val="TableNormal"/>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Arial" w:hAnsi="Arial" w:cs="Times New Roman"/>
      <w:sz w:val="20"/>
      <w:szCs w:val="20"/>
      <w:lang w:eastAsia="en-AU"/>
    </w:rPr>
  </w:style>
  <w:style w:type="table" w:styleId="ColorfulGrid">
    <w:name w:val="Colorful Grid"/>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Index1">
    <w:name w:val="index 1"/>
    <w:basedOn w:val="Normal"/>
    <w:next w:val="Normal"/>
    <w:autoRedefine/>
    <w:uiPriority w:val="99"/>
    <w:semiHidden/>
    <w:unhideWhenUsed/>
    <w:pPr>
      <w:spacing w:before="0" w:after="0" w:line="240" w:lineRule="auto"/>
      <w:ind w:left="200" w:hanging="200"/>
    </w:pPr>
  </w:style>
  <w:style w:type="table" w:styleId="LightGrid">
    <w:name w:val="Light Grid"/>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pPr>
      <w:spacing w:before="120" w:after="120" w:line="280" w:lineRule="atLeast"/>
    </w:pPr>
    <w:rPr>
      <w:rFonts w:ascii="Arial" w:hAnsi="Arial"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before="120" w:after="120" w:line="280" w:lineRule="atLeast"/>
    </w:pPr>
    <w:rPr>
      <w:rFonts w:ascii="Arial" w:hAnsi="Arial" w:cs="Times New Roman"/>
      <w:color w:val="2F5496" w:themeColor="accent1" w:themeShade="BF"/>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pPr>
      <w:spacing w:before="120" w:after="120" w:line="280" w:lineRule="atLeast"/>
    </w:pPr>
    <w:rPr>
      <w:rFonts w:ascii="Arial" w:hAnsi="Arial"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pPr>
      <w:spacing w:before="120" w:after="120" w:line="280" w:lineRule="atLeast"/>
    </w:pPr>
    <w:rPr>
      <w:rFonts w:ascii="Arial" w:hAnsi="Arial"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pPr>
      <w:spacing w:before="120" w:after="120" w:line="280" w:lineRule="atLeast"/>
    </w:pPr>
    <w:rPr>
      <w:rFonts w:ascii="Arial" w:hAnsi="Arial"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pPr>
      <w:spacing w:before="120" w:after="120" w:line="280" w:lineRule="atLeast"/>
    </w:pPr>
    <w:rPr>
      <w:rFonts w:ascii="Arial" w:hAnsi="Arial" w:cs="Times New Roman"/>
      <w:color w:val="2E74B5" w:themeColor="accent5" w:themeShade="BF"/>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pPr>
      <w:spacing w:before="120" w:after="120" w:line="280" w:lineRule="atLeast"/>
    </w:pPr>
    <w:rPr>
      <w:rFonts w:ascii="Arial" w:hAnsi="Arial"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pPr>
      <w:spacing w:before="120" w:after="120" w:line="280" w:lineRule="atLeast"/>
      <w:jc w:val="both"/>
    </w:pPr>
    <w:rPr>
      <w:rFonts w:ascii="Arial"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pPr>
      <w:spacing w:before="120" w:after="120" w:line="280" w:lineRule="atLeast"/>
      <w:jc w:val="both"/>
    </w:pPr>
    <w:rPr>
      <w:rFonts w:ascii="Arial"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pPr>
      <w:spacing w:before="120" w:after="120" w:line="280" w:lineRule="atLeast"/>
      <w:jc w:val="both"/>
    </w:pPr>
    <w:rPr>
      <w:rFonts w:ascii="Arial"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pPr>
      <w:spacing w:before="120" w:after="120" w:line="280" w:lineRule="atLeast"/>
      <w:jc w:val="both"/>
    </w:pPr>
    <w:rPr>
      <w:rFonts w:ascii="Arial"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pPr>
      <w:spacing w:before="120" w:after="120" w:line="280" w:lineRule="atLeast"/>
      <w:jc w:val="both"/>
    </w:pPr>
    <w:rPr>
      <w:rFonts w:ascii="Arial"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pPr>
      <w:spacing w:before="120" w:after="120" w:line="280" w:lineRule="atLeast"/>
      <w:jc w:val="both"/>
    </w:pPr>
    <w:rPr>
      <w:rFonts w:ascii="Arial"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pPr>
      <w:spacing w:before="120" w:after="120" w:line="280" w:lineRule="atLeast"/>
      <w:jc w:val="both"/>
    </w:pPr>
    <w:rPr>
      <w:rFonts w:ascii="Arial"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pPr>
      <w:spacing w:before="120" w:after="120" w:line="280" w:lineRule="atLeast"/>
      <w:jc w:val="both"/>
    </w:pPr>
    <w:rPr>
      <w:rFonts w:ascii="Arial"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pPr>
      <w:spacing w:before="120" w:after="120" w:line="280" w:lineRule="atLeast"/>
      <w:jc w:val="both"/>
    </w:pPr>
    <w:rPr>
      <w:rFonts w:ascii="Arial"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pPr>
      <w:spacing w:before="120" w:after="120" w:line="280" w:lineRule="atLeast"/>
      <w:jc w:val="both"/>
    </w:pPr>
    <w:rPr>
      <w:rFonts w:ascii="Arial"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pPr>
      <w:spacing w:before="120" w:after="120" w:line="280" w:lineRule="atLeast"/>
      <w:jc w:val="both"/>
    </w:pPr>
    <w:rPr>
      <w:rFonts w:ascii="Arial"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pPr>
      <w:spacing w:before="120" w:after="120" w:line="280" w:lineRule="atLeast"/>
      <w:jc w:val="both"/>
    </w:pPr>
    <w:rPr>
      <w:rFonts w:ascii="Arial"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pPr>
      <w:spacing w:before="120" w:after="120" w:line="280" w:lineRule="atLeast"/>
      <w:jc w:val="both"/>
    </w:pPr>
    <w:rPr>
      <w:rFonts w:ascii="Arial"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pPr>
      <w:spacing w:before="120" w:after="120" w:line="280" w:lineRule="atLeast"/>
      <w:jc w:val="both"/>
    </w:pPr>
    <w:rPr>
      <w:rFonts w:ascii="Arial"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pPr>
      <w:spacing w:before="120" w:after="120" w:line="280" w:lineRule="atLeast"/>
      <w:jc w:val="both"/>
    </w:pPr>
    <w:rPr>
      <w:rFonts w:ascii="Arial"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pPr>
      <w:spacing w:before="120" w:after="120" w:line="280" w:lineRule="atLeast"/>
      <w:jc w:val="both"/>
    </w:pPr>
    <w:rPr>
      <w:rFonts w:ascii="Arial"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pPr>
      <w:spacing w:before="120" w:after="120" w:line="280" w:lineRule="atLeast"/>
      <w:jc w:val="both"/>
    </w:pPr>
    <w:rPr>
      <w:rFonts w:ascii="Arial"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pPr>
      <w:spacing w:before="120" w:after="120" w:line="280" w:lineRule="atLeast"/>
      <w:jc w:val="both"/>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pPr>
      <w:spacing w:before="120" w:after="120" w:line="280" w:lineRule="atLeast"/>
      <w:jc w:val="both"/>
    </w:pPr>
    <w:rPr>
      <w:rFonts w:ascii="Arial"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pPr>
      <w:spacing w:before="120" w:after="120" w:line="280" w:lineRule="atLeast"/>
      <w:jc w:val="both"/>
    </w:pPr>
    <w:rPr>
      <w:rFonts w:ascii="Arial"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pPr>
      <w:spacing w:before="120" w:after="120" w:line="280" w:lineRule="atLeast"/>
      <w:jc w:val="both"/>
    </w:pPr>
    <w:rPr>
      <w:rFonts w:ascii="Arial"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5">
    <w:name w:val="List Bullet 5"/>
    <w:basedOn w:val="Normal"/>
    <w:semiHidden/>
    <w:pPr>
      <w:contextualSpacing/>
    </w:pPr>
  </w:style>
  <w:style w:type="paragraph" w:customStyle="1" w:styleId="Encl">
    <w:name w:val="Encl"/>
    <w:basedOn w:val="Normal"/>
    <w:next w:val="Normal"/>
    <w:semiHidden/>
    <w:qFormat/>
    <w:pPr>
      <w:spacing w:before="280"/>
    </w:pPr>
    <w:rPr>
      <w:b/>
    </w:rPr>
  </w:style>
  <w:style w:type="numbering" w:styleId="111111">
    <w:name w:val="Outline List 2"/>
    <w:basedOn w:val="NoList"/>
    <w:semiHidden/>
    <w:unhideWhenUsed/>
    <w:pPr>
      <w:numPr>
        <w:numId w:val="27"/>
      </w:numPr>
    </w:pPr>
  </w:style>
  <w:style w:type="numbering" w:styleId="1ai">
    <w:name w:val="Outline List 1"/>
    <w:basedOn w:val="NoList"/>
    <w:semiHidden/>
    <w:unhideWhenUsed/>
    <w:pPr>
      <w:numPr>
        <w:numId w:val="28"/>
      </w:numPr>
    </w:pPr>
  </w:style>
  <w:style w:type="numbering" w:styleId="ArticleSection">
    <w:name w:val="Outline List 3"/>
    <w:basedOn w:val="NoList"/>
    <w:semiHidden/>
    <w:unhideWhenUsed/>
    <w:pPr>
      <w:numPr>
        <w:numId w:val="29"/>
      </w:numPr>
    </w:p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uiPriority w:val="99"/>
    <w:semiHidden/>
    <w:rPr>
      <w:rFonts w:ascii="Arial" w:eastAsia="Times New Roman" w:hAnsi="Arial" w:cs="Times New Roman"/>
      <w:sz w:val="20"/>
      <w:szCs w:val="20"/>
      <w:lang w:eastAsia="en-AU"/>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uiPriority w:val="99"/>
    <w:semiHidden/>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uiPriority w:val="99"/>
    <w:semiHidden/>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uiPriority w:val="99"/>
    <w:semiHidden/>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uiPriority w:val="99"/>
    <w:semiHidden/>
    <w:rPr>
      <w:rFonts w:ascii="Arial" w:eastAsia="Times New Roman" w:hAnsi="Arial" w:cs="Times New Roman"/>
      <w:sz w:val="16"/>
      <w:szCs w:val="16"/>
      <w:lang w:eastAsia="en-AU"/>
    </w:rPr>
  </w:style>
  <w:style w:type="character" w:styleId="BookTitle">
    <w:name w:val="Book Title"/>
    <w:basedOn w:val="DefaultParagraphFont"/>
    <w:uiPriority w:val="33"/>
    <w:semiHidden/>
    <w:rPr>
      <w:b/>
      <w:bCs/>
      <w:i/>
      <w:iCs/>
      <w:spacing w:val="5"/>
    </w:rPr>
  </w:style>
  <w:style w:type="paragraph" w:styleId="Caption">
    <w:name w:val="caption"/>
    <w:basedOn w:val="Normal"/>
    <w:next w:val="Normal"/>
    <w:semiHidden/>
    <w:unhideWhenUsed/>
    <w:qFormat/>
    <w:pPr>
      <w:spacing w:before="0" w:after="200" w:line="240" w:lineRule="auto"/>
    </w:pPr>
    <w:rPr>
      <w:i/>
      <w:iCs/>
      <w:color w:val="44546A" w:themeColor="text2"/>
      <w:sz w:val="18"/>
      <w:szCs w:val="18"/>
    </w:rPr>
  </w:style>
  <w:style w:type="paragraph" w:styleId="Closing">
    <w:name w:val="Closing"/>
    <w:basedOn w:val="Normal"/>
    <w:link w:val="ClosingChar"/>
    <w:semiHidden/>
    <w:unhideWhenUsed/>
    <w:pPr>
      <w:spacing w:before="0" w:after="0" w:line="240" w:lineRule="auto"/>
      <w:ind w:left="4252"/>
    </w:pPr>
  </w:style>
  <w:style w:type="character" w:customStyle="1" w:styleId="ClosingChar">
    <w:name w:val="Closing Char"/>
    <w:basedOn w:val="DefaultParagraphFont"/>
    <w:link w:val="Closing"/>
    <w:uiPriority w:val="99"/>
    <w:semiHidden/>
    <w:rPr>
      <w:rFonts w:ascii="Arial" w:eastAsia="Times New Roman" w:hAnsi="Arial" w:cs="Times New Roman"/>
      <w:sz w:val="20"/>
      <w:szCs w:val="20"/>
      <w:lang w:eastAsia="en-AU"/>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AU"/>
    </w:rPr>
  </w:style>
  <w:style w:type="paragraph" w:styleId="Date">
    <w:name w:val="Date"/>
    <w:basedOn w:val="Normal"/>
    <w:next w:val="Normal"/>
    <w:link w:val="DateChar"/>
    <w:semiHidden/>
    <w:unhideWhenUsed/>
  </w:style>
  <w:style w:type="character" w:customStyle="1" w:styleId="DateChar">
    <w:name w:val="Date Char"/>
    <w:basedOn w:val="DefaultParagraphFont"/>
    <w:link w:val="Date"/>
    <w:uiPriority w:val="99"/>
    <w:semiHidden/>
    <w:rPr>
      <w:rFonts w:ascii="Arial" w:eastAsia="Times New Roman" w:hAnsi="Arial" w:cs="Times New Roman"/>
      <w:sz w:val="20"/>
      <w:szCs w:val="20"/>
      <w:lang w:eastAsia="en-AU"/>
    </w:rPr>
  </w:style>
  <w:style w:type="paragraph" w:styleId="DocumentMap">
    <w:name w:val="Document Map"/>
    <w:basedOn w:val="Normal"/>
    <w:link w:val="DocumentMapChar"/>
    <w:semiHidden/>
    <w:unhideWhenUse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pPr>
      <w:spacing w:before="0" w:after="0" w:line="240" w:lineRule="auto"/>
    </w:pPr>
  </w:style>
  <w:style w:type="character" w:customStyle="1" w:styleId="E-mailSignatureChar">
    <w:name w:val="E-mail Signature Char"/>
    <w:basedOn w:val="DefaultParagraphFont"/>
    <w:link w:val="E-mailSignature"/>
    <w:uiPriority w:val="99"/>
    <w:semiHidden/>
    <w:rPr>
      <w:rFonts w:ascii="Arial" w:eastAsia="Times New Roman" w:hAnsi="Arial" w:cs="Times New Roman"/>
      <w:sz w:val="20"/>
      <w:szCs w:val="20"/>
      <w:lang w:eastAsia="en-AU"/>
    </w:rPr>
  </w:style>
  <w:style w:type="character" w:styleId="Emphasis">
    <w:name w:val="Emphasis"/>
    <w:basedOn w:val="DefaultParagraphFont"/>
    <w:rPr>
      <w:i/>
      <w:iCs/>
    </w:rPr>
  </w:style>
  <w:style w:type="paragraph" w:styleId="EnvelopeAddress">
    <w:name w:val="envelope address"/>
    <w:basedOn w:val="Normal"/>
    <w:semiHidden/>
    <w:unhideWhenUse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954F72" w:themeColor="followedHyperlink"/>
      <w:u w:val="single"/>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Pr>
      <w:color w:val="2B579A"/>
      <w:shd w:val="clear" w:color="auto" w:fill="E1DFDD"/>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before="0" w:after="0" w:line="240" w:lineRule="auto"/>
    </w:pPr>
    <w:rPr>
      <w:i/>
      <w:iCs/>
    </w:rPr>
  </w:style>
  <w:style w:type="character" w:customStyle="1" w:styleId="HTMLAddressChar">
    <w:name w:val="HTML Address Char"/>
    <w:basedOn w:val="DefaultParagraphFont"/>
    <w:link w:val="HTMLAddress"/>
    <w:uiPriority w:val="99"/>
    <w:semiHidden/>
    <w:rPr>
      <w:rFonts w:ascii="Arial" w:eastAsia="Times New Roman" w:hAnsi="Arial" w:cs="Times New Roman"/>
      <w:i/>
      <w:iCs/>
      <w:sz w:val="20"/>
      <w:szCs w:val="20"/>
      <w:lang w:eastAsia="en-AU"/>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Pr>
      <w:rFonts w:ascii="Consolas" w:eastAsia="Times New Roman" w:hAnsi="Consolas" w:cs="Times New Roman"/>
      <w:sz w:val="20"/>
      <w:szCs w:val="20"/>
      <w:lang w:eastAsia="en-AU"/>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paragraph" w:styleId="Index2">
    <w:name w:val="index 2"/>
    <w:basedOn w:val="Normal"/>
    <w:next w:val="Normal"/>
    <w:autoRedefine/>
    <w:semiHidden/>
    <w:unhideWhenUsed/>
    <w:pPr>
      <w:spacing w:before="0" w:after="0" w:line="240" w:lineRule="auto"/>
      <w:ind w:left="400" w:hanging="200"/>
    </w:pPr>
  </w:style>
  <w:style w:type="paragraph" w:styleId="Index3">
    <w:name w:val="index 3"/>
    <w:basedOn w:val="Normal"/>
    <w:next w:val="Normal"/>
    <w:autoRedefine/>
    <w:semiHidden/>
    <w:unhideWhenUsed/>
    <w:pPr>
      <w:spacing w:before="0" w:after="0" w:line="240" w:lineRule="auto"/>
      <w:ind w:left="600" w:hanging="200"/>
    </w:pPr>
  </w:style>
  <w:style w:type="paragraph" w:styleId="Index4">
    <w:name w:val="index 4"/>
    <w:basedOn w:val="Normal"/>
    <w:next w:val="Normal"/>
    <w:autoRedefine/>
    <w:semiHidden/>
    <w:unhideWhenUsed/>
    <w:pPr>
      <w:spacing w:before="0" w:after="0" w:line="240" w:lineRule="auto"/>
      <w:ind w:left="800" w:hanging="200"/>
    </w:pPr>
  </w:style>
  <w:style w:type="paragraph" w:styleId="Index5">
    <w:name w:val="index 5"/>
    <w:basedOn w:val="Normal"/>
    <w:next w:val="Normal"/>
    <w:autoRedefine/>
    <w:semiHidden/>
    <w:unhideWhenUsed/>
    <w:pPr>
      <w:spacing w:before="0" w:after="0" w:line="240" w:lineRule="auto"/>
      <w:ind w:left="1000" w:hanging="200"/>
    </w:pPr>
  </w:style>
  <w:style w:type="paragraph" w:styleId="Index6">
    <w:name w:val="index 6"/>
    <w:basedOn w:val="Normal"/>
    <w:next w:val="Normal"/>
    <w:autoRedefine/>
    <w:semiHidden/>
    <w:unhideWhenUsed/>
    <w:pPr>
      <w:spacing w:before="0" w:after="0" w:line="240" w:lineRule="auto"/>
      <w:ind w:left="1200" w:hanging="200"/>
    </w:pPr>
  </w:style>
  <w:style w:type="paragraph" w:styleId="Index7">
    <w:name w:val="index 7"/>
    <w:basedOn w:val="Normal"/>
    <w:next w:val="Normal"/>
    <w:autoRedefine/>
    <w:semiHidden/>
    <w:unhideWhenUsed/>
    <w:pPr>
      <w:spacing w:before="0" w:after="0" w:line="240" w:lineRule="auto"/>
      <w:ind w:left="1400" w:hanging="200"/>
    </w:pPr>
  </w:style>
  <w:style w:type="paragraph" w:styleId="Index8">
    <w:name w:val="index 8"/>
    <w:basedOn w:val="Normal"/>
    <w:next w:val="Normal"/>
    <w:autoRedefine/>
    <w:semiHidden/>
    <w:unhideWhenUsed/>
    <w:pPr>
      <w:spacing w:before="0" w:after="0" w:line="240" w:lineRule="auto"/>
      <w:ind w:left="1600" w:hanging="200"/>
    </w:pPr>
  </w:style>
  <w:style w:type="paragraph" w:styleId="Index9">
    <w:name w:val="index 9"/>
    <w:basedOn w:val="Normal"/>
    <w:next w:val="Normal"/>
    <w:autoRedefine/>
    <w:semiHidden/>
    <w:unhideWhenUsed/>
    <w:pPr>
      <w:spacing w:before="0" w:after="0" w:line="240" w:lineRule="auto"/>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4472C4" w:themeColor="accent1"/>
    </w:rPr>
  </w:style>
  <w:style w:type="paragraph" w:styleId="IntenseQuote">
    <w:name w:val="Intense Quote"/>
    <w:basedOn w:val="Normal"/>
    <w:next w:val="Normal"/>
    <w:link w:val="IntenseQuoteChar"/>
    <w:uiPriority w:val="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Arial" w:eastAsia="Times New Roman" w:hAnsi="Arial" w:cs="Times New Roman"/>
      <w:i/>
      <w:iCs/>
      <w:color w:val="4472C4" w:themeColor="accent1"/>
      <w:sz w:val="20"/>
      <w:szCs w:val="20"/>
      <w:lang w:eastAsia="en-AU"/>
    </w:rPr>
  </w:style>
  <w:style w:type="character" w:styleId="IntenseReference">
    <w:name w:val="Intense Reference"/>
    <w:basedOn w:val="DefaultParagraphFont"/>
    <w:uiPriority w:val="32"/>
    <w:semiHidden/>
    <w:rPr>
      <w:b/>
      <w:bCs/>
      <w:smallCaps/>
      <w:color w:val="4472C4"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Bullet">
    <w:name w:val="List Bullet"/>
    <w:basedOn w:val="Normal"/>
    <w:semiHidden/>
    <w:pPr>
      <w:tabs>
        <w:tab w:val="num" w:pos="360"/>
      </w:tabs>
      <w:ind w:left="360" w:hanging="360"/>
      <w:contextualSpacing/>
    </w:pPr>
  </w:style>
  <w:style w:type="paragraph" w:styleId="ListBullet2">
    <w:name w:val="List Bullet 2"/>
    <w:basedOn w:val="Normal"/>
    <w:semiHidden/>
    <w:unhideWhenUsed/>
    <w:pPr>
      <w:tabs>
        <w:tab w:val="num" w:pos="643"/>
      </w:tabs>
      <w:ind w:left="643" w:hanging="360"/>
      <w:contextualSpacing/>
    </w:pPr>
  </w:style>
  <w:style w:type="paragraph" w:styleId="ListBullet3">
    <w:name w:val="List Bullet 3"/>
    <w:basedOn w:val="Normal"/>
    <w:semiHidden/>
    <w:unhideWhenUsed/>
    <w:pPr>
      <w:tabs>
        <w:tab w:val="num" w:pos="926"/>
      </w:tabs>
      <w:ind w:left="926" w:hanging="360"/>
      <w:contextualSpacing/>
    </w:pPr>
  </w:style>
  <w:style w:type="paragraph" w:styleId="ListBullet4">
    <w:name w:val="List Bullet 4"/>
    <w:basedOn w:val="Normal"/>
    <w:semiHidden/>
    <w:unhideWhenUsed/>
    <w:pPr>
      <w:tabs>
        <w:tab w:val="num" w:pos="1209"/>
      </w:tabs>
      <w:ind w:left="1209" w:hanging="360"/>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pPr>
      <w:ind w:left="849"/>
      <w:contextualSpacing/>
    </w:pPr>
  </w:style>
  <w:style w:type="paragraph" w:styleId="ListContinue4">
    <w:name w:val="List Continue 4"/>
    <w:basedOn w:val="Normal"/>
    <w:semiHidden/>
    <w:pPr>
      <w:ind w:left="1132"/>
      <w:contextualSpacing/>
    </w:pPr>
  </w:style>
  <w:style w:type="paragraph" w:styleId="ListContinue5">
    <w:name w:val="List Continue 5"/>
    <w:basedOn w:val="Normal"/>
    <w:semiHidden/>
    <w:pPr>
      <w:ind w:left="1415"/>
      <w:contextualSpacing/>
    </w:pPr>
  </w:style>
  <w:style w:type="paragraph" w:styleId="ListNumber">
    <w:name w:val="List Number"/>
    <w:basedOn w:val="Normal"/>
    <w:semiHidden/>
    <w:pPr>
      <w:tabs>
        <w:tab w:val="num" w:pos="360"/>
      </w:tabs>
      <w:ind w:left="360" w:hanging="360"/>
      <w:contextualSpacing/>
    </w:pPr>
  </w:style>
  <w:style w:type="paragraph" w:styleId="ListNumber2">
    <w:name w:val="List Number 2"/>
    <w:basedOn w:val="Normal"/>
    <w:semiHidden/>
    <w:unhideWhenUsed/>
    <w:pPr>
      <w:tabs>
        <w:tab w:val="num" w:pos="643"/>
      </w:tabs>
      <w:ind w:left="643" w:hanging="360"/>
      <w:contextualSpacing/>
    </w:pPr>
  </w:style>
  <w:style w:type="paragraph" w:styleId="ListNumber3">
    <w:name w:val="List Number 3"/>
    <w:basedOn w:val="Normal"/>
    <w:semiHidden/>
    <w:unhideWhenUsed/>
    <w:pPr>
      <w:tabs>
        <w:tab w:val="num" w:pos="926"/>
      </w:tabs>
      <w:ind w:left="926" w:hanging="360"/>
      <w:contextualSpacing/>
    </w:pPr>
  </w:style>
  <w:style w:type="paragraph" w:styleId="ListNumber4">
    <w:name w:val="List Number 4"/>
    <w:basedOn w:val="Normal"/>
    <w:semiHidden/>
    <w:unhideWhenUsed/>
    <w:pPr>
      <w:tabs>
        <w:tab w:val="num" w:pos="1209"/>
      </w:tabs>
      <w:ind w:left="1209" w:hanging="360"/>
      <w:contextualSpacing/>
    </w:pPr>
  </w:style>
  <w:style w:type="paragraph" w:styleId="ListNumber5">
    <w:name w:val="List Number 5"/>
    <w:basedOn w:val="Normal"/>
    <w:semiHidden/>
    <w:unhideWhenUsed/>
    <w:pPr>
      <w:tabs>
        <w:tab w:val="num" w:pos="1492"/>
      </w:tabs>
      <w:ind w:left="1492" w:hanging="360"/>
      <w:contextualSpacing/>
    </w:pPr>
  </w:style>
  <w:style w:type="table" w:styleId="ListTable1Light">
    <w:name w:val="List Table 1 Light"/>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hAnsi="Consolas" w:cs="Times New Roman"/>
      <w:sz w:val="20"/>
      <w:szCs w:val="20"/>
      <w:lang w:eastAsia="en-AU"/>
    </w:rPr>
  </w:style>
  <w:style w:type="character" w:customStyle="1" w:styleId="MacroTextChar">
    <w:name w:val="Macro Text Char"/>
    <w:basedOn w:val="DefaultParagraphFont"/>
    <w:link w:val="MacroText"/>
    <w:uiPriority w:val="99"/>
    <w:semiHidden/>
    <w:rPr>
      <w:rFonts w:ascii="Consolas" w:eastAsia="Times New Roman" w:hAnsi="Consolas" w:cs="Times New Roman"/>
      <w:sz w:val="20"/>
      <w:szCs w:val="20"/>
      <w:lang w:eastAsia="en-AU"/>
    </w:rPr>
  </w:style>
  <w:style w:type="character" w:styleId="Mention">
    <w:name w:val="Mention"/>
    <w:basedOn w:val="DefaultParagraphFont"/>
    <w:uiPriority w:val="99"/>
    <w:semiHidden/>
    <w:unhideWhenUsed/>
    <w:rPr>
      <w:color w:val="2B579A"/>
      <w:shd w:val="clear" w:color="auto" w:fill="E1DFDD"/>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Pr>
      <w:rFonts w:ascii="Times New Roman" w:hAnsi="Times New Roman"/>
      <w:sz w:val="24"/>
      <w:szCs w:val="24"/>
    </w:rPr>
  </w:style>
  <w:style w:type="paragraph" w:styleId="NoteHeading">
    <w:name w:val="Note Heading"/>
    <w:basedOn w:val="Normal"/>
    <w:next w:val="Normal"/>
    <w:link w:val="NoteHeadingChar"/>
    <w:semiHidden/>
    <w:unhideWhenUsed/>
    <w:pPr>
      <w:spacing w:before="0" w:after="0" w:line="240" w:lineRule="auto"/>
    </w:pPr>
  </w:style>
  <w:style w:type="character" w:customStyle="1" w:styleId="NoteHeadingChar">
    <w:name w:val="Note Heading Char"/>
    <w:basedOn w:val="DefaultParagraphFont"/>
    <w:link w:val="NoteHeading"/>
    <w:uiPriority w:val="99"/>
    <w:semiHidden/>
    <w:rPr>
      <w:rFonts w:ascii="Arial" w:eastAsia="Times New Roman" w:hAnsi="Arial" w:cs="Times New Roman"/>
      <w:sz w:val="20"/>
      <w:szCs w:val="20"/>
      <w:lang w:eastAsia="en-AU"/>
    </w:rPr>
  </w:style>
  <w:style w:type="character" w:styleId="PageNumber">
    <w:name w:val="page number"/>
    <w:basedOn w:val="DefaultParagraphFont"/>
    <w:semiHidden/>
    <w:unhideWhenUsed/>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cs="Times New Roman"/>
      <w:sz w:val="21"/>
      <w:szCs w:val="21"/>
      <w:lang w:eastAsia="en-AU"/>
    </w:rPr>
  </w:style>
  <w:style w:type="paragraph" w:styleId="Signature">
    <w:name w:val="Signature"/>
    <w:basedOn w:val="Normal"/>
    <w:link w:val="SignatureChar"/>
    <w:semiHidden/>
    <w:unhideWhenUsed/>
    <w:pPr>
      <w:spacing w:before="0" w:after="0" w:line="240" w:lineRule="auto"/>
      <w:ind w:left="4252"/>
    </w:pPr>
  </w:style>
  <w:style w:type="character" w:customStyle="1" w:styleId="SignatureChar">
    <w:name w:val="Signature Char"/>
    <w:basedOn w:val="DefaultParagraphFont"/>
    <w:link w:val="Signature"/>
    <w:uiPriority w:val="99"/>
    <w:semiHidden/>
    <w:rPr>
      <w:rFonts w:ascii="Arial" w:eastAsia="Times New Roman" w:hAnsi="Arial" w:cs="Times New Roman"/>
      <w:sz w:val="20"/>
      <w:szCs w:val="20"/>
      <w:lang w:eastAsia="en-AU"/>
    </w:rPr>
  </w:style>
  <w:style w:type="character" w:styleId="SmartHyperlink">
    <w:name w:val="Smart Hyperlink"/>
    <w:basedOn w:val="DefaultParagraphFont"/>
    <w:uiPriority w:val="99"/>
    <w:semiHidden/>
    <w:unhideWhenUsed/>
    <w:rPr>
      <w:u w:val="dotted"/>
    </w:rPr>
  </w:style>
  <w:style w:type="character" w:styleId="SmartLink">
    <w:name w:val="Smart Link"/>
    <w:basedOn w:val="DefaultParagraphFont"/>
    <w:uiPriority w:val="99"/>
    <w:semiHidden/>
    <w:unhideWhenUsed/>
    <w:rPr>
      <w:color w:val="0000FF"/>
      <w:u w:val="single"/>
      <w:shd w:val="clear" w:color="auto" w:fill="F3F2F1"/>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eastAsia="en-AU"/>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semiHidden/>
    <w:rPr>
      <w:smallCaps/>
      <w:color w:val="5A5A5A" w:themeColor="text1" w:themeTint="A5"/>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en-AU"/>
    </w:rPr>
  </w:style>
  <w:style w:type="paragraph" w:styleId="TOAHeading">
    <w:name w:val="toa heading"/>
    <w:basedOn w:val="Normal"/>
    <w:next w:val="Normal"/>
    <w:semiHidden/>
    <w:unhideWhenUsed/>
    <w:rPr>
      <w:rFonts w:asciiTheme="majorHAnsi" w:eastAsiaTheme="majorEastAsia" w:hAnsiTheme="majorHAnsi" w:cstheme="majorBidi"/>
      <w:b/>
      <w:bCs/>
      <w:sz w:val="24"/>
      <w:szCs w:val="24"/>
    </w:r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uiPriority w:val="39"/>
    <w:semiHidden/>
    <w:unhideWhenUsed/>
    <w:qFormat/>
    <w:pPr>
      <w:keepNext/>
      <w:keepLines/>
      <w:widowControl/>
      <w:numPr>
        <w:numId w:val="0"/>
      </w:numPr>
      <w:spacing w:before="240" w:after="0"/>
      <w:outlineLvl w:val="9"/>
    </w:pPr>
    <w:rPr>
      <w:rFonts w:asciiTheme="majorHAnsi" w:eastAsiaTheme="majorEastAsia" w:hAnsiTheme="majorHAnsi" w:cstheme="majorBidi"/>
      <w:bCs w:val="0"/>
      <w:color w:val="2F5496" w:themeColor="accent1" w:themeShade="BF"/>
      <w:kern w:val="0"/>
      <w:sz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Arial"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3010">
      <w:bodyDiv w:val="1"/>
      <w:marLeft w:val="0"/>
      <w:marRight w:val="0"/>
      <w:marTop w:val="0"/>
      <w:marBottom w:val="0"/>
      <w:divBdr>
        <w:top w:val="none" w:sz="0" w:space="0" w:color="auto"/>
        <w:left w:val="none" w:sz="0" w:space="0" w:color="auto"/>
        <w:bottom w:val="none" w:sz="0" w:space="0" w:color="auto"/>
        <w:right w:val="none" w:sz="0" w:space="0" w:color="auto"/>
      </w:divBdr>
    </w:div>
    <w:div w:id="1210654222">
      <w:bodyDiv w:val="1"/>
      <w:marLeft w:val="0"/>
      <w:marRight w:val="0"/>
      <w:marTop w:val="0"/>
      <w:marBottom w:val="0"/>
      <w:divBdr>
        <w:top w:val="none" w:sz="0" w:space="0" w:color="auto"/>
        <w:left w:val="none" w:sz="0" w:space="0" w:color="auto"/>
        <w:bottom w:val="none" w:sz="0" w:space="0" w:color="auto"/>
        <w:right w:val="none" w:sz="0" w:space="0" w:color="auto"/>
      </w:divBdr>
    </w:div>
    <w:div w:id="19978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MATT!102838737.3</documentid>
  <senderid>10303</senderid>
  <senderemail>ALICE.CHEN@SPARKE.COM.AU</senderemail>
  <lastmodified>2025-07-17T12:34:00.0000000+10:00</lastmodified>
  <database>MATT</database>
</properties>
</file>

<file path=customXml/itemProps1.xml><?xml version="1.0" encoding="utf-8"?>
<ds:datastoreItem xmlns:ds="http://schemas.openxmlformats.org/officeDocument/2006/customXml" ds:itemID="{51EA42CC-2504-4A74-86F4-392006991C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3545</Characters>
  <Application>Microsoft Office Word</Application>
  <DocSecurity>0</DocSecurity>
  <Lines>118</Lines>
  <Paragraphs>37</Paragraphs>
  <ScaleCrop>false</ScaleCrop>
  <HeadingPairs>
    <vt:vector size="2" baseType="variant">
      <vt:variant>
        <vt:lpstr>Title</vt:lpstr>
      </vt:variant>
      <vt:variant>
        <vt:i4>1</vt:i4>
      </vt:variant>
    </vt:vector>
  </HeadingPairs>
  <TitlesOfParts>
    <vt:vector size="1" baseType="lpstr">
      <vt:lpstr/>
    </vt:vector>
  </TitlesOfParts>
  <Company>Sparke Helmore Lawyers</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 Helmore</dc:creator>
  <cp:keywords/>
  <dc:description/>
  <cp:lastModifiedBy>Sparke Helmore</cp:lastModifiedBy>
  <cp:revision>3</cp:revision>
  <dcterms:created xsi:type="dcterms:W3CDTF">2025-07-17T03:27:00Z</dcterms:created>
  <dcterms:modified xsi:type="dcterms:W3CDTF">2025-07-17T03:57:00Z</dcterms:modified>
</cp:coreProperties>
</file>