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85073" w14:textId="77777777" w:rsidR="004C2EAB" w:rsidRDefault="004C2EAB" w:rsidP="005B72B1">
      <w:pPr>
        <w:pStyle w:val="ASDEFCONTitle"/>
      </w:pPr>
      <w:bookmarkStart w:id="0" w:name="_GoBack"/>
      <w:bookmarkEnd w:id="0"/>
      <w:r>
        <w:t>DATA ITEM DESCRIPTION</w:t>
      </w:r>
    </w:p>
    <w:p w14:paraId="39833D5F" w14:textId="6F589749" w:rsidR="004C2EAB" w:rsidRDefault="006D30DD" w:rsidP="005B72B1">
      <w:pPr>
        <w:pStyle w:val="SOWHL1-ASDEFCON"/>
      </w:pPr>
      <w:r>
        <w:t>DID NUMBER</w:t>
      </w:r>
      <w:r w:rsidR="004C2EAB">
        <w:t>:</w:t>
      </w:r>
      <w:r w:rsidR="004C2EAB">
        <w:tab/>
      </w:r>
      <w:r w:rsidR="002E4251">
        <w:fldChar w:fldCharType="begin"/>
      </w:r>
      <w:r w:rsidR="002E4251">
        <w:instrText xml:space="preserve"> TITLE   \* MERGEFORMAT </w:instrText>
      </w:r>
      <w:r w:rsidR="002E4251">
        <w:fldChar w:fldCharType="separate"/>
      </w:r>
      <w:r w:rsidR="00E86928">
        <w:t>DID-PM-DEF-CMS</w:t>
      </w:r>
      <w:r w:rsidR="002E4251">
        <w:fldChar w:fldCharType="end"/>
      </w:r>
      <w:r w:rsidR="00974F80">
        <w:t>-</w:t>
      </w:r>
      <w:r w:rsidR="002E4251">
        <w:fldChar w:fldCharType="begin"/>
      </w:r>
      <w:r w:rsidR="002E4251">
        <w:instrText xml:space="preserve"> DOCPROPERTY Version </w:instrText>
      </w:r>
      <w:r w:rsidR="002E4251">
        <w:fldChar w:fldCharType="separate"/>
      </w:r>
      <w:r w:rsidR="00E55E96">
        <w:t>V5.3</w:t>
      </w:r>
      <w:r w:rsidR="002E4251">
        <w:fldChar w:fldCharType="end"/>
      </w:r>
    </w:p>
    <w:p w14:paraId="7AD62712" w14:textId="77777777" w:rsidR="004C2EAB" w:rsidRDefault="004C2EAB" w:rsidP="005B72B1">
      <w:pPr>
        <w:pStyle w:val="SOWHL1-ASDEFCON"/>
      </w:pPr>
      <w:r>
        <w:t>TITLE:</w:t>
      </w:r>
      <w:r>
        <w:tab/>
        <w:t>Contract Master Schedule</w:t>
      </w:r>
    </w:p>
    <w:p w14:paraId="04A5DB46" w14:textId="77777777" w:rsidR="004C2EAB" w:rsidRDefault="004C2EAB" w:rsidP="005B72B1">
      <w:pPr>
        <w:pStyle w:val="SOWHL1-ASDEFCON"/>
      </w:pPr>
      <w:r>
        <w:t>DESCRIPTION and intended use</w:t>
      </w:r>
    </w:p>
    <w:p w14:paraId="69D9B81C" w14:textId="3A1543D1" w:rsidR="004C2EAB" w:rsidRDefault="004C2EAB" w:rsidP="005B72B1">
      <w:pPr>
        <w:pStyle w:val="SOWTL2-ASDEFCON"/>
      </w:pPr>
      <w:r>
        <w:t xml:space="preserve">The Contract Master Schedule (CMS) describes the Contractor’s planned sequence of activities, milestones and decision points to enable the objectives of the Contract to be met.  Additionally, the CMS defines the current </w:t>
      </w:r>
      <w:r w:rsidR="00395CDB">
        <w:t xml:space="preserve">Contract </w:t>
      </w:r>
      <w:r>
        <w:t xml:space="preserve">schedule status, comparing the current schedule </w:t>
      </w:r>
      <w:r w:rsidR="00437AE1">
        <w:t xml:space="preserve">to </w:t>
      </w:r>
      <w:r w:rsidR="001E1DD3">
        <w:t xml:space="preserve">the </w:t>
      </w:r>
      <w:r w:rsidR="00AE476F">
        <w:t>contracted schedule</w:t>
      </w:r>
      <w:r>
        <w:t>.  The CMS also compares the current schedule status with any applicable baseline schedule.</w:t>
      </w:r>
    </w:p>
    <w:p w14:paraId="60790667" w14:textId="77777777" w:rsidR="004C2EAB" w:rsidRDefault="004C2EAB" w:rsidP="005B72B1">
      <w:pPr>
        <w:pStyle w:val="SOWTL2-ASDEFCON"/>
      </w:pPr>
      <w:r>
        <w:t>The Contractor uses the CMS, including or supplemented by subordinate schedules, to:</w:t>
      </w:r>
    </w:p>
    <w:p w14:paraId="1DF77D67" w14:textId="77777777" w:rsidR="004C2EAB" w:rsidRDefault="004C2EAB" w:rsidP="005B72B1">
      <w:pPr>
        <w:pStyle w:val="SOWSubL1-ASDEFCON"/>
      </w:pPr>
      <w:r>
        <w:t>plan the activities and sequencing of those activities to achieve the requirements of the Contract; and</w:t>
      </w:r>
    </w:p>
    <w:p w14:paraId="3A92A60B" w14:textId="77777777" w:rsidR="004C2EAB" w:rsidRDefault="004C2EAB" w:rsidP="005B72B1">
      <w:pPr>
        <w:pStyle w:val="SOWSubL1-ASDEFCON"/>
      </w:pPr>
      <w:r>
        <w:t>provide schedule direction and status to the management team responsible for conduct of the work.</w:t>
      </w:r>
    </w:p>
    <w:p w14:paraId="26F8D4BB" w14:textId="77777777" w:rsidR="004C2EAB" w:rsidRDefault="004C2EAB" w:rsidP="005B72B1">
      <w:pPr>
        <w:pStyle w:val="SOWTL2-ASDEFCON"/>
      </w:pPr>
      <w:r>
        <w:t>The Commonwealth uses the CMS to:</w:t>
      </w:r>
    </w:p>
    <w:p w14:paraId="3305D084" w14:textId="77777777" w:rsidR="00CA2A77" w:rsidRDefault="00CA2A77" w:rsidP="005B72B1">
      <w:pPr>
        <w:pStyle w:val="SOWSubL1-ASDEFCON"/>
      </w:pPr>
      <w:r w:rsidRPr="00AC4B87">
        <w:t>achieve assurance that the Contractor can m</w:t>
      </w:r>
      <w:r>
        <w:t>eet its contractual obligations;</w:t>
      </w:r>
    </w:p>
    <w:p w14:paraId="011D35D8" w14:textId="77777777" w:rsidR="004C2EAB" w:rsidRDefault="004C2EAB" w:rsidP="005B72B1">
      <w:pPr>
        <w:pStyle w:val="SOWSubL1-ASDEFCON"/>
      </w:pPr>
      <w:r>
        <w:t>gain visibility into the Contractor’s planning;</w:t>
      </w:r>
    </w:p>
    <w:p w14:paraId="58A7436F" w14:textId="77777777" w:rsidR="004C2EAB" w:rsidRDefault="004C2EAB" w:rsidP="005B72B1">
      <w:pPr>
        <w:pStyle w:val="SOWSubL1-ASDEFCON"/>
      </w:pPr>
      <w:r>
        <w:t>understand and evaluate the Contractor’s approach to meeting the requirements of the Contract;</w:t>
      </w:r>
    </w:p>
    <w:p w14:paraId="23D2DA5C" w14:textId="77777777" w:rsidR="004C2EAB" w:rsidRDefault="004C2EAB" w:rsidP="005B72B1">
      <w:pPr>
        <w:pStyle w:val="SOWSubL1-ASDEFCON"/>
      </w:pPr>
      <w:r>
        <w:t>assist with monitoring the progress of the Contractor in meeting the requirements of the Contract; and</w:t>
      </w:r>
    </w:p>
    <w:p w14:paraId="6B0FC2FA" w14:textId="77777777" w:rsidR="004C2EAB" w:rsidRDefault="00814481" w:rsidP="005B72B1">
      <w:pPr>
        <w:pStyle w:val="SOWSubL1-ASDEFCON"/>
      </w:pPr>
      <w:r>
        <w:t>provide</w:t>
      </w:r>
      <w:r w:rsidR="004C2EAB">
        <w:t xml:space="preserve"> input </w:t>
      </w:r>
      <w:r>
        <w:t>in</w:t>
      </w:r>
      <w:r w:rsidR="004C2EAB">
        <w:t xml:space="preserve">to </w:t>
      </w:r>
      <w:r>
        <w:t xml:space="preserve">the Commonwealth’s </w:t>
      </w:r>
      <w:r w:rsidR="004C2EAB">
        <w:t>planning.</w:t>
      </w:r>
    </w:p>
    <w:p w14:paraId="56B7DC91" w14:textId="77777777" w:rsidR="00437AE1" w:rsidRDefault="00437AE1" w:rsidP="005B72B1">
      <w:pPr>
        <w:pStyle w:val="SOWTL2-ASDEFCON"/>
      </w:pPr>
      <w:r>
        <w:t>For the purposes of this DID, the term, ‘</w:t>
      </w:r>
      <w:r w:rsidRPr="007160EE">
        <w:rPr>
          <w:b/>
        </w:rPr>
        <w:t>Overlapping Period</w:t>
      </w:r>
      <w:r>
        <w:t>’, means the period of time during which the Contract and the Contract (Support), if applicable, operate in parallel.</w:t>
      </w:r>
    </w:p>
    <w:p w14:paraId="6695884E" w14:textId="77777777" w:rsidR="004C2EAB" w:rsidRDefault="004C2EAB" w:rsidP="005B72B1">
      <w:pPr>
        <w:pStyle w:val="SOWHL1-ASDEFCON"/>
      </w:pPr>
      <w:r>
        <w:t>INTER-RELATIONSHIPS</w:t>
      </w:r>
    </w:p>
    <w:p w14:paraId="119B0C2E" w14:textId="77777777" w:rsidR="004C2EAB" w:rsidRDefault="004C2EAB" w:rsidP="005B72B1">
      <w:pPr>
        <w:pStyle w:val="SOWTL2-ASDEFCON"/>
      </w:pPr>
      <w:r>
        <w:t>The CMS inter-relates with the following</w:t>
      </w:r>
      <w:r w:rsidR="00E96403">
        <w:t xml:space="preserve"> data items</w:t>
      </w:r>
      <w:r>
        <w:t xml:space="preserve">, where these </w:t>
      </w:r>
      <w:r w:rsidR="00E96403">
        <w:t xml:space="preserve">data items </w:t>
      </w:r>
      <w:r>
        <w:t>are required under the Contract</w:t>
      </w:r>
      <w:r w:rsidR="00CA2A77">
        <w:t xml:space="preserve"> or </w:t>
      </w:r>
      <w:r w:rsidR="00BB0DD1">
        <w:t>a related</w:t>
      </w:r>
      <w:r w:rsidR="00CA2A77">
        <w:t xml:space="preserve"> Contract (Support)</w:t>
      </w:r>
      <w:r w:rsidR="00AC1297">
        <w:t>, as</w:t>
      </w:r>
      <w:r w:rsidR="00BB0DD1">
        <w:t xml:space="preserve"> applicable</w:t>
      </w:r>
      <w:r>
        <w:t>:</w:t>
      </w:r>
    </w:p>
    <w:p w14:paraId="042EED26" w14:textId="77777777" w:rsidR="0018324C" w:rsidRDefault="00AD1700" w:rsidP="005B72B1">
      <w:pPr>
        <w:pStyle w:val="SOWSubL1-ASDEFCON"/>
      </w:pPr>
      <w:r>
        <w:t>Project Management Plan (PMP);</w:t>
      </w:r>
    </w:p>
    <w:p w14:paraId="174C7345" w14:textId="77777777" w:rsidR="00CA2A77" w:rsidRDefault="00CA2A77" w:rsidP="005B72B1">
      <w:pPr>
        <w:pStyle w:val="SOWSubL1-ASDEFCON"/>
      </w:pPr>
      <w:r>
        <w:t>Support Services Management Plan (SSMP) under the Contract (Support)</w:t>
      </w:r>
      <w:r w:rsidR="00AD1700">
        <w:t>;</w:t>
      </w:r>
    </w:p>
    <w:p w14:paraId="67680D7A" w14:textId="77777777" w:rsidR="004C2EAB" w:rsidRDefault="004C2EAB" w:rsidP="005B72B1">
      <w:pPr>
        <w:pStyle w:val="SOWSubL1-ASDEFCON"/>
      </w:pPr>
      <w:r>
        <w:t>Earned Value Management Plan (EVMP)</w:t>
      </w:r>
      <w:r w:rsidR="00AD1700">
        <w:t>;</w:t>
      </w:r>
    </w:p>
    <w:p w14:paraId="1DD9E55A" w14:textId="77777777" w:rsidR="004C2EAB" w:rsidRDefault="004C2EAB" w:rsidP="005B72B1">
      <w:pPr>
        <w:pStyle w:val="SOWSubL1-ASDEFCON"/>
      </w:pPr>
      <w:r>
        <w:t>System Review Plan (SRP)</w:t>
      </w:r>
      <w:r w:rsidR="00AD1700">
        <w:t>;</w:t>
      </w:r>
    </w:p>
    <w:p w14:paraId="4B4073FA" w14:textId="77777777" w:rsidR="00CA2A77" w:rsidRDefault="004C2EAB" w:rsidP="005B72B1">
      <w:pPr>
        <w:pStyle w:val="SOWSubL1-ASDEFCON"/>
      </w:pPr>
      <w:r>
        <w:t>Contract Work Breakdown Structure (CWBS)</w:t>
      </w:r>
      <w:r w:rsidR="00AD1700">
        <w:t>;</w:t>
      </w:r>
    </w:p>
    <w:p w14:paraId="02AE2633" w14:textId="77777777" w:rsidR="00437AE1" w:rsidRDefault="00CA2A77" w:rsidP="005B72B1">
      <w:pPr>
        <w:pStyle w:val="SOWSubL1-ASDEFCON"/>
      </w:pPr>
      <w:r>
        <w:t>CWBS for the Contract (Support) (CWBS (Support));</w:t>
      </w:r>
    </w:p>
    <w:p w14:paraId="6DFC26FA" w14:textId="77777777" w:rsidR="00E96403" w:rsidRDefault="00437AE1" w:rsidP="005B72B1">
      <w:pPr>
        <w:pStyle w:val="SOWSubL1-ASDEFCON"/>
      </w:pPr>
      <w:r>
        <w:t>Support Services Master Schedule (SSMS) under the Contract (Support);</w:t>
      </w:r>
      <w:r w:rsidR="00CA2A77">
        <w:t xml:space="preserve"> </w:t>
      </w:r>
      <w:r w:rsidR="00E96403">
        <w:t>and</w:t>
      </w:r>
    </w:p>
    <w:p w14:paraId="7D70245A" w14:textId="77777777" w:rsidR="004C2EAB" w:rsidRDefault="00E96403" w:rsidP="005B72B1">
      <w:pPr>
        <w:pStyle w:val="SOWSubL1-ASDEFCON"/>
      </w:pPr>
      <w:r>
        <w:t>Earned Value Performance Report (EVPR).</w:t>
      </w:r>
    </w:p>
    <w:p w14:paraId="522F983D" w14:textId="77777777" w:rsidR="004C2EAB" w:rsidRDefault="004C2EAB" w:rsidP="005B72B1">
      <w:pPr>
        <w:pStyle w:val="SOWHL1-ASDEFCON"/>
      </w:pPr>
      <w:r>
        <w:t>APPLICABLE DOCUMENTS</w:t>
      </w:r>
    </w:p>
    <w:p w14:paraId="06F04CA2" w14:textId="77777777" w:rsidR="004C2EAB" w:rsidRDefault="004C2EAB" w:rsidP="005B72B1">
      <w:pPr>
        <w:pStyle w:val="SOWTL2-ASDEFCON"/>
      </w:pPr>
      <w:r>
        <w:t>The following documents form a part of this DID to the extent specified herein:</w:t>
      </w:r>
    </w:p>
    <w:tbl>
      <w:tblPr>
        <w:tblW w:w="0" w:type="auto"/>
        <w:tblInd w:w="1276" w:type="dxa"/>
        <w:tblLayout w:type="fixed"/>
        <w:tblLook w:val="0000" w:firstRow="0" w:lastRow="0" w:firstColumn="0" w:lastColumn="0" w:noHBand="0" w:noVBand="0"/>
      </w:tblPr>
      <w:tblGrid>
        <w:gridCol w:w="2835"/>
        <w:gridCol w:w="5047"/>
      </w:tblGrid>
      <w:tr w:rsidR="004C2EAB" w14:paraId="4E08EC40" w14:textId="77777777">
        <w:trPr>
          <w:cantSplit/>
        </w:trPr>
        <w:tc>
          <w:tcPr>
            <w:tcW w:w="2835" w:type="dxa"/>
          </w:tcPr>
          <w:p w14:paraId="0914E6D7" w14:textId="0B1F8E6D" w:rsidR="004C2EAB" w:rsidRPr="00F45CD7" w:rsidRDefault="004C2EAB" w:rsidP="005B72B1">
            <w:r>
              <w:t>Nil.</w:t>
            </w:r>
          </w:p>
        </w:tc>
        <w:tc>
          <w:tcPr>
            <w:tcW w:w="5047" w:type="dxa"/>
          </w:tcPr>
          <w:p w14:paraId="01E87624" w14:textId="77777777" w:rsidR="004C2EAB" w:rsidRDefault="004C2EAB" w:rsidP="005B72B1">
            <w:pPr>
              <w:pStyle w:val="Table10ptText-ASDEFCON"/>
            </w:pPr>
          </w:p>
        </w:tc>
      </w:tr>
    </w:tbl>
    <w:p w14:paraId="475C390B" w14:textId="77777777" w:rsidR="004C2EAB" w:rsidRDefault="004C2EAB" w:rsidP="005B72B1">
      <w:pPr>
        <w:pStyle w:val="SOWHL1-ASDEFCON"/>
      </w:pPr>
      <w:r>
        <w:lastRenderedPageBreak/>
        <w:t>Preparation Instructions</w:t>
      </w:r>
    </w:p>
    <w:p w14:paraId="38052F5E" w14:textId="77777777" w:rsidR="004C2EAB" w:rsidRDefault="004C2EAB" w:rsidP="004211EE">
      <w:pPr>
        <w:pStyle w:val="SOWHL2-ASDEFCON"/>
      </w:pPr>
      <w:r>
        <w:t>Generic Format and Content</w:t>
      </w:r>
    </w:p>
    <w:p w14:paraId="39F6F0DB" w14:textId="77777777" w:rsidR="004C2EAB" w:rsidRDefault="004C2EAB" w:rsidP="004211EE">
      <w:pPr>
        <w:pStyle w:val="SOWTL3-ASDEFCON"/>
      </w:pPr>
      <w:r>
        <w:t xml:space="preserve">The data item shall comply with the general format, content and preparation instructions contained in the CDRL clause entitled </w:t>
      </w:r>
      <w:r w:rsidR="00BE4F32">
        <w:t>‘</w:t>
      </w:r>
      <w:r>
        <w:t xml:space="preserve">General Requirements </w:t>
      </w:r>
      <w:r w:rsidR="00FD738C">
        <w:t>f</w:t>
      </w:r>
      <w:r>
        <w:t>or Data Items</w:t>
      </w:r>
      <w:r w:rsidR="00BE4F32">
        <w:t>’</w:t>
      </w:r>
      <w:r>
        <w:t>.</w:t>
      </w:r>
    </w:p>
    <w:p w14:paraId="5182D4E1" w14:textId="77777777" w:rsidR="004C2EAB" w:rsidRDefault="004C2EAB" w:rsidP="004211EE">
      <w:pPr>
        <w:pStyle w:val="SOWTL3-ASDEFCON"/>
      </w:pPr>
      <w:r>
        <w:t>The CMS shall be the primary schedule for the Contract, and all other schedules shall be subordinate to the CMS.</w:t>
      </w:r>
    </w:p>
    <w:p w14:paraId="232D94FB" w14:textId="77777777" w:rsidR="004C2EAB" w:rsidRDefault="004C2EAB" w:rsidP="004211EE">
      <w:pPr>
        <w:pStyle w:val="SOWTL3-ASDEFCON"/>
      </w:pPr>
      <w:r>
        <w:t>The CMS shall be capable of being displayed in a variety of formats, including:</w:t>
      </w:r>
    </w:p>
    <w:p w14:paraId="26B92179" w14:textId="77777777" w:rsidR="004C2EAB" w:rsidRDefault="004C2EAB" w:rsidP="004211EE">
      <w:pPr>
        <w:pStyle w:val="SOWSubL1-ASDEFCON"/>
      </w:pPr>
      <w:r>
        <w:t>a Gantt chart;</w:t>
      </w:r>
    </w:p>
    <w:p w14:paraId="2745F2F4" w14:textId="77777777" w:rsidR="004C2EAB" w:rsidRDefault="004C2EAB" w:rsidP="004211EE">
      <w:pPr>
        <w:pStyle w:val="SOWSubL1-ASDEFCON"/>
      </w:pPr>
      <w:r>
        <w:t>a list of all tasks, together with their planned and actual start and completion dates;</w:t>
      </w:r>
    </w:p>
    <w:p w14:paraId="418645DE" w14:textId="77777777" w:rsidR="004C2EAB" w:rsidRDefault="004C2EAB" w:rsidP="004211EE">
      <w:pPr>
        <w:pStyle w:val="SOWSubL1-ASDEFCON"/>
      </w:pPr>
      <w:r>
        <w:t>a listing of milestones (including Milestones</w:t>
      </w:r>
      <w:r w:rsidR="00465386">
        <w:t xml:space="preserve"> in the Contract</w:t>
      </w:r>
      <w:r>
        <w:t>), together with their original</w:t>
      </w:r>
      <w:r w:rsidR="00CA2A77">
        <w:t xml:space="preserve"> </w:t>
      </w:r>
      <w:r w:rsidR="006A4380">
        <w:t xml:space="preserve">contracted </w:t>
      </w:r>
      <w:r w:rsidR="00CA2A77">
        <w:t>baseline</w:t>
      </w:r>
      <w:r>
        <w:t xml:space="preserve">, </w:t>
      </w:r>
      <w:r w:rsidR="00CA2A77">
        <w:t>current baseline</w:t>
      </w:r>
      <w:r>
        <w:t>, forecast</w:t>
      </w:r>
      <w:r w:rsidR="00BB0DD1">
        <w:t xml:space="preserve">, </w:t>
      </w:r>
      <w:r>
        <w:t>and actual completion dates; and</w:t>
      </w:r>
    </w:p>
    <w:p w14:paraId="57333D93" w14:textId="77777777" w:rsidR="004C2EAB" w:rsidRDefault="004C2EAB" w:rsidP="004211EE">
      <w:pPr>
        <w:pStyle w:val="SOWSubL1-ASDEFCON"/>
      </w:pPr>
      <w:r>
        <w:t xml:space="preserve">a breakdown of </w:t>
      </w:r>
      <w:r w:rsidR="00CC658E">
        <w:t xml:space="preserve">Contract work </w:t>
      </w:r>
      <w:r>
        <w:t xml:space="preserve">into functional groupings such as project management, design, production, installation, integration, testing and </w:t>
      </w:r>
      <w:proofErr w:type="spellStart"/>
      <w:r>
        <w:t>trialing</w:t>
      </w:r>
      <w:proofErr w:type="spellEnd"/>
      <w:r>
        <w:t xml:space="preserve">, Integrated Logistics Support (ILS), </w:t>
      </w:r>
      <w:proofErr w:type="spellStart"/>
      <w:r>
        <w:t>etc</w:t>
      </w:r>
      <w:proofErr w:type="spellEnd"/>
      <w:r>
        <w:t>, as well as into Work Breakdown Structure (WBS) elements.</w:t>
      </w:r>
    </w:p>
    <w:p w14:paraId="63CE07C4" w14:textId="77777777" w:rsidR="004C2EAB" w:rsidRDefault="004C2EAB" w:rsidP="004211EE">
      <w:pPr>
        <w:pStyle w:val="SOWTL3-ASDEFCON"/>
      </w:pPr>
      <w:r>
        <w:t>The CMS shall be capable of being displayed at a number of levels, as follows:</w:t>
      </w:r>
    </w:p>
    <w:p w14:paraId="720CE276" w14:textId="672EB8FF" w:rsidR="004C2EAB" w:rsidRDefault="004C2EAB" w:rsidP="004211EE">
      <w:pPr>
        <w:pStyle w:val="SOWSubL1-ASDEFCON"/>
      </w:pPr>
      <w:r w:rsidRPr="00437AE1">
        <w:rPr>
          <w:u w:val="single"/>
        </w:rPr>
        <w:t>Summary Level</w:t>
      </w:r>
      <w:r w:rsidR="004211EE">
        <w:rPr>
          <w:u w:val="single"/>
        </w:rPr>
        <w:t>:</w:t>
      </w:r>
      <w:r>
        <w:t xml:space="preserve">  The Summary Level of the CMS shall provide a graphical display of Contract activities, key events, and milestones at Level 3 of the WBS</w:t>
      </w:r>
      <w:r w:rsidR="00AD1700">
        <w:t>;</w:t>
      </w:r>
    </w:p>
    <w:p w14:paraId="7358B729" w14:textId="067C02DB" w:rsidR="004C2EAB" w:rsidRDefault="004C2EAB" w:rsidP="004211EE">
      <w:pPr>
        <w:pStyle w:val="SOWSubL1-ASDEFCON"/>
      </w:pPr>
      <w:r>
        <w:rPr>
          <w:u w:val="single"/>
        </w:rPr>
        <w:t>Intermediate Level</w:t>
      </w:r>
      <w:r w:rsidR="004211EE">
        <w:rPr>
          <w:u w:val="single"/>
        </w:rPr>
        <w:t>:</w:t>
      </w:r>
      <w:r>
        <w:t xml:space="preserve">  The Intermediate Level of the CMS shall provide a graphical display of Contract activities, key events, and milestones at the control account level of the WBS.  A CMS generated at the Intermediate Level shall be able to be rolled up to, and shall provide visibility of, the Summary Level</w:t>
      </w:r>
      <w:r w:rsidR="00AD1700">
        <w:t>; and</w:t>
      </w:r>
    </w:p>
    <w:p w14:paraId="2D77881F" w14:textId="5E863478" w:rsidR="004C2EAB" w:rsidRDefault="004C2EAB" w:rsidP="004211EE">
      <w:pPr>
        <w:pStyle w:val="SOWSubL1-ASDEFCON"/>
      </w:pPr>
      <w:r>
        <w:rPr>
          <w:u w:val="single"/>
        </w:rPr>
        <w:t>Detailed Level</w:t>
      </w:r>
      <w:r w:rsidR="004211EE">
        <w:rPr>
          <w:u w:val="single"/>
        </w:rPr>
        <w:t>:</w:t>
      </w:r>
      <w:r>
        <w:t xml:space="preserve"> </w:t>
      </w:r>
      <w:r w:rsidR="00AD1700">
        <w:t xml:space="preserve"> </w:t>
      </w:r>
      <w:r>
        <w:t>The Detailed Level of the CMS shall provide a graphical display of Contract activities, key events, and milestones at the work-package level of the WBS.  A CMS generated at the Detailed Level shall be able to be rolled up to, and shall provide visibility of, both the Intermediate Level and the Summary Level.</w:t>
      </w:r>
    </w:p>
    <w:p w14:paraId="5DADDA36" w14:textId="77777777" w:rsidR="00CA2A77" w:rsidRDefault="00CA2A77" w:rsidP="004211EE">
      <w:pPr>
        <w:pStyle w:val="SOWTL3-ASDEFCON"/>
      </w:pPr>
      <w:r w:rsidRPr="00CA2A77">
        <w:t xml:space="preserve">The CMS shall be delivered as a </w:t>
      </w:r>
      <w:r w:rsidR="00437AE1">
        <w:t xml:space="preserve">soft </w:t>
      </w:r>
      <w:r w:rsidRPr="00CA2A77">
        <w:t>copy of the CMS database using the software package identified in accordance with clause 3.2.3 of the SOW.  The CMS database shall include all database elements used by the Contractor to develop, manage and update the CMS (</w:t>
      </w:r>
      <w:proofErr w:type="spellStart"/>
      <w:r w:rsidRPr="00CA2A77">
        <w:t>eg</w:t>
      </w:r>
      <w:proofErr w:type="spellEnd"/>
      <w:r w:rsidRPr="00CA2A77">
        <w:t>, filter definitions, resources and notes).  Any non-database elements of the CMS shall be delivered in accordance with the CDRL.</w:t>
      </w:r>
    </w:p>
    <w:p w14:paraId="7199385C" w14:textId="77777777" w:rsidR="004C2EAB" w:rsidRDefault="004C2EAB" w:rsidP="004211EE">
      <w:pPr>
        <w:pStyle w:val="SOWHL2-ASDEFCON"/>
      </w:pPr>
      <w:r>
        <w:t>Specific Content</w:t>
      </w:r>
    </w:p>
    <w:p w14:paraId="1E140D19" w14:textId="77777777" w:rsidR="004C2EAB" w:rsidRDefault="004C2EAB" w:rsidP="004211EE">
      <w:pPr>
        <w:pStyle w:val="SOWHL3-ASDEFCON"/>
      </w:pPr>
      <w:r>
        <w:t>Data to be Included</w:t>
      </w:r>
    </w:p>
    <w:p w14:paraId="02472C50" w14:textId="77777777" w:rsidR="004C2EAB" w:rsidRDefault="004C2EAB" w:rsidP="004211EE">
      <w:pPr>
        <w:pStyle w:val="SOWTL4-ASDEFCON"/>
      </w:pPr>
      <w:r>
        <w:t xml:space="preserve">The CMS shall graphically depict the </w:t>
      </w:r>
      <w:r w:rsidR="00E51F18">
        <w:t xml:space="preserve">Contract </w:t>
      </w:r>
      <w:r>
        <w:t>schedule and progress to work package level.</w:t>
      </w:r>
    </w:p>
    <w:p w14:paraId="7F7B9D53" w14:textId="77777777" w:rsidR="004C2EAB" w:rsidRDefault="004C2EAB" w:rsidP="004211EE">
      <w:pPr>
        <w:pStyle w:val="SOWTL4-ASDEFCON"/>
      </w:pPr>
      <w:r>
        <w:t>The CMS shall identify:</w:t>
      </w:r>
    </w:p>
    <w:p w14:paraId="444F760F" w14:textId="77777777" w:rsidR="004C2EAB" w:rsidRDefault="004C2EAB" w:rsidP="004211EE">
      <w:pPr>
        <w:pStyle w:val="SOWSubL1-ASDEFCON"/>
      </w:pPr>
      <w:r>
        <w:t>activities and their estimated durations;</w:t>
      </w:r>
    </w:p>
    <w:p w14:paraId="3771066D" w14:textId="5D97C02D" w:rsidR="004C2EAB" w:rsidRDefault="004C2EAB" w:rsidP="004211EE">
      <w:pPr>
        <w:pStyle w:val="SOWSubL1-ASDEFCON"/>
      </w:pPr>
      <w:r>
        <w:t xml:space="preserve">milestones, including </w:t>
      </w:r>
      <w:r w:rsidR="006A4380">
        <w:t xml:space="preserve">the </w:t>
      </w:r>
      <w:r>
        <w:t>Milestones</w:t>
      </w:r>
      <w:r w:rsidR="006A4380">
        <w:t xml:space="preserve"> </w:t>
      </w:r>
      <w:r w:rsidR="008222F8">
        <w:t xml:space="preserve">identified </w:t>
      </w:r>
      <w:r w:rsidR="006A4380">
        <w:t xml:space="preserve">in </w:t>
      </w:r>
      <w:r w:rsidR="008222F8">
        <w:t>the Contract</w:t>
      </w:r>
      <w:r>
        <w:t>;</w:t>
      </w:r>
    </w:p>
    <w:p w14:paraId="0610496F" w14:textId="77777777" w:rsidR="004C2EAB" w:rsidRDefault="004C2EAB" w:rsidP="004211EE">
      <w:pPr>
        <w:pStyle w:val="SOWSubL1-ASDEFCON"/>
      </w:pPr>
      <w:r>
        <w:t>the relationships and dependencies between activities and milestones to be accomplished by or for the Contractor in the performance of its obligations under the Contract;</w:t>
      </w:r>
    </w:p>
    <w:p w14:paraId="39DDE5E4" w14:textId="77777777" w:rsidR="004C2EAB" w:rsidRDefault="004C2EAB" w:rsidP="004211EE">
      <w:pPr>
        <w:pStyle w:val="SOWSubL1-ASDEFCON"/>
      </w:pPr>
      <w:r>
        <w:t>earliest and latest start and finish dates for all activities and milestones;</w:t>
      </w:r>
    </w:p>
    <w:p w14:paraId="10C92902" w14:textId="77777777" w:rsidR="004C2EAB" w:rsidRDefault="004C2EAB" w:rsidP="004211EE">
      <w:pPr>
        <w:pStyle w:val="SOWSubL1-ASDEFCON"/>
      </w:pPr>
      <w:r>
        <w:t>critical and non-critical paths;</w:t>
      </w:r>
    </w:p>
    <w:p w14:paraId="1036E8A7" w14:textId="77777777" w:rsidR="00CE4FC1" w:rsidRDefault="004C2EAB" w:rsidP="004211EE">
      <w:pPr>
        <w:pStyle w:val="SOWSubL1-ASDEFCON"/>
      </w:pPr>
      <w:r>
        <w:t>floats available on all activities and milestones;</w:t>
      </w:r>
    </w:p>
    <w:p w14:paraId="2588079E" w14:textId="77777777" w:rsidR="004C2EAB" w:rsidRDefault="00CE4FC1" w:rsidP="004211EE">
      <w:pPr>
        <w:pStyle w:val="SOWSubL1-ASDEFCON"/>
      </w:pPr>
      <w:r>
        <w:t>allocated resources for each activity;</w:t>
      </w:r>
      <w:r w:rsidR="004C2EAB">
        <w:t xml:space="preserve"> and</w:t>
      </w:r>
    </w:p>
    <w:p w14:paraId="6E98EDAC" w14:textId="77777777" w:rsidR="004C2EAB" w:rsidRDefault="004C2EAB" w:rsidP="004211EE">
      <w:pPr>
        <w:pStyle w:val="SOWSubL1-ASDEFCON"/>
      </w:pPr>
      <w:r>
        <w:t>notes on the use of the CMS, including a glossary of terms and symbols used.</w:t>
      </w:r>
    </w:p>
    <w:p w14:paraId="7BE2BEF1" w14:textId="77777777" w:rsidR="004C2EAB" w:rsidRDefault="004C2EAB" w:rsidP="004211EE">
      <w:pPr>
        <w:pStyle w:val="SOWTL4-ASDEFCON"/>
      </w:pPr>
      <w:r>
        <w:lastRenderedPageBreak/>
        <w:t>The CMS shall include:</w:t>
      </w:r>
    </w:p>
    <w:p w14:paraId="44C40D46" w14:textId="77777777" w:rsidR="004C2EAB" w:rsidRDefault="004C2EAB" w:rsidP="004211EE">
      <w:pPr>
        <w:pStyle w:val="SOWSubL1-ASDEFCON"/>
      </w:pPr>
      <w:r>
        <w:t>all other schedules required under the Contract (</w:t>
      </w:r>
      <w:proofErr w:type="spellStart"/>
      <w:r>
        <w:t>eg</w:t>
      </w:r>
      <w:proofErr w:type="spellEnd"/>
      <w:r>
        <w:t>, the Systems Engineering schedule and the ILS schedule)</w:t>
      </w:r>
      <w:r w:rsidR="00CE4FC1">
        <w:t xml:space="preserve"> and, during the Overlapping Period, the Contract (Support) (</w:t>
      </w:r>
      <w:proofErr w:type="spellStart"/>
      <w:r w:rsidR="00CE4FC1">
        <w:t>eg</w:t>
      </w:r>
      <w:proofErr w:type="spellEnd"/>
      <w:r w:rsidR="00CE4FC1">
        <w:t>, Phase In schedule)</w:t>
      </w:r>
      <w:r>
        <w:t>;</w:t>
      </w:r>
    </w:p>
    <w:p w14:paraId="303E1BA9" w14:textId="77777777" w:rsidR="004C2EAB" w:rsidRDefault="004C2EAB" w:rsidP="004211EE">
      <w:pPr>
        <w:pStyle w:val="SOWSubL1-ASDEFCON"/>
      </w:pPr>
      <w:r>
        <w:t>Subcontractor schedules</w:t>
      </w:r>
      <w:r w:rsidR="00CE4FC1">
        <w:t xml:space="preserve">, to </w:t>
      </w:r>
      <w:r w:rsidR="00A94240">
        <w:t>a level of detail</w:t>
      </w:r>
      <w:r w:rsidR="00CE4FC1">
        <w:t xml:space="preserve"> consistent with the schedule detail for the Contractor’s own schedule</w:t>
      </w:r>
      <w:r>
        <w:t>;</w:t>
      </w:r>
    </w:p>
    <w:p w14:paraId="59B7E514" w14:textId="77777777" w:rsidR="004C2EAB" w:rsidRDefault="004C2EAB" w:rsidP="004211EE">
      <w:pPr>
        <w:pStyle w:val="SOWSubL1-ASDEFCON"/>
      </w:pPr>
      <w:r>
        <w:t>Milestones</w:t>
      </w:r>
      <w:r w:rsidR="00AA7E93">
        <w:t>,</w:t>
      </w:r>
      <w:r w:rsidR="00CE4FC1">
        <w:t xml:space="preserve"> and all milestones identified in the Contractor’s plans (</w:t>
      </w:r>
      <w:proofErr w:type="spellStart"/>
      <w:r w:rsidR="00CE4FC1">
        <w:t>eg</w:t>
      </w:r>
      <w:proofErr w:type="spellEnd"/>
      <w:r w:rsidR="00CE4FC1">
        <w:t>, the Approved SRP)</w:t>
      </w:r>
      <w:r w:rsidR="00AA7E93">
        <w:t xml:space="preserve"> and delivery milestones in Attachment C (if not already identified as Milestones)</w:t>
      </w:r>
      <w:r>
        <w:t>;</w:t>
      </w:r>
    </w:p>
    <w:p w14:paraId="7EDC236D" w14:textId="77777777" w:rsidR="004C2EAB" w:rsidRDefault="004C2EAB" w:rsidP="004211EE">
      <w:pPr>
        <w:pStyle w:val="SOWSubL1-ASDEFCON"/>
      </w:pPr>
      <w:r>
        <w:t>other major events, as agreed between the Contractor and the Commonwealth Representative;</w:t>
      </w:r>
    </w:p>
    <w:p w14:paraId="5E4813C4" w14:textId="0D74C326" w:rsidR="00CE4FC1" w:rsidRDefault="004C2EAB" w:rsidP="004211EE">
      <w:pPr>
        <w:pStyle w:val="SOWSubL1-ASDEFCON"/>
      </w:pPr>
      <w:r>
        <w:t>Commonwealth Representative tasks</w:t>
      </w:r>
      <w:r w:rsidR="00AE476F">
        <w:t xml:space="preserve"> and tasks performed by Associated Parties</w:t>
      </w:r>
      <w:r>
        <w:t>, where such tasks interface with, and may affect, Contractor tasks;</w:t>
      </w:r>
    </w:p>
    <w:p w14:paraId="0E2B3A1F" w14:textId="77777777" w:rsidR="00CE4FC1" w:rsidRDefault="00CE4FC1" w:rsidP="004211EE">
      <w:pPr>
        <w:pStyle w:val="SOWSubL1-ASDEFCON"/>
      </w:pPr>
      <w:r>
        <w:t>Contract (Support) tasks that interact with Contract tasks, including those tasks associated with:</w:t>
      </w:r>
    </w:p>
    <w:p w14:paraId="2B616AAA" w14:textId="77777777" w:rsidR="00CE4FC1" w:rsidRDefault="00CE4FC1" w:rsidP="004211EE">
      <w:pPr>
        <w:pStyle w:val="SOWSubL2-ASDEFCON"/>
      </w:pPr>
      <w:r>
        <w:t>transitioning from the Contract to the Contract (Support)</w:t>
      </w:r>
      <w:r w:rsidR="00BB0DD1">
        <w:t>;</w:t>
      </w:r>
    </w:p>
    <w:p w14:paraId="5345C676" w14:textId="77777777" w:rsidR="00CE4FC1" w:rsidRDefault="00CE4FC1" w:rsidP="004211EE">
      <w:pPr>
        <w:pStyle w:val="SOWSubL2-ASDEFCON"/>
      </w:pPr>
      <w:r w:rsidRPr="00AC4B87">
        <w:t xml:space="preserve">achieving the requirements of the </w:t>
      </w:r>
      <w:r w:rsidR="00E73929">
        <w:t>Operative</w:t>
      </w:r>
      <w:r w:rsidRPr="00AC4B87">
        <w:t xml:space="preserve"> Date Milestone under the Contract (Support)</w:t>
      </w:r>
      <w:r w:rsidR="00BB0DD1">
        <w:t>;</w:t>
      </w:r>
      <w:r>
        <w:t xml:space="preserve"> and</w:t>
      </w:r>
    </w:p>
    <w:p w14:paraId="36DB7A61" w14:textId="77777777" w:rsidR="004C2EAB" w:rsidRDefault="00CE4FC1" w:rsidP="004211EE">
      <w:pPr>
        <w:pStyle w:val="SOWSubL2-ASDEFCON"/>
      </w:pPr>
      <w:r w:rsidRPr="00AC4B87">
        <w:t xml:space="preserve">achieving the requirements of </w:t>
      </w:r>
      <w:r w:rsidR="00E73929">
        <w:t xml:space="preserve">any Concurrent </w:t>
      </w:r>
      <w:r w:rsidR="00437AE1">
        <w:t>Contract</w:t>
      </w:r>
      <w:r w:rsidRPr="00AC4B87">
        <w:t xml:space="preserve"> Milestone</w:t>
      </w:r>
      <w:r w:rsidR="00E73929">
        <w:t>s (if applicable)</w:t>
      </w:r>
      <w:r>
        <w:t xml:space="preserve"> under the Contract (Support);</w:t>
      </w:r>
      <w:r w:rsidR="004C2EAB">
        <w:t xml:space="preserve"> and</w:t>
      </w:r>
    </w:p>
    <w:p w14:paraId="1CF2A917" w14:textId="77777777" w:rsidR="004C2EAB" w:rsidRDefault="004C2EAB" w:rsidP="004211EE">
      <w:pPr>
        <w:pStyle w:val="SOWSubL1-ASDEFCON"/>
      </w:pPr>
      <w:r>
        <w:t xml:space="preserve">significant reviews, </w:t>
      </w:r>
      <w:r w:rsidR="004E15F8">
        <w:t>such as System Reviews.</w:t>
      </w:r>
    </w:p>
    <w:p w14:paraId="244DA6A2" w14:textId="77777777" w:rsidR="004C2EAB" w:rsidRDefault="004C2EAB" w:rsidP="004211EE">
      <w:pPr>
        <w:pStyle w:val="SOWTL4-ASDEFCON"/>
      </w:pPr>
      <w:r>
        <w:t xml:space="preserve">The CMS shall include a Master Milestone Register, which records the significant milestones </w:t>
      </w:r>
      <w:r w:rsidR="00807CE2">
        <w:t xml:space="preserve">(including </w:t>
      </w:r>
      <w:r w:rsidR="00C75CCE">
        <w:t xml:space="preserve">all </w:t>
      </w:r>
      <w:r w:rsidR="00807CE2">
        <w:t xml:space="preserve">Milestones) </w:t>
      </w:r>
      <w:r>
        <w:t>that the Contractor has planned to establish managerial control, contractual control, qualification for payment under the Contract, and any other important events associated with progression of the Contract.  The Master Milestone Register shall, for each milestone, include a set of measurable conditions that will be used to assess the achievement of the milestone.  The Master Milestone Register may be provided as a stand-alone document or may be integrated into the CMS if the CMS tool provides this functionality (</w:t>
      </w:r>
      <w:proofErr w:type="spellStart"/>
      <w:r>
        <w:t>eg</w:t>
      </w:r>
      <w:proofErr w:type="spellEnd"/>
      <w:r>
        <w:t>, through use of the Notes function).</w:t>
      </w:r>
    </w:p>
    <w:p w14:paraId="51FE4F12" w14:textId="77777777" w:rsidR="004C2EAB" w:rsidRDefault="004C2EAB" w:rsidP="004211EE">
      <w:pPr>
        <w:pStyle w:val="SOWTL4-ASDEFCON"/>
      </w:pPr>
      <w:r>
        <w:t>Each major work activity in the CMS shall contain milestones spaced approximately one month apart</w:t>
      </w:r>
      <w:r w:rsidR="00DB76D5">
        <w:t xml:space="preserve">, or less </w:t>
      </w:r>
      <w:r w:rsidR="00C75CCE">
        <w:t>if</w:t>
      </w:r>
      <w:r w:rsidR="00DB76D5">
        <w:t xml:space="preserve"> appropriate</w:t>
      </w:r>
      <w:r>
        <w:t>.</w:t>
      </w:r>
    </w:p>
    <w:p w14:paraId="242C448D" w14:textId="77777777" w:rsidR="004C2EAB" w:rsidRDefault="004C2EAB" w:rsidP="004211EE">
      <w:pPr>
        <w:pStyle w:val="SOWTL4-ASDEFCON"/>
      </w:pPr>
      <w:r>
        <w:t>Each submission of the CMS shall provide visibility of progress against the current Approved schedule baseline.</w:t>
      </w:r>
    </w:p>
    <w:p w14:paraId="514E94FC" w14:textId="77777777" w:rsidR="004C2EAB" w:rsidRDefault="004C2EAB" w:rsidP="004211EE">
      <w:pPr>
        <w:pStyle w:val="SOWTL4-ASDEFCON"/>
      </w:pPr>
      <w:r>
        <w:t xml:space="preserve">Each submission of the CMS shall include the contracted baseline schedule (including all original </w:t>
      </w:r>
      <w:r w:rsidR="00C75CCE">
        <w:t xml:space="preserve">Milestone </w:t>
      </w:r>
      <w:r>
        <w:t>completion dates), all Approved rescheduled baselines, the current working schedule, and forecast completion dates.</w:t>
      </w:r>
    </w:p>
    <w:p w14:paraId="4EB6777D" w14:textId="77777777" w:rsidR="004C2EAB" w:rsidRDefault="004C2EAB" w:rsidP="004211EE">
      <w:pPr>
        <w:pStyle w:val="SOWTL4-ASDEFCON"/>
      </w:pPr>
      <w:r>
        <w:t xml:space="preserve">Forecast milestone completion dates shall reflect anticipated actual performance that differs from the original </w:t>
      </w:r>
      <w:r w:rsidR="00C75CCE">
        <w:t xml:space="preserve">Milestone </w:t>
      </w:r>
      <w:r>
        <w:t>completion dates (or rescheduled dates established</w:t>
      </w:r>
      <w:r w:rsidR="00105FBC">
        <w:t xml:space="preserve"> by an</w:t>
      </w:r>
      <w:r w:rsidR="00C75CCE">
        <w:t xml:space="preserve"> Approved rescheduled baseline</w:t>
      </w:r>
      <w:r>
        <w:t>).</w:t>
      </w:r>
    </w:p>
    <w:p w14:paraId="4912DE7C" w14:textId="77777777" w:rsidR="004C2EAB" w:rsidRDefault="004C2EAB" w:rsidP="004211EE">
      <w:pPr>
        <w:pStyle w:val="SOWHL3-ASDEFCON"/>
      </w:pPr>
      <w:r>
        <w:t>Integration with Other Management Information</w:t>
      </w:r>
    </w:p>
    <w:p w14:paraId="73EE2059" w14:textId="77777777" w:rsidR="004C2EAB" w:rsidRDefault="004C2EAB" w:rsidP="004211EE">
      <w:pPr>
        <w:pStyle w:val="SOWTL4-ASDEFCON"/>
      </w:pPr>
      <w:r>
        <w:t>The CMS shall be traceable to, and be integrated with, the CWBS, Milestones and</w:t>
      </w:r>
      <w:r w:rsidR="004C6F31">
        <w:t>,</w:t>
      </w:r>
      <w:r>
        <w:t xml:space="preserve"> </w:t>
      </w:r>
      <w:r w:rsidR="004C6F31">
        <w:t xml:space="preserve">when required under the Contract, </w:t>
      </w:r>
      <w:r>
        <w:t xml:space="preserve">the Contractor’s </w:t>
      </w:r>
      <w:r w:rsidR="003430CA">
        <w:t>Earned Value Management system (</w:t>
      </w:r>
      <w:r>
        <w:t>EVMS</w:t>
      </w:r>
      <w:r w:rsidR="003430CA">
        <w:t>)</w:t>
      </w:r>
      <w:r>
        <w:t>.</w:t>
      </w:r>
    </w:p>
    <w:p w14:paraId="115BE65A" w14:textId="77777777" w:rsidR="00807CE2" w:rsidRDefault="004C2EAB" w:rsidP="004211EE">
      <w:pPr>
        <w:pStyle w:val="SOWTL4-ASDEFCON"/>
      </w:pPr>
      <w:r>
        <w:t>The precedence relationships and dependencies in the CMS shall be consistent with</w:t>
      </w:r>
      <w:r w:rsidR="00807CE2">
        <w:t>:</w:t>
      </w:r>
    </w:p>
    <w:p w14:paraId="0DA0D374" w14:textId="77777777" w:rsidR="00807CE2" w:rsidRDefault="00807CE2" w:rsidP="004211EE">
      <w:pPr>
        <w:pStyle w:val="SOWSubL1-ASDEFCON"/>
      </w:pPr>
      <w:r>
        <w:t>all schedule constraints identified in the Contract and, where applicable, the Contract (Support); and</w:t>
      </w:r>
    </w:p>
    <w:p w14:paraId="6DDCCAED" w14:textId="21B45D5C" w:rsidR="004C2EAB" w:rsidRDefault="004C2EAB" w:rsidP="004211EE">
      <w:pPr>
        <w:pStyle w:val="SOWSubL1-ASDEFCON"/>
      </w:pPr>
      <w:r>
        <w:t xml:space="preserve">the entry and exit criteria for </w:t>
      </w:r>
      <w:r w:rsidR="00807CE2">
        <w:t xml:space="preserve">the Milestones identified in Attachment </w:t>
      </w:r>
      <w:r w:rsidR="003430CA">
        <w:t>C</w:t>
      </w:r>
      <w:r>
        <w:t>.</w:t>
      </w:r>
    </w:p>
    <w:p w14:paraId="4A61D25E" w14:textId="77777777" w:rsidR="004C2EAB" w:rsidRDefault="004C2EAB" w:rsidP="004211EE">
      <w:pPr>
        <w:pStyle w:val="SOWTL4-ASDEFCON"/>
      </w:pPr>
      <w:r>
        <w:t>Each submission of the CMS shall be consistent with the associated EVPR</w:t>
      </w:r>
      <w:r w:rsidR="00E96403">
        <w:t xml:space="preserve"> </w:t>
      </w:r>
      <w:r w:rsidR="00FD738C">
        <w:t>(</w:t>
      </w:r>
      <w:r w:rsidR="00E96403">
        <w:t>if applicable</w:t>
      </w:r>
      <w:r w:rsidR="00FD738C">
        <w:t>)</w:t>
      </w:r>
      <w:r>
        <w:t xml:space="preserve"> delivered under the Contract.</w:t>
      </w:r>
    </w:p>
    <w:p w14:paraId="25D04C1F" w14:textId="77777777" w:rsidR="004C2EAB" w:rsidRDefault="004C2EAB" w:rsidP="004211EE">
      <w:pPr>
        <w:pStyle w:val="SOWHL3-ASDEFCON"/>
      </w:pPr>
      <w:r>
        <w:lastRenderedPageBreak/>
        <w:t>Narrative Analysis</w:t>
      </w:r>
    </w:p>
    <w:p w14:paraId="43051149" w14:textId="77777777" w:rsidR="002E1DE6" w:rsidRDefault="004C2EAB" w:rsidP="004211EE">
      <w:pPr>
        <w:pStyle w:val="SOWTL4-ASDEFCON"/>
      </w:pPr>
      <w:r>
        <w:t>If not addressed in the associated EVPR</w:t>
      </w:r>
      <w:r w:rsidR="00E96403">
        <w:t xml:space="preserve"> (if applicable)</w:t>
      </w:r>
      <w:r>
        <w:t xml:space="preserve">, each submission of the CMS shall contain an explanation of the cause of each </w:t>
      </w:r>
      <w:r w:rsidR="002E1DE6">
        <w:t xml:space="preserve">Milestone’s </w:t>
      </w:r>
      <w:r>
        <w:t xml:space="preserve">rescheduled forecast date that is later than the </w:t>
      </w:r>
      <w:r w:rsidR="00105FBC">
        <w:t xml:space="preserve">Milestone's </w:t>
      </w:r>
      <w:r w:rsidR="002E1DE6">
        <w:t xml:space="preserve">current </w:t>
      </w:r>
      <w:r w:rsidR="008C528D">
        <w:t xml:space="preserve">Approved schedule </w:t>
      </w:r>
      <w:r w:rsidR="002E1DE6">
        <w:t xml:space="preserve">baseline </w:t>
      </w:r>
      <w:r>
        <w:t xml:space="preserve">date for the issue of the CMS in which the rescheduled forecast date </w:t>
      </w:r>
      <w:r w:rsidR="00105FBC">
        <w:t>wa</w:t>
      </w:r>
      <w:r>
        <w:t xml:space="preserve">s first reported.  Subsequent issues </w:t>
      </w:r>
      <w:r w:rsidR="00E73929">
        <w:t xml:space="preserve">of the CMS </w:t>
      </w:r>
      <w:r>
        <w:t>need only address changes from previously reported dates.  The narrative analysis for the CMS shall address possible impact on other milestones and activities, and shall describe work-around plans to minimise the impact.</w:t>
      </w:r>
    </w:p>
    <w:sectPr w:rsidR="002E1DE6" w:rsidSect="00B74534">
      <w:headerReference w:type="default" r:id="rId7"/>
      <w:footerReference w:type="default" r:id="rId8"/>
      <w:pgSz w:w="11907" w:h="16834" w:code="9"/>
      <w:pgMar w:top="1418" w:right="1418" w:bottom="1418"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02CBB" w14:textId="77777777" w:rsidR="00011BBA" w:rsidRDefault="00011BBA">
      <w:r>
        <w:separator/>
      </w:r>
    </w:p>
  </w:endnote>
  <w:endnote w:type="continuationSeparator" w:id="0">
    <w:p w14:paraId="0785CA55" w14:textId="77777777" w:rsidR="00011BBA" w:rsidRDefault="0001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41FBF" w14:paraId="27C2CCEF" w14:textId="77777777" w:rsidTr="00DA007A">
      <w:tc>
        <w:tcPr>
          <w:tcW w:w="2500" w:type="pct"/>
        </w:tcPr>
        <w:p w14:paraId="0ABF474C" w14:textId="77777777" w:rsidR="00141FBF" w:rsidRDefault="00141FBF" w:rsidP="00DA007A">
          <w:pPr>
            <w:pStyle w:val="ASDEFCONHeaderFooterLeft"/>
          </w:pPr>
        </w:p>
      </w:tc>
      <w:tc>
        <w:tcPr>
          <w:tcW w:w="2500" w:type="pct"/>
        </w:tcPr>
        <w:p w14:paraId="671EE84D" w14:textId="7269EE7B" w:rsidR="00141FBF" w:rsidRPr="00DA007A" w:rsidRDefault="00141FBF" w:rsidP="00DA007A">
          <w:pPr>
            <w:pStyle w:val="ASDEFCONHeaderFooterRight"/>
            <w:rPr>
              <w:szCs w:val="16"/>
            </w:rPr>
          </w:pPr>
          <w:r w:rsidRPr="00DA007A">
            <w:rPr>
              <w:rStyle w:val="PageNumber"/>
              <w:color w:val="auto"/>
              <w:szCs w:val="16"/>
            </w:rPr>
            <w:fldChar w:fldCharType="begin"/>
          </w:r>
          <w:r w:rsidRPr="00DA007A">
            <w:rPr>
              <w:rStyle w:val="PageNumber"/>
              <w:color w:val="auto"/>
              <w:szCs w:val="16"/>
            </w:rPr>
            <w:instrText xml:space="preserve"> PAGE </w:instrText>
          </w:r>
          <w:r w:rsidRPr="00DA007A">
            <w:rPr>
              <w:rStyle w:val="PageNumber"/>
              <w:color w:val="auto"/>
              <w:szCs w:val="16"/>
            </w:rPr>
            <w:fldChar w:fldCharType="separate"/>
          </w:r>
          <w:r w:rsidR="002E4251">
            <w:rPr>
              <w:rStyle w:val="PageNumber"/>
              <w:noProof/>
              <w:color w:val="auto"/>
              <w:szCs w:val="16"/>
            </w:rPr>
            <w:t>4</w:t>
          </w:r>
          <w:r w:rsidRPr="00DA007A">
            <w:rPr>
              <w:rStyle w:val="PageNumber"/>
              <w:color w:val="auto"/>
              <w:szCs w:val="16"/>
            </w:rPr>
            <w:fldChar w:fldCharType="end"/>
          </w:r>
        </w:p>
      </w:tc>
    </w:tr>
    <w:tr w:rsidR="00141FBF" w14:paraId="6C48D6DB" w14:textId="77777777" w:rsidTr="00DA007A">
      <w:tc>
        <w:tcPr>
          <w:tcW w:w="5000" w:type="pct"/>
          <w:gridSpan w:val="2"/>
        </w:tcPr>
        <w:p w14:paraId="773CA312" w14:textId="6BDB61E6" w:rsidR="00141FBF" w:rsidRDefault="00E55E96" w:rsidP="00DA007A">
          <w:pPr>
            <w:pStyle w:val="ASDEFCONHeaderFooterClassification"/>
          </w:pPr>
          <w:fldSimple w:instr=" DOCPROPERTY  Classification  \* MERGEFORMAT ">
            <w:r w:rsidR="00E86928">
              <w:t>OFFICIAL</w:t>
            </w:r>
          </w:fldSimple>
        </w:p>
      </w:tc>
    </w:tr>
  </w:tbl>
  <w:p w14:paraId="4167905C" w14:textId="77777777" w:rsidR="00141FBF" w:rsidRPr="00DA007A" w:rsidRDefault="00141FBF" w:rsidP="00DA00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E1005" w14:textId="77777777" w:rsidR="00011BBA" w:rsidRDefault="00011BBA">
      <w:r>
        <w:separator/>
      </w:r>
    </w:p>
  </w:footnote>
  <w:footnote w:type="continuationSeparator" w:id="0">
    <w:p w14:paraId="0F5E887F" w14:textId="77777777" w:rsidR="00011BBA" w:rsidRDefault="00011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41FBF" w14:paraId="4531E714" w14:textId="77777777" w:rsidTr="00DA007A">
      <w:tc>
        <w:tcPr>
          <w:tcW w:w="5000" w:type="pct"/>
          <w:gridSpan w:val="2"/>
        </w:tcPr>
        <w:p w14:paraId="155A5314" w14:textId="0495428E" w:rsidR="00141FBF" w:rsidRDefault="00E55E96" w:rsidP="00DA007A">
          <w:pPr>
            <w:pStyle w:val="ASDEFCONHeaderFooterClassification"/>
          </w:pPr>
          <w:fldSimple w:instr=" DOCPROPERTY  Classification  \* MERGEFORMAT ">
            <w:r w:rsidR="00E86928">
              <w:t>OFFICIAL</w:t>
            </w:r>
          </w:fldSimple>
        </w:p>
      </w:tc>
    </w:tr>
    <w:tr w:rsidR="00141FBF" w14:paraId="4CECB067" w14:textId="77777777" w:rsidTr="00DA007A">
      <w:tc>
        <w:tcPr>
          <w:tcW w:w="2500" w:type="pct"/>
        </w:tcPr>
        <w:p w14:paraId="267AC8AD" w14:textId="09918421" w:rsidR="00141FBF" w:rsidRDefault="002E4251" w:rsidP="00DA007A">
          <w:pPr>
            <w:pStyle w:val="ASDEFCONHeaderFooterLeft"/>
          </w:pPr>
          <w:r>
            <w:fldChar w:fldCharType="begin"/>
          </w:r>
          <w:r>
            <w:instrText xml:space="preserve"> DOCPROPERTY Header_Left </w:instrText>
          </w:r>
          <w:r>
            <w:fldChar w:fldCharType="separate"/>
          </w:r>
          <w:r w:rsidR="00E86928">
            <w:t>ASDEFCON (Strategic Materiel)</w:t>
          </w:r>
          <w:r>
            <w:fldChar w:fldCharType="end"/>
          </w:r>
        </w:p>
      </w:tc>
      <w:tc>
        <w:tcPr>
          <w:tcW w:w="2500" w:type="pct"/>
        </w:tcPr>
        <w:p w14:paraId="4F716997" w14:textId="3570DE90" w:rsidR="00141FBF" w:rsidRDefault="002E4251" w:rsidP="00DA007A">
          <w:pPr>
            <w:pStyle w:val="ASDEFCONHeaderFooterRight"/>
          </w:pPr>
          <w:r>
            <w:fldChar w:fldCharType="begin"/>
          </w:r>
          <w:r>
            <w:instrText xml:space="preserve"> DOCPROPERTY  Title  \* MERGEFORMAT </w:instrText>
          </w:r>
          <w:r>
            <w:fldChar w:fldCharType="separate"/>
          </w:r>
          <w:r w:rsidR="00E86928">
            <w:t>DID-PM-DEF-CMS</w:t>
          </w:r>
          <w:r>
            <w:fldChar w:fldCharType="end"/>
          </w:r>
          <w:r w:rsidR="00141FBF">
            <w:t>-</w:t>
          </w:r>
          <w:r>
            <w:fldChar w:fldCharType="begin"/>
          </w:r>
          <w:r>
            <w:instrText xml:space="preserve"> DOCPROPERTY  Version  \* MERGEFORMAT </w:instrText>
          </w:r>
          <w:r>
            <w:fldChar w:fldCharType="separate"/>
          </w:r>
          <w:r w:rsidR="00E55E96">
            <w:t>V5.3</w:t>
          </w:r>
          <w:r>
            <w:fldChar w:fldCharType="end"/>
          </w:r>
        </w:p>
      </w:tc>
    </w:tr>
  </w:tbl>
  <w:p w14:paraId="2F38447F" w14:textId="77777777" w:rsidR="00141FBF" w:rsidRPr="00DA007A" w:rsidRDefault="00141FBF" w:rsidP="00DA00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34"/>
  </w:num>
  <w:num w:numId="10">
    <w:abstractNumId w:val="13"/>
  </w:num>
  <w:num w:numId="11">
    <w:abstractNumId w:val="16"/>
  </w:num>
  <w:num w:numId="12">
    <w:abstractNumId w:val="36"/>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2"/>
  </w:num>
  <w:num w:numId="21">
    <w:abstractNumId w:val="29"/>
  </w:num>
  <w:num w:numId="22">
    <w:abstractNumId w:val="0"/>
  </w:num>
  <w:num w:numId="23">
    <w:abstractNumId w:val="17"/>
  </w:num>
  <w:num w:numId="24">
    <w:abstractNumId w:val="20"/>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1"/>
  </w:num>
  <w:num w:numId="30">
    <w:abstractNumId w:val="6"/>
  </w:num>
  <w:num w:numId="31">
    <w:abstractNumId w:val="35"/>
  </w:num>
  <w:num w:numId="32">
    <w:abstractNumId w:val="14"/>
  </w:num>
  <w:num w:numId="33">
    <w:abstractNumId w:val="22"/>
  </w:num>
  <w:num w:numId="34">
    <w:abstractNumId w:val="9"/>
  </w:num>
  <w:num w:numId="35">
    <w:abstractNumId w:val="4"/>
  </w:num>
  <w:num w:numId="36">
    <w:abstractNumId w:val="25"/>
  </w:num>
  <w:num w:numId="37">
    <w:abstractNumId w:val="26"/>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7"/>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A24"/>
    <w:rsid w:val="000026A5"/>
    <w:rsid w:val="00011BBA"/>
    <w:rsid w:val="000221EB"/>
    <w:rsid w:val="00061DC0"/>
    <w:rsid w:val="000643BF"/>
    <w:rsid w:val="00066EED"/>
    <w:rsid w:val="000D796F"/>
    <w:rsid w:val="000E6463"/>
    <w:rsid w:val="00105FBC"/>
    <w:rsid w:val="00114397"/>
    <w:rsid w:val="00141FBF"/>
    <w:rsid w:val="0016644B"/>
    <w:rsid w:val="0018324C"/>
    <w:rsid w:val="001A3C7B"/>
    <w:rsid w:val="001A3FA7"/>
    <w:rsid w:val="001E1DD3"/>
    <w:rsid w:val="002054A8"/>
    <w:rsid w:val="00252DD5"/>
    <w:rsid w:val="002C5B4C"/>
    <w:rsid w:val="002E1DE6"/>
    <w:rsid w:val="002E4251"/>
    <w:rsid w:val="003430CA"/>
    <w:rsid w:val="00367E3A"/>
    <w:rsid w:val="003722A5"/>
    <w:rsid w:val="00374B06"/>
    <w:rsid w:val="00392021"/>
    <w:rsid w:val="003954EB"/>
    <w:rsid w:val="00395CDB"/>
    <w:rsid w:val="003C5958"/>
    <w:rsid w:val="003E1894"/>
    <w:rsid w:val="00420E3A"/>
    <w:rsid w:val="004211EE"/>
    <w:rsid w:val="00426E73"/>
    <w:rsid w:val="00437AE1"/>
    <w:rsid w:val="00465386"/>
    <w:rsid w:val="00472955"/>
    <w:rsid w:val="004C2EAB"/>
    <w:rsid w:val="004C6F31"/>
    <w:rsid w:val="004E15F8"/>
    <w:rsid w:val="00525B2B"/>
    <w:rsid w:val="005524EE"/>
    <w:rsid w:val="00576349"/>
    <w:rsid w:val="005B72B1"/>
    <w:rsid w:val="005C05A7"/>
    <w:rsid w:val="00615B49"/>
    <w:rsid w:val="00670CDD"/>
    <w:rsid w:val="006A4380"/>
    <w:rsid w:val="006D30DD"/>
    <w:rsid w:val="006D7DB2"/>
    <w:rsid w:val="006F4E19"/>
    <w:rsid w:val="006F4FDB"/>
    <w:rsid w:val="0072739C"/>
    <w:rsid w:val="007360DA"/>
    <w:rsid w:val="007F140F"/>
    <w:rsid w:val="00805F2C"/>
    <w:rsid w:val="00807CE2"/>
    <w:rsid w:val="00814481"/>
    <w:rsid w:val="00820E55"/>
    <w:rsid w:val="008222F8"/>
    <w:rsid w:val="00860441"/>
    <w:rsid w:val="00880A24"/>
    <w:rsid w:val="008A65D8"/>
    <w:rsid w:val="008C218F"/>
    <w:rsid w:val="008C528D"/>
    <w:rsid w:val="00923CDD"/>
    <w:rsid w:val="00934B1B"/>
    <w:rsid w:val="00974F80"/>
    <w:rsid w:val="00981CDB"/>
    <w:rsid w:val="009839A8"/>
    <w:rsid w:val="009A712A"/>
    <w:rsid w:val="009B4425"/>
    <w:rsid w:val="00A118E6"/>
    <w:rsid w:val="00A649EF"/>
    <w:rsid w:val="00A829FC"/>
    <w:rsid w:val="00A94240"/>
    <w:rsid w:val="00AA3C93"/>
    <w:rsid w:val="00AA7E93"/>
    <w:rsid w:val="00AC1297"/>
    <w:rsid w:val="00AC52D9"/>
    <w:rsid w:val="00AD1700"/>
    <w:rsid w:val="00AE417A"/>
    <w:rsid w:val="00AE476F"/>
    <w:rsid w:val="00AF10E7"/>
    <w:rsid w:val="00B74534"/>
    <w:rsid w:val="00B84E9D"/>
    <w:rsid w:val="00BB0DD1"/>
    <w:rsid w:val="00BB3D5F"/>
    <w:rsid w:val="00BD3473"/>
    <w:rsid w:val="00BD7C68"/>
    <w:rsid w:val="00BE4F32"/>
    <w:rsid w:val="00BE79A1"/>
    <w:rsid w:val="00BF0FD0"/>
    <w:rsid w:val="00C2239C"/>
    <w:rsid w:val="00C37485"/>
    <w:rsid w:val="00C45ADF"/>
    <w:rsid w:val="00C6522F"/>
    <w:rsid w:val="00C75CCE"/>
    <w:rsid w:val="00CA2A77"/>
    <w:rsid w:val="00CC658E"/>
    <w:rsid w:val="00CD06DA"/>
    <w:rsid w:val="00CE4FC1"/>
    <w:rsid w:val="00CF6F09"/>
    <w:rsid w:val="00D01162"/>
    <w:rsid w:val="00D429A1"/>
    <w:rsid w:val="00D455E8"/>
    <w:rsid w:val="00D83DB7"/>
    <w:rsid w:val="00DA007A"/>
    <w:rsid w:val="00DA0250"/>
    <w:rsid w:val="00DB76D5"/>
    <w:rsid w:val="00DD5E89"/>
    <w:rsid w:val="00DF75DA"/>
    <w:rsid w:val="00E25235"/>
    <w:rsid w:val="00E51F18"/>
    <w:rsid w:val="00E55E96"/>
    <w:rsid w:val="00E73929"/>
    <w:rsid w:val="00E75D5A"/>
    <w:rsid w:val="00E86928"/>
    <w:rsid w:val="00E96403"/>
    <w:rsid w:val="00ED236E"/>
    <w:rsid w:val="00F01803"/>
    <w:rsid w:val="00F072D1"/>
    <w:rsid w:val="00F13EF7"/>
    <w:rsid w:val="00F1448A"/>
    <w:rsid w:val="00F15723"/>
    <w:rsid w:val="00F45CD7"/>
    <w:rsid w:val="00F5035D"/>
    <w:rsid w:val="00F52C87"/>
    <w:rsid w:val="00F61D97"/>
    <w:rsid w:val="00F87357"/>
    <w:rsid w:val="00F91200"/>
    <w:rsid w:val="00FA14FF"/>
    <w:rsid w:val="00FB2530"/>
    <w:rsid w:val="00FC0C64"/>
    <w:rsid w:val="00FD73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EB2D0E"/>
  <w15:docId w15:val="{4779D214-C50A-4218-87A3-FCFD456DA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25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Para1,Top 1,h1,par"/>
    <w:basedOn w:val="Normal"/>
    <w:next w:val="Normal"/>
    <w:link w:val="Heading1Char"/>
    <w:qFormat/>
    <w:rsid w:val="002E4251"/>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2E4251"/>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2E4251"/>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2E4251"/>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BE4F32"/>
    <w:pPr>
      <w:numPr>
        <w:ilvl w:val="4"/>
        <w:numId w:val="22"/>
      </w:numPr>
      <w:spacing w:before="240" w:after="60"/>
      <w:outlineLvl w:val="4"/>
    </w:pPr>
  </w:style>
  <w:style w:type="paragraph" w:styleId="Heading6">
    <w:name w:val="heading 6"/>
    <w:aliases w:val="sub-dash,sd,5,Spare2,A.,Heading 6 (a),Smart 2000"/>
    <w:basedOn w:val="Normal"/>
    <w:next w:val="Normal"/>
    <w:link w:val="Heading6Char"/>
    <w:qFormat/>
    <w:rsid w:val="00BE4F32"/>
    <w:pPr>
      <w:numPr>
        <w:ilvl w:val="5"/>
        <w:numId w:val="22"/>
      </w:numPr>
      <w:spacing w:before="240" w:after="60"/>
      <w:outlineLvl w:val="5"/>
    </w:pPr>
    <w:rPr>
      <w:i/>
    </w:rPr>
  </w:style>
  <w:style w:type="paragraph" w:styleId="Heading7">
    <w:name w:val="heading 7"/>
    <w:aliases w:val="Spare3"/>
    <w:basedOn w:val="Normal"/>
    <w:next w:val="Normal"/>
    <w:link w:val="Heading7Char"/>
    <w:qFormat/>
    <w:rsid w:val="00BE4F32"/>
    <w:pPr>
      <w:numPr>
        <w:ilvl w:val="6"/>
        <w:numId w:val="22"/>
      </w:numPr>
      <w:spacing w:before="240" w:after="60"/>
      <w:outlineLvl w:val="6"/>
    </w:pPr>
  </w:style>
  <w:style w:type="paragraph" w:styleId="Heading8">
    <w:name w:val="heading 8"/>
    <w:aliases w:val="Spare4,(A)"/>
    <w:basedOn w:val="Normal"/>
    <w:next w:val="Normal"/>
    <w:link w:val="Heading8Char"/>
    <w:qFormat/>
    <w:rsid w:val="00BE4F32"/>
    <w:pPr>
      <w:numPr>
        <w:ilvl w:val="7"/>
        <w:numId w:val="22"/>
      </w:numPr>
      <w:spacing w:before="240" w:after="60"/>
      <w:outlineLvl w:val="7"/>
    </w:pPr>
    <w:rPr>
      <w:i/>
    </w:rPr>
  </w:style>
  <w:style w:type="paragraph" w:styleId="Heading9">
    <w:name w:val="heading 9"/>
    <w:aliases w:val="Spare5,HAPPY,I"/>
    <w:basedOn w:val="Normal"/>
    <w:next w:val="Normal"/>
    <w:link w:val="Heading9Char"/>
    <w:qFormat/>
    <w:rsid w:val="00BE4F32"/>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2E42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4251"/>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2E4251"/>
    <w:pPr>
      <w:tabs>
        <w:tab w:val="right" w:leader="dot" w:pos="9072"/>
      </w:tabs>
      <w:spacing w:after="60"/>
      <w:ind w:left="1134" w:hanging="567"/>
    </w:pPr>
    <w:rPr>
      <w:rFonts w:ascii="Arial" w:hAnsi="Arial" w:cs="Arial"/>
      <w:szCs w:val="24"/>
    </w:rPr>
  </w:style>
  <w:style w:type="paragraph" w:styleId="TOC1">
    <w:name w:val="toc 1"/>
    <w:autoRedefine/>
    <w:uiPriority w:val="39"/>
    <w:rsid w:val="002E4251"/>
    <w:pPr>
      <w:tabs>
        <w:tab w:val="left" w:pos="567"/>
        <w:tab w:val="right" w:leader="dot" w:pos="9071"/>
      </w:tabs>
      <w:spacing w:before="120" w:after="60"/>
      <w:ind w:left="567" w:hanging="567"/>
      <w:jc w:val="both"/>
    </w:pPr>
    <w:rPr>
      <w:rFonts w:ascii="Arial" w:hAnsi="Arial" w:cs="Arial"/>
      <w:b/>
      <w:noProof/>
      <w:szCs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TOC3">
    <w:name w:val="toc 3"/>
    <w:basedOn w:val="Normal"/>
    <w:next w:val="Normal"/>
    <w:autoRedefine/>
    <w:rsid w:val="002E4251"/>
    <w:pPr>
      <w:spacing w:after="100"/>
      <w:ind w:left="4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C2EAB"/>
    <w:rPr>
      <w:b/>
      <w:bCs/>
    </w:rPr>
  </w:style>
  <w:style w:type="table" w:styleId="TableGrid">
    <w:name w:val="Table Grid"/>
    <w:basedOn w:val="TableNormal"/>
    <w:rsid w:val="00C45ADF"/>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C45ADF"/>
  </w:style>
  <w:style w:type="paragraph" w:customStyle="1" w:styleId="Style1">
    <w:name w:val="Style1"/>
    <w:basedOn w:val="Heading4"/>
    <w:rsid w:val="00C45ADF"/>
    <w:rPr>
      <w:b w:val="0"/>
    </w:rPr>
  </w:style>
  <w:style w:type="paragraph" w:styleId="EndnoteText">
    <w:name w:val="endnote text"/>
    <w:basedOn w:val="Normal"/>
    <w:semiHidden/>
    <w:rsid w:val="00C45ADF"/>
  </w:style>
  <w:style w:type="paragraph" w:customStyle="1" w:styleId="COTCOCLV2-ASDEFCON">
    <w:name w:val="COT/COC LV2 - ASDEFCON"/>
    <w:basedOn w:val="ASDEFCONNormal"/>
    <w:next w:val="COTCOCLV3-ASDEFCON"/>
    <w:rsid w:val="002E4251"/>
    <w:pPr>
      <w:keepNext/>
      <w:keepLines/>
      <w:numPr>
        <w:ilvl w:val="1"/>
        <w:numId w:val="3"/>
      </w:numPr>
      <w:pBdr>
        <w:bottom w:val="single" w:sz="4" w:space="1" w:color="auto"/>
      </w:pBdr>
    </w:pPr>
    <w:rPr>
      <w:b/>
    </w:rPr>
  </w:style>
  <w:style w:type="paragraph" w:customStyle="1" w:styleId="ASDEFCONNormal">
    <w:name w:val="ASDEFCON Normal"/>
    <w:link w:val="ASDEFCONNormalChar"/>
    <w:rsid w:val="002E4251"/>
    <w:pPr>
      <w:spacing w:after="120"/>
      <w:jc w:val="both"/>
    </w:pPr>
    <w:rPr>
      <w:rFonts w:ascii="Arial" w:hAnsi="Arial"/>
      <w:color w:val="000000"/>
      <w:szCs w:val="40"/>
    </w:rPr>
  </w:style>
  <w:style w:type="character" w:customStyle="1" w:styleId="ASDEFCONNormalChar">
    <w:name w:val="ASDEFCON Normal Char"/>
    <w:link w:val="ASDEFCONNormal"/>
    <w:rsid w:val="002E4251"/>
    <w:rPr>
      <w:rFonts w:ascii="Arial" w:hAnsi="Arial"/>
      <w:color w:val="000000"/>
      <w:szCs w:val="40"/>
    </w:rPr>
  </w:style>
  <w:style w:type="paragraph" w:customStyle="1" w:styleId="COTCOCLV3-ASDEFCON">
    <w:name w:val="COT/COC LV3 - ASDEFCON"/>
    <w:basedOn w:val="ASDEFCONNormal"/>
    <w:rsid w:val="002E4251"/>
    <w:pPr>
      <w:numPr>
        <w:ilvl w:val="2"/>
        <w:numId w:val="3"/>
      </w:numPr>
    </w:pPr>
  </w:style>
  <w:style w:type="paragraph" w:customStyle="1" w:styleId="COTCOCLV1-ASDEFCON">
    <w:name w:val="COT/COC LV1 - ASDEFCON"/>
    <w:basedOn w:val="ASDEFCONNormal"/>
    <w:next w:val="COTCOCLV2-ASDEFCON"/>
    <w:rsid w:val="002E4251"/>
    <w:pPr>
      <w:keepNext/>
      <w:keepLines/>
      <w:numPr>
        <w:numId w:val="3"/>
      </w:numPr>
      <w:spacing w:before="240"/>
    </w:pPr>
    <w:rPr>
      <w:b/>
      <w:caps/>
    </w:rPr>
  </w:style>
  <w:style w:type="paragraph" w:customStyle="1" w:styleId="COTCOCLV4-ASDEFCON">
    <w:name w:val="COT/COC LV4 - ASDEFCON"/>
    <w:basedOn w:val="ASDEFCONNormal"/>
    <w:rsid w:val="002E4251"/>
    <w:pPr>
      <w:numPr>
        <w:ilvl w:val="3"/>
        <w:numId w:val="3"/>
      </w:numPr>
    </w:pPr>
  </w:style>
  <w:style w:type="paragraph" w:customStyle="1" w:styleId="COTCOCLV5-ASDEFCON">
    <w:name w:val="COT/COC LV5 - ASDEFCON"/>
    <w:basedOn w:val="ASDEFCONNormal"/>
    <w:rsid w:val="002E4251"/>
    <w:pPr>
      <w:numPr>
        <w:ilvl w:val="4"/>
        <w:numId w:val="3"/>
      </w:numPr>
    </w:pPr>
  </w:style>
  <w:style w:type="paragraph" w:customStyle="1" w:styleId="COTCOCLV6-ASDEFCON">
    <w:name w:val="COT/COC LV6 - ASDEFCON"/>
    <w:basedOn w:val="ASDEFCONNormal"/>
    <w:rsid w:val="002E4251"/>
    <w:pPr>
      <w:keepLines/>
      <w:numPr>
        <w:ilvl w:val="5"/>
        <w:numId w:val="3"/>
      </w:numPr>
    </w:pPr>
  </w:style>
  <w:style w:type="paragraph" w:customStyle="1" w:styleId="ASDEFCONOption">
    <w:name w:val="ASDEFCON Option"/>
    <w:basedOn w:val="ASDEFCONNormal"/>
    <w:rsid w:val="002E4251"/>
    <w:pPr>
      <w:keepNext/>
      <w:spacing w:before="60"/>
    </w:pPr>
    <w:rPr>
      <w:b/>
      <w:i/>
      <w:szCs w:val="24"/>
    </w:rPr>
  </w:style>
  <w:style w:type="paragraph" w:customStyle="1" w:styleId="NoteToDrafters-ASDEFCON">
    <w:name w:val="Note To Drafters - ASDEFCON"/>
    <w:basedOn w:val="ASDEFCONNormal"/>
    <w:rsid w:val="002E4251"/>
    <w:pPr>
      <w:keepNext/>
      <w:shd w:val="clear" w:color="auto" w:fill="000000"/>
    </w:pPr>
    <w:rPr>
      <w:b/>
      <w:i/>
      <w:color w:val="FFFFFF"/>
    </w:rPr>
  </w:style>
  <w:style w:type="paragraph" w:customStyle="1" w:styleId="NoteToTenderers-ASDEFCON">
    <w:name w:val="Note To Tenderers - ASDEFCON"/>
    <w:basedOn w:val="ASDEFCONNormal"/>
    <w:rsid w:val="002E4251"/>
    <w:pPr>
      <w:keepNext/>
      <w:shd w:val="pct15" w:color="auto" w:fill="auto"/>
    </w:pPr>
    <w:rPr>
      <w:b/>
      <w:i/>
    </w:rPr>
  </w:style>
  <w:style w:type="paragraph" w:customStyle="1" w:styleId="ASDEFCONTitle">
    <w:name w:val="ASDEFCON Title"/>
    <w:basedOn w:val="Normal"/>
    <w:rsid w:val="002E4251"/>
    <w:pPr>
      <w:keepLines/>
      <w:spacing w:before="240"/>
      <w:jc w:val="center"/>
    </w:pPr>
    <w:rPr>
      <w:b/>
      <w:caps/>
    </w:rPr>
  </w:style>
  <w:style w:type="paragraph" w:customStyle="1" w:styleId="ATTANNLV1-ASDEFCON">
    <w:name w:val="ATT/ANN LV1 - ASDEFCON"/>
    <w:basedOn w:val="ASDEFCONNormal"/>
    <w:next w:val="ATTANNLV2-ASDEFCON"/>
    <w:rsid w:val="002E4251"/>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E4251"/>
    <w:pPr>
      <w:numPr>
        <w:ilvl w:val="1"/>
        <w:numId w:val="4"/>
      </w:numPr>
    </w:pPr>
    <w:rPr>
      <w:szCs w:val="24"/>
    </w:rPr>
  </w:style>
  <w:style w:type="character" w:customStyle="1" w:styleId="ATTANNLV2-ASDEFCONChar">
    <w:name w:val="ATT/ANN LV2 - ASDEFCON Char"/>
    <w:link w:val="ATTANNLV2-ASDEFCON"/>
    <w:rsid w:val="002E4251"/>
    <w:rPr>
      <w:rFonts w:ascii="Arial" w:hAnsi="Arial"/>
      <w:color w:val="000000"/>
      <w:szCs w:val="24"/>
    </w:rPr>
  </w:style>
  <w:style w:type="paragraph" w:customStyle="1" w:styleId="ATTANNLV3-ASDEFCON">
    <w:name w:val="ATT/ANN LV3 - ASDEFCON"/>
    <w:basedOn w:val="ASDEFCONNormal"/>
    <w:rsid w:val="002E4251"/>
    <w:pPr>
      <w:numPr>
        <w:ilvl w:val="2"/>
        <w:numId w:val="4"/>
      </w:numPr>
    </w:pPr>
    <w:rPr>
      <w:szCs w:val="24"/>
    </w:rPr>
  </w:style>
  <w:style w:type="paragraph" w:customStyle="1" w:styleId="ATTANNLV4-ASDEFCON">
    <w:name w:val="ATT/ANN LV4 - ASDEFCON"/>
    <w:basedOn w:val="ASDEFCONNormal"/>
    <w:rsid w:val="002E4251"/>
    <w:pPr>
      <w:numPr>
        <w:ilvl w:val="3"/>
        <w:numId w:val="4"/>
      </w:numPr>
    </w:pPr>
    <w:rPr>
      <w:szCs w:val="24"/>
    </w:rPr>
  </w:style>
  <w:style w:type="paragraph" w:customStyle="1" w:styleId="ASDEFCONCoverTitle">
    <w:name w:val="ASDEFCON Cover Title"/>
    <w:rsid w:val="002E4251"/>
    <w:pPr>
      <w:jc w:val="center"/>
    </w:pPr>
    <w:rPr>
      <w:rFonts w:ascii="Georgia" w:hAnsi="Georgia"/>
      <w:b/>
      <w:color w:val="000000"/>
      <w:sz w:val="100"/>
      <w:szCs w:val="24"/>
    </w:rPr>
  </w:style>
  <w:style w:type="paragraph" w:customStyle="1" w:styleId="ASDEFCONHeaderFooterLeft">
    <w:name w:val="ASDEFCON Header/Footer Left"/>
    <w:basedOn w:val="ASDEFCONNormal"/>
    <w:rsid w:val="002E4251"/>
    <w:pPr>
      <w:spacing w:after="0"/>
      <w:jc w:val="left"/>
    </w:pPr>
    <w:rPr>
      <w:sz w:val="16"/>
      <w:szCs w:val="24"/>
    </w:rPr>
  </w:style>
  <w:style w:type="paragraph" w:customStyle="1" w:styleId="ASDEFCONCoverPageIncorp">
    <w:name w:val="ASDEFCON Cover Page Incorp"/>
    <w:rsid w:val="002E425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E4251"/>
    <w:rPr>
      <w:b/>
      <w:i/>
    </w:rPr>
  </w:style>
  <w:style w:type="paragraph" w:customStyle="1" w:styleId="COTCOCLV2NONUM-ASDEFCON">
    <w:name w:val="COT/COC LV2 NONUM - ASDEFCON"/>
    <w:basedOn w:val="COTCOCLV2-ASDEFCON"/>
    <w:next w:val="COTCOCLV3-ASDEFCON"/>
    <w:rsid w:val="002E425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E4251"/>
    <w:pPr>
      <w:keepNext w:val="0"/>
      <w:numPr>
        <w:numId w:val="0"/>
      </w:numPr>
      <w:ind w:left="851"/>
    </w:pPr>
    <w:rPr>
      <w:bCs/>
      <w:szCs w:val="20"/>
    </w:rPr>
  </w:style>
  <w:style w:type="paragraph" w:customStyle="1" w:styleId="COTCOCLV3NONUM-ASDEFCON">
    <w:name w:val="COT/COC LV3 NONUM - ASDEFCON"/>
    <w:basedOn w:val="COTCOCLV3-ASDEFCON"/>
    <w:next w:val="COTCOCLV3-ASDEFCON"/>
    <w:rsid w:val="002E4251"/>
    <w:pPr>
      <w:numPr>
        <w:ilvl w:val="0"/>
        <w:numId w:val="0"/>
      </w:numPr>
      <w:ind w:left="851"/>
    </w:pPr>
    <w:rPr>
      <w:szCs w:val="20"/>
    </w:rPr>
  </w:style>
  <w:style w:type="paragraph" w:customStyle="1" w:styleId="COTCOCLV4NONUM-ASDEFCON">
    <w:name w:val="COT/COC LV4 NONUM - ASDEFCON"/>
    <w:basedOn w:val="COTCOCLV4-ASDEFCON"/>
    <w:next w:val="COTCOCLV4-ASDEFCON"/>
    <w:rsid w:val="002E4251"/>
    <w:pPr>
      <w:numPr>
        <w:ilvl w:val="0"/>
        <w:numId w:val="0"/>
      </w:numPr>
      <w:ind w:left="1418"/>
    </w:pPr>
    <w:rPr>
      <w:szCs w:val="20"/>
    </w:rPr>
  </w:style>
  <w:style w:type="paragraph" w:customStyle="1" w:styleId="COTCOCLV5NONUM-ASDEFCON">
    <w:name w:val="COT/COC LV5 NONUM - ASDEFCON"/>
    <w:basedOn w:val="COTCOCLV5-ASDEFCON"/>
    <w:next w:val="COTCOCLV5-ASDEFCON"/>
    <w:rsid w:val="002E4251"/>
    <w:pPr>
      <w:numPr>
        <w:ilvl w:val="0"/>
        <w:numId w:val="0"/>
      </w:numPr>
      <w:ind w:left="1985"/>
    </w:pPr>
    <w:rPr>
      <w:szCs w:val="20"/>
    </w:rPr>
  </w:style>
  <w:style w:type="paragraph" w:customStyle="1" w:styleId="COTCOCLV6NONUM-ASDEFCON">
    <w:name w:val="COT/COC LV6 NONUM - ASDEFCON"/>
    <w:basedOn w:val="COTCOCLV6-ASDEFCON"/>
    <w:next w:val="COTCOCLV6-ASDEFCON"/>
    <w:rsid w:val="002E4251"/>
    <w:pPr>
      <w:numPr>
        <w:ilvl w:val="0"/>
        <w:numId w:val="0"/>
      </w:numPr>
      <w:ind w:left="2552"/>
    </w:pPr>
    <w:rPr>
      <w:szCs w:val="20"/>
    </w:rPr>
  </w:style>
  <w:style w:type="paragraph" w:customStyle="1" w:styleId="ATTANNLV1NONUM-ASDEFCON">
    <w:name w:val="ATT/ANN LV1 NONUM - ASDEFCON"/>
    <w:basedOn w:val="ATTANNLV1-ASDEFCON"/>
    <w:next w:val="ATTANNLV2-ASDEFCON"/>
    <w:rsid w:val="002E4251"/>
    <w:pPr>
      <w:numPr>
        <w:numId w:val="0"/>
      </w:numPr>
      <w:ind w:left="851"/>
    </w:pPr>
    <w:rPr>
      <w:bCs/>
      <w:szCs w:val="20"/>
    </w:rPr>
  </w:style>
  <w:style w:type="paragraph" w:customStyle="1" w:styleId="ATTANNLV2NONUM-ASDEFCON">
    <w:name w:val="ATT/ANN LV2 NONUM - ASDEFCON"/>
    <w:basedOn w:val="ATTANNLV2-ASDEFCON"/>
    <w:next w:val="ATTANNLV2-ASDEFCON"/>
    <w:rsid w:val="002E4251"/>
    <w:pPr>
      <w:numPr>
        <w:ilvl w:val="0"/>
        <w:numId w:val="0"/>
      </w:numPr>
      <w:ind w:left="851"/>
    </w:pPr>
    <w:rPr>
      <w:szCs w:val="20"/>
    </w:rPr>
  </w:style>
  <w:style w:type="paragraph" w:customStyle="1" w:styleId="ATTANNLV3NONUM-ASDEFCON">
    <w:name w:val="ATT/ANN LV3 NONUM - ASDEFCON"/>
    <w:basedOn w:val="ATTANNLV3-ASDEFCON"/>
    <w:next w:val="ATTANNLV3-ASDEFCON"/>
    <w:rsid w:val="002E4251"/>
    <w:pPr>
      <w:numPr>
        <w:ilvl w:val="0"/>
        <w:numId w:val="0"/>
      </w:numPr>
      <w:ind w:left="1418"/>
    </w:pPr>
    <w:rPr>
      <w:szCs w:val="20"/>
    </w:rPr>
  </w:style>
  <w:style w:type="paragraph" w:customStyle="1" w:styleId="ATTANNLV4NONUM-ASDEFCON">
    <w:name w:val="ATT/ANN LV4 NONUM - ASDEFCON"/>
    <w:basedOn w:val="ATTANNLV4-ASDEFCON"/>
    <w:next w:val="ATTANNLV4-ASDEFCON"/>
    <w:rsid w:val="002E4251"/>
    <w:pPr>
      <w:numPr>
        <w:ilvl w:val="0"/>
        <w:numId w:val="0"/>
      </w:numPr>
      <w:ind w:left="1985"/>
    </w:pPr>
    <w:rPr>
      <w:szCs w:val="20"/>
    </w:rPr>
  </w:style>
  <w:style w:type="paragraph" w:customStyle="1" w:styleId="NoteToDraftersBullets-ASDEFCON">
    <w:name w:val="Note To Drafters Bullets - ASDEFCON"/>
    <w:basedOn w:val="NoteToDrafters-ASDEFCON"/>
    <w:rsid w:val="002E4251"/>
    <w:pPr>
      <w:numPr>
        <w:numId w:val="5"/>
      </w:numPr>
    </w:pPr>
    <w:rPr>
      <w:bCs/>
      <w:iCs/>
      <w:szCs w:val="20"/>
    </w:rPr>
  </w:style>
  <w:style w:type="paragraph" w:customStyle="1" w:styleId="NoteToDraftersList-ASDEFCON">
    <w:name w:val="Note To Drafters List - ASDEFCON"/>
    <w:basedOn w:val="NoteToDrafters-ASDEFCON"/>
    <w:rsid w:val="002E4251"/>
    <w:pPr>
      <w:numPr>
        <w:numId w:val="6"/>
      </w:numPr>
    </w:pPr>
    <w:rPr>
      <w:bCs/>
      <w:iCs/>
      <w:szCs w:val="20"/>
    </w:rPr>
  </w:style>
  <w:style w:type="paragraph" w:customStyle="1" w:styleId="NoteToTenderersBullets-ASDEFCON">
    <w:name w:val="Note To Tenderers Bullets - ASDEFCON"/>
    <w:basedOn w:val="NoteToTenderers-ASDEFCON"/>
    <w:rsid w:val="002E4251"/>
    <w:pPr>
      <w:numPr>
        <w:numId w:val="7"/>
      </w:numPr>
    </w:pPr>
    <w:rPr>
      <w:bCs/>
      <w:iCs/>
      <w:szCs w:val="20"/>
    </w:rPr>
  </w:style>
  <w:style w:type="paragraph" w:customStyle="1" w:styleId="NoteToTenderersList-ASDEFCON">
    <w:name w:val="Note To Tenderers List - ASDEFCON"/>
    <w:basedOn w:val="NoteToTenderers-ASDEFCON"/>
    <w:rsid w:val="002E4251"/>
    <w:pPr>
      <w:numPr>
        <w:numId w:val="8"/>
      </w:numPr>
    </w:pPr>
    <w:rPr>
      <w:bCs/>
      <w:iCs/>
      <w:szCs w:val="20"/>
    </w:rPr>
  </w:style>
  <w:style w:type="paragraph" w:customStyle="1" w:styleId="SOWHL1-ASDEFCON">
    <w:name w:val="SOW HL1 - ASDEFCON"/>
    <w:basedOn w:val="ASDEFCONNormal"/>
    <w:next w:val="SOWHL2-ASDEFCON"/>
    <w:qFormat/>
    <w:rsid w:val="002E425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E425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E4251"/>
    <w:pPr>
      <w:keepNext/>
      <w:numPr>
        <w:ilvl w:val="2"/>
        <w:numId w:val="2"/>
      </w:numPr>
    </w:pPr>
    <w:rPr>
      <w:rFonts w:eastAsia="Calibri"/>
      <w:b/>
      <w:szCs w:val="22"/>
      <w:lang w:eastAsia="en-US"/>
    </w:rPr>
  </w:style>
  <w:style w:type="paragraph" w:customStyle="1" w:styleId="SOWHL4-ASDEFCON">
    <w:name w:val="SOW HL4 - ASDEFCON"/>
    <w:basedOn w:val="ASDEFCONNormal"/>
    <w:qFormat/>
    <w:rsid w:val="002E4251"/>
    <w:pPr>
      <w:keepNext/>
      <w:numPr>
        <w:ilvl w:val="3"/>
        <w:numId w:val="2"/>
      </w:numPr>
    </w:pPr>
    <w:rPr>
      <w:rFonts w:eastAsia="Calibri"/>
      <w:b/>
      <w:szCs w:val="22"/>
      <w:lang w:eastAsia="en-US"/>
    </w:rPr>
  </w:style>
  <w:style w:type="paragraph" w:customStyle="1" w:styleId="SOWHL5-ASDEFCON">
    <w:name w:val="SOW HL5 - ASDEFCON"/>
    <w:basedOn w:val="ASDEFCONNormal"/>
    <w:qFormat/>
    <w:rsid w:val="002E4251"/>
    <w:pPr>
      <w:keepNext/>
      <w:numPr>
        <w:ilvl w:val="4"/>
        <w:numId w:val="2"/>
      </w:numPr>
    </w:pPr>
    <w:rPr>
      <w:rFonts w:eastAsia="Calibri"/>
      <w:b/>
      <w:szCs w:val="22"/>
      <w:lang w:eastAsia="en-US"/>
    </w:rPr>
  </w:style>
  <w:style w:type="paragraph" w:customStyle="1" w:styleId="SOWSubL1-ASDEFCON">
    <w:name w:val="SOW SubL1 - ASDEFCON"/>
    <w:basedOn w:val="ASDEFCONNormal"/>
    <w:qFormat/>
    <w:rsid w:val="002E425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2E425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E4251"/>
    <w:pPr>
      <w:numPr>
        <w:ilvl w:val="0"/>
        <w:numId w:val="0"/>
      </w:numPr>
      <w:ind w:left="1134"/>
    </w:pPr>
    <w:rPr>
      <w:rFonts w:eastAsia="Times New Roman"/>
      <w:bCs/>
      <w:szCs w:val="20"/>
    </w:rPr>
  </w:style>
  <w:style w:type="paragraph" w:customStyle="1" w:styleId="SOWTL2-ASDEFCON">
    <w:name w:val="SOW TL2 - ASDEFCON"/>
    <w:basedOn w:val="SOWHL2-ASDEFCON"/>
    <w:rsid w:val="002E4251"/>
    <w:pPr>
      <w:keepNext w:val="0"/>
      <w:pBdr>
        <w:bottom w:val="none" w:sz="0" w:space="0" w:color="auto"/>
      </w:pBdr>
    </w:pPr>
    <w:rPr>
      <w:b w:val="0"/>
    </w:rPr>
  </w:style>
  <w:style w:type="paragraph" w:customStyle="1" w:styleId="SOWTL3NONUM-ASDEFCON">
    <w:name w:val="SOW TL3 NONUM - ASDEFCON"/>
    <w:basedOn w:val="SOWTL3-ASDEFCON"/>
    <w:next w:val="SOWTL3-ASDEFCON"/>
    <w:rsid w:val="002E4251"/>
    <w:pPr>
      <w:numPr>
        <w:ilvl w:val="0"/>
        <w:numId w:val="0"/>
      </w:numPr>
      <w:ind w:left="1134"/>
    </w:pPr>
    <w:rPr>
      <w:rFonts w:eastAsia="Times New Roman"/>
      <w:bCs/>
      <w:szCs w:val="20"/>
    </w:rPr>
  </w:style>
  <w:style w:type="paragraph" w:customStyle="1" w:styleId="SOWTL3-ASDEFCON">
    <w:name w:val="SOW TL3 - ASDEFCON"/>
    <w:basedOn w:val="SOWHL3-ASDEFCON"/>
    <w:rsid w:val="002E4251"/>
    <w:pPr>
      <w:keepNext w:val="0"/>
    </w:pPr>
    <w:rPr>
      <w:b w:val="0"/>
    </w:rPr>
  </w:style>
  <w:style w:type="paragraph" w:customStyle="1" w:styleId="SOWTL4NONUM-ASDEFCON">
    <w:name w:val="SOW TL4 NONUM - ASDEFCON"/>
    <w:basedOn w:val="SOWTL4-ASDEFCON"/>
    <w:next w:val="SOWTL4-ASDEFCON"/>
    <w:rsid w:val="002E4251"/>
    <w:pPr>
      <w:numPr>
        <w:ilvl w:val="0"/>
        <w:numId w:val="0"/>
      </w:numPr>
      <w:ind w:left="1134"/>
    </w:pPr>
    <w:rPr>
      <w:rFonts w:eastAsia="Times New Roman"/>
      <w:bCs/>
      <w:szCs w:val="20"/>
    </w:rPr>
  </w:style>
  <w:style w:type="paragraph" w:customStyle="1" w:styleId="SOWTL4-ASDEFCON">
    <w:name w:val="SOW TL4 - ASDEFCON"/>
    <w:basedOn w:val="SOWHL4-ASDEFCON"/>
    <w:rsid w:val="002E4251"/>
    <w:pPr>
      <w:keepNext w:val="0"/>
    </w:pPr>
    <w:rPr>
      <w:b w:val="0"/>
    </w:rPr>
  </w:style>
  <w:style w:type="paragraph" w:customStyle="1" w:styleId="SOWTL5NONUM-ASDEFCON">
    <w:name w:val="SOW TL5 NONUM - ASDEFCON"/>
    <w:basedOn w:val="SOWHL5-ASDEFCON"/>
    <w:next w:val="SOWTL5-ASDEFCON"/>
    <w:rsid w:val="002E4251"/>
    <w:pPr>
      <w:keepNext w:val="0"/>
      <w:numPr>
        <w:ilvl w:val="0"/>
        <w:numId w:val="0"/>
      </w:numPr>
      <w:ind w:left="1134"/>
    </w:pPr>
    <w:rPr>
      <w:b w:val="0"/>
    </w:rPr>
  </w:style>
  <w:style w:type="paragraph" w:customStyle="1" w:styleId="SOWTL5-ASDEFCON">
    <w:name w:val="SOW TL5 - ASDEFCON"/>
    <w:basedOn w:val="SOWHL5-ASDEFCON"/>
    <w:rsid w:val="002E4251"/>
    <w:pPr>
      <w:keepNext w:val="0"/>
    </w:pPr>
    <w:rPr>
      <w:b w:val="0"/>
    </w:rPr>
  </w:style>
  <w:style w:type="paragraph" w:customStyle="1" w:styleId="SOWSubL2-ASDEFCON">
    <w:name w:val="SOW SubL2 - ASDEFCON"/>
    <w:basedOn w:val="ASDEFCONNormal"/>
    <w:qFormat/>
    <w:rsid w:val="002E425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2E4251"/>
    <w:pPr>
      <w:numPr>
        <w:numId w:val="0"/>
      </w:numPr>
      <w:ind w:left="1701"/>
    </w:pPr>
  </w:style>
  <w:style w:type="paragraph" w:customStyle="1" w:styleId="SOWSubL2NONUM-ASDEFCON">
    <w:name w:val="SOW SubL2 NONUM - ASDEFCON"/>
    <w:basedOn w:val="SOWSubL2-ASDEFCON"/>
    <w:next w:val="SOWSubL2-ASDEFCON"/>
    <w:qFormat/>
    <w:rsid w:val="002E4251"/>
    <w:pPr>
      <w:numPr>
        <w:ilvl w:val="0"/>
        <w:numId w:val="0"/>
      </w:numPr>
      <w:ind w:left="2268"/>
    </w:pPr>
  </w:style>
  <w:style w:type="paragraph" w:styleId="FootnoteText">
    <w:name w:val="footnote text"/>
    <w:basedOn w:val="Normal"/>
    <w:link w:val="FootnoteTextChar"/>
    <w:semiHidden/>
    <w:rsid w:val="002E4251"/>
    <w:rPr>
      <w:szCs w:val="20"/>
    </w:rPr>
  </w:style>
  <w:style w:type="character" w:customStyle="1" w:styleId="FootnoteTextChar">
    <w:name w:val="Footnote Text Char"/>
    <w:link w:val="FootnoteText"/>
    <w:semiHidden/>
    <w:rsid w:val="009B4425"/>
    <w:rPr>
      <w:rFonts w:ascii="Arial" w:hAnsi="Arial"/>
    </w:rPr>
  </w:style>
  <w:style w:type="paragraph" w:customStyle="1" w:styleId="ASDEFCONTextBlock">
    <w:name w:val="ASDEFCON TextBlock"/>
    <w:basedOn w:val="ASDEFCONNormal"/>
    <w:qFormat/>
    <w:rsid w:val="002E425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E4251"/>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2E4251"/>
    <w:pPr>
      <w:keepNext/>
      <w:spacing w:before="240"/>
    </w:pPr>
    <w:rPr>
      <w:rFonts w:ascii="Arial Bold" w:hAnsi="Arial Bold"/>
      <w:b/>
      <w:bCs/>
      <w:caps/>
      <w:szCs w:val="20"/>
    </w:rPr>
  </w:style>
  <w:style w:type="paragraph" w:customStyle="1" w:styleId="Table8ptHeading-ASDEFCON">
    <w:name w:val="Table 8pt Heading - ASDEFCON"/>
    <w:basedOn w:val="ASDEFCONNormal"/>
    <w:rsid w:val="002E425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E4251"/>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E4251"/>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E4251"/>
    <w:rPr>
      <w:rFonts w:ascii="Arial" w:eastAsia="Calibri" w:hAnsi="Arial"/>
      <w:color w:val="000000"/>
      <w:szCs w:val="22"/>
      <w:lang w:eastAsia="en-US"/>
    </w:rPr>
  </w:style>
  <w:style w:type="paragraph" w:customStyle="1" w:styleId="Table8ptSub1-ASDEFCON">
    <w:name w:val="Table 8pt Sub1 - ASDEFCON"/>
    <w:basedOn w:val="Table8ptText-ASDEFCON"/>
    <w:rsid w:val="002E4251"/>
    <w:pPr>
      <w:numPr>
        <w:ilvl w:val="1"/>
      </w:numPr>
    </w:pPr>
  </w:style>
  <w:style w:type="paragraph" w:customStyle="1" w:styleId="Table8ptSub2-ASDEFCON">
    <w:name w:val="Table 8pt Sub2 - ASDEFCON"/>
    <w:basedOn w:val="Table8ptText-ASDEFCON"/>
    <w:rsid w:val="002E4251"/>
    <w:pPr>
      <w:numPr>
        <w:ilvl w:val="2"/>
      </w:numPr>
    </w:pPr>
  </w:style>
  <w:style w:type="paragraph" w:customStyle="1" w:styleId="Table10ptHeading-ASDEFCON">
    <w:name w:val="Table 10pt Heading - ASDEFCON"/>
    <w:basedOn w:val="ASDEFCONNormal"/>
    <w:rsid w:val="002E4251"/>
    <w:pPr>
      <w:keepNext/>
      <w:spacing w:before="60" w:after="60"/>
      <w:jc w:val="center"/>
    </w:pPr>
    <w:rPr>
      <w:b/>
    </w:rPr>
  </w:style>
  <w:style w:type="paragraph" w:customStyle="1" w:styleId="Table8ptBP1-ASDEFCON">
    <w:name w:val="Table 8pt BP1 - ASDEFCON"/>
    <w:basedOn w:val="Table8ptText-ASDEFCON"/>
    <w:rsid w:val="002E4251"/>
    <w:pPr>
      <w:numPr>
        <w:numId w:val="10"/>
      </w:numPr>
      <w:tabs>
        <w:tab w:val="clear" w:pos="284"/>
      </w:tabs>
    </w:pPr>
  </w:style>
  <w:style w:type="paragraph" w:customStyle="1" w:styleId="Table8ptBP2-ASDEFCON">
    <w:name w:val="Table 8pt BP2 - ASDEFCON"/>
    <w:basedOn w:val="Table8ptText-ASDEFCON"/>
    <w:rsid w:val="002E4251"/>
    <w:pPr>
      <w:numPr>
        <w:ilvl w:val="1"/>
        <w:numId w:val="10"/>
      </w:numPr>
      <w:tabs>
        <w:tab w:val="clear" w:pos="284"/>
      </w:tabs>
    </w:pPr>
    <w:rPr>
      <w:iCs/>
    </w:rPr>
  </w:style>
  <w:style w:type="paragraph" w:customStyle="1" w:styleId="ASDEFCONBulletsLV1">
    <w:name w:val="ASDEFCON Bullets LV1"/>
    <w:basedOn w:val="ASDEFCONNormal"/>
    <w:rsid w:val="002E4251"/>
    <w:pPr>
      <w:numPr>
        <w:numId w:val="12"/>
      </w:numPr>
    </w:pPr>
    <w:rPr>
      <w:rFonts w:eastAsia="Calibri"/>
      <w:szCs w:val="22"/>
      <w:lang w:eastAsia="en-US"/>
    </w:rPr>
  </w:style>
  <w:style w:type="paragraph" w:customStyle="1" w:styleId="Table10ptSub1-ASDEFCON">
    <w:name w:val="Table 10pt Sub1 - ASDEFCON"/>
    <w:basedOn w:val="Table10ptText-ASDEFCON"/>
    <w:rsid w:val="002E4251"/>
    <w:pPr>
      <w:numPr>
        <w:numId w:val="0"/>
      </w:numPr>
      <w:tabs>
        <w:tab w:val="num" w:pos="284"/>
      </w:tabs>
      <w:ind w:left="284" w:hanging="284"/>
      <w:jc w:val="both"/>
    </w:pPr>
  </w:style>
  <w:style w:type="paragraph" w:customStyle="1" w:styleId="Table10ptSub2-ASDEFCON">
    <w:name w:val="Table 10pt Sub2 - ASDEFCON"/>
    <w:basedOn w:val="Table10ptText-ASDEFCON"/>
    <w:rsid w:val="002E4251"/>
    <w:pPr>
      <w:numPr>
        <w:numId w:val="0"/>
      </w:numPr>
      <w:tabs>
        <w:tab w:val="num" w:pos="567"/>
      </w:tabs>
      <w:ind w:left="567" w:hanging="283"/>
      <w:jc w:val="both"/>
    </w:pPr>
  </w:style>
  <w:style w:type="paragraph" w:customStyle="1" w:styleId="ASDEFCONBulletsLV2">
    <w:name w:val="ASDEFCON Bullets LV2"/>
    <w:basedOn w:val="ASDEFCONNormal"/>
    <w:rsid w:val="002E4251"/>
    <w:pPr>
      <w:numPr>
        <w:numId w:val="1"/>
      </w:numPr>
    </w:pPr>
  </w:style>
  <w:style w:type="paragraph" w:customStyle="1" w:styleId="Table10ptBP1-ASDEFCON">
    <w:name w:val="Table 10pt BP1 - ASDEFCON"/>
    <w:basedOn w:val="ASDEFCONNormal"/>
    <w:rsid w:val="002E4251"/>
    <w:pPr>
      <w:numPr>
        <w:numId w:val="16"/>
      </w:numPr>
      <w:spacing w:before="60" w:after="60"/>
    </w:pPr>
  </w:style>
  <w:style w:type="paragraph" w:customStyle="1" w:styleId="Table10ptBP2-ASDEFCON">
    <w:name w:val="Table 10pt BP2 - ASDEFCON"/>
    <w:basedOn w:val="ASDEFCONNormal"/>
    <w:link w:val="Table10ptBP2-ASDEFCONCharChar"/>
    <w:rsid w:val="002E4251"/>
    <w:pPr>
      <w:numPr>
        <w:ilvl w:val="1"/>
        <w:numId w:val="16"/>
      </w:numPr>
      <w:spacing w:before="60" w:after="60"/>
    </w:pPr>
  </w:style>
  <w:style w:type="character" w:customStyle="1" w:styleId="Table10ptBP2-ASDEFCONCharChar">
    <w:name w:val="Table 10pt BP2 - ASDEFCON Char Char"/>
    <w:link w:val="Table10ptBP2-ASDEFCON"/>
    <w:rsid w:val="002E4251"/>
    <w:rPr>
      <w:rFonts w:ascii="Arial" w:hAnsi="Arial"/>
      <w:color w:val="000000"/>
      <w:szCs w:val="40"/>
    </w:rPr>
  </w:style>
  <w:style w:type="paragraph" w:customStyle="1" w:styleId="GuideMarginHead-ASDEFCON">
    <w:name w:val="Guide Margin Head - ASDEFCON"/>
    <w:basedOn w:val="ASDEFCONNormal"/>
    <w:rsid w:val="002E425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E4251"/>
    <w:pPr>
      <w:ind w:left="1680"/>
    </w:pPr>
    <w:rPr>
      <w:lang w:eastAsia="en-US"/>
    </w:rPr>
  </w:style>
  <w:style w:type="paragraph" w:customStyle="1" w:styleId="GuideSublistLv1-ASDEFCON">
    <w:name w:val="Guide Sublist Lv1 - ASDEFCON"/>
    <w:basedOn w:val="ASDEFCONNormal"/>
    <w:qFormat/>
    <w:rsid w:val="002E4251"/>
    <w:pPr>
      <w:numPr>
        <w:numId w:val="20"/>
      </w:numPr>
    </w:pPr>
    <w:rPr>
      <w:rFonts w:eastAsia="Calibri"/>
      <w:szCs w:val="22"/>
      <w:lang w:eastAsia="en-US"/>
    </w:rPr>
  </w:style>
  <w:style w:type="paragraph" w:customStyle="1" w:styleId="GuideBullets-ASDEFCON">
    <w:name w:val="Guide Bullets - ASDEFCON"/>
    <w:basedOn w:val="ASDEFCONNormal"/>
    <w:rsid w:val="002E4251"/>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2E425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E4251"/>
    <w:pPr>
      <w:keepNext/>
      <w:spacing w:before="240"/>
    </w:pPr>
    <w:rPr>
      <w:rFonts w:eastAsia="Calibri"/>
      <w:b/>
      <w:caps/>
      <w:szCs w:val="20"/>
      <w:lang w:eastAsia="en-US"/>
    </w:rPr>
  </w:style>
  <w:style w:type="paragraph" w:customStyle="1" w:styleId="ASDEFCONSublist">
    <w:name w:val="ASDEFCON Sublist"/>
    <w:basedOn w:val="ASDEFCONNormal"/>
    <w:rsid w:val="002E4251"/>
    <w:pPr>
      <w:numPr>
        <w:numId w:val="21"/>
      </w:numPr>
    </w:pPr>
    <w:rPr>
      <w:iCs/>
    </w:rPr>
  </w:style>
  <w:style w:type="paragraph" w:customStyle="1" w:styleId="ASDEFCONRecitals">
    <w:name w:val="ASDEFCON Recitals"/>
    <w:basedOn w:val="ASDEFCONNormal"/>
    <w:link w:val="ASDEFCONRecitalsCharChar"/>
    <w:rsid w:val="002E4251"/>
    <w:pPr>
      <w:numPr>
        <w:numId w:val="13"/>
      </w:numPr>
    </w:pPr>
  </w:style>
  <w:style w:type="character" w:customStyle="1" w:styleId="ASDEFCONRecitalsCharChar">
    <w:name w:val="ASDEFCON Recitals Char Char"/>
    <w:link w:val="ASDEFCONRecitals"/>
    <w:rsid w:val="002E4251"/>
    <w:rPr>
      <w:rFonts w:ascii="Arial" w:hAnsi="Arial"/>
      <w:color w:val="000000"/>
      <w:szCs w:val="40"/>
    </w:rPr>
  </w:style>
  <w:style w:type="paragraph" w:customStyle="1" w:styleId="NoteList-ASDEFCON">
    <w:name w:val="Note List - ASDEFCON"/>
    <w:basedOn w:val="ASDEFCONNormal"/>
    <w:rsid w:val="002E4251"/>
    <w:pPr>
      <w:numPr>
        <w:numId w:val="14"/>
      </w:numPr>
    </w:pPr>
    <w:rPr>
      <w:b/>
      <w:bCs/>
      <w:i/>
    </w:rPr>
  </w:style>
  <w:style w:type="paragraph" w:customStyle="1" w:styleId="NoteBullets-ASDEFCON">
    <w:name w:val="Note Bullets - ASDEFCON"/>
    <w:basedOn w:val="ASDEFCONNormal"/>
    <w:rsid w:val="002E4251"/>
    <w:pPr>
      <w:numPr>
        <w:numId w:val="15"/>
      </w:numPr>
    </w:pPr>
    <w:rPr>
      <w:b/>
      <w:i/>
    </w:rPr>
  </w:style>
  <w:style w:type="paragraph" w:styleId="Caption">
    <w:name w:val="caption"/>
    <w:basedOn w:val="Normal"/>
    <w:next w:val="Normal"/>
    <w:qFormat/>
    <w:rsid w:val="002E4251"/>
    <w:pPr>
      <w:jc w:val="center"/>
    </w:pPr>
    <w:rPr>
      <w:b/>
      <w:bCs/>
      <w:szCs w:val="20"/>
    </w:rPr>
  </w:style>
  <w:style w:type="paragraph" w:customStyle="1" w:styleId="ASDEFCONOperativePartListLV1">
    <w:name w:val="ASDEFCON Operative Part List LV1"/>
    <w:basedOn w:val="ASDEFCONNormal"/>
    <w:rsid w:val="002E4251"/>
    <w:pPr>
      <w:numPr>
        <w:numId w:val="17"/>
      </w:numPr>
    </w:pPr>
    <w:rPr>
      <w:iCs/>
    </w:rPr>
  </w:style>
  <w:style w:type="paragraph" w:customStyle="1" w:styleId="ASDEFCONOperativePartListLV2">
    <w:name w:val="ASDEFCON Operative Part List LV2"/>
    <w:basedOn w:val="ASDEFCONOperativePartListLV1"/>
    <w:rsid w:val="002E4251"/>
    <w:pPr>
      <w:numPr>
        <w:ilvl w:val="1"/>
      </w:numPr>
    </w:pPr>
  </w:style>
  <w:style w:type="paragraph" w:customStyle="1" w:styleId="ASDEFCONOptionSpace">
    <w:name w:val="ASDEFCON Option Space"/>
    <w:basedOn w:val="ASDEFCONNormal"/>
    <w:rsid w:val="002E4251"/>
    <w:pPr>
      <w:spacing w:after="0"/>
    </w:pPr>
    <w:rPr>
      <w:bCs/>
      <w:color w:val="FFFFFF"/>
      <w:sz w:val="8"/>
    </w:rPr>
  </w:style>
  <w:style w:type="paragraph" w:customStyle="1" w:styleId="ATTANNReferencetoCOC">
    <w:name w:val="ATT/ANN Reference to COC"/>
    <w:basedOn w:val="ASDEFCONNormal"/>
    <w:rsid w:val="002E4251"/>
    <w:pPr>
      <w:keepNext/>
      <w:jc w:val="right"/>
    </w:pPr>
    <w:rPr>
      <w:i/>
      <w:iCs/>
      <w:szCs w:val="20"/>
    </w:rPr>
  </w:style>
  <w:style w:type="paragraph" w:customStyle="1" w:styleId="ASDEFCONHeaderFooterCenter">
    <w:name w:val="ASDEFCON Header/Footer Center"/>
    <w:basedOn w:val="ASDEFCONHeaderFooterLeft"/>
    <w:rsid w:val="002E4251"/>
    <w:pPr>
      <w:jc w:val="center"/>
    </w:pPr>
    <w:rPr>
      <w:szCs w:val="20"/>
    </w:rPr>
  </w:style>
  <w:style w:type="paragraph" w:customStyle="1" w:styleId="ASDEFCONHeaderFooterRight">
    <w:name w:val="ASDEFCON Header/Footer Right"/>
    <w:basedOn w:val="ASDEFCONHeaderFooterLeft"/>
    <w:rsid w:val="002E4251"/>
    <w:pPr>
      <w:jc w:val="right"/>
    </w:pPr>
    <w:rPr>
      <w:szCs w:val="20"/>
    </w:rPr>
  </w:style>
  <w:style w:type="paragraph" w:customStyle="1" w:styleId="ASDEFCONHeaderFooterClassification">
    <w:name w:val="ASDEFCON Header/Footer Classification"/>
    <w:basedOn w:val="ASDEFCONHeaderFooterLeft"/>
    <w:rsid w:val="002E4251"/>
    <w:pPr>
      <w:jc w:val="center"/>
    </w:pPr>
    <w:rPr>
      <w:rFonts w:ascii="Arial Bold" w:hAnsi="Arial Bold"/>
      <w:b/>
      <w:bCs/>
      <w:caps/>
      <w:sz w:val="20"/>
    </w:rPr>
  </w:style>
  <w:style w:type="paragraph" w:customStyle="1" w:styleId="GuideLV3Head-ASDEFCON">
    <w:name w:val="Guide LV3 Head - ASDEFCON"/>
    <w:basedOn w:val="ASDEFCONNormal"/>
    <w:rsid w:val="002E4251"/>
    <w:pPr>
      <w:keepNext/>
    </w:pPr>
    <w:rPr>
      <w:rFonts w:eastAsia="Calibri"/>
      <w:b/>
      <w:szCs w:val="22"/>
      <w:lang w:eastAsia="en-US"/>
    </w:rPr>
  </w:style>
  <w:style w:type="paragraph" w:customStyle="1" w:styleId="GuideSublistLv2-ASDEFCON">
    <w:name w:val="Guide Sublist Lv2 - ASDEFCON"/>
    <w:basedOn w:val="ASDEFCONNormal"/>
    <w:rsid w:val="002E4251"/>
    <w:pPr>
      <w:numPr>
        <w:ilvl w:val="1"/>
        <w:numId w:val="20"/>
      </w:numPr>
    </w:pPr>
  </w:style>
  <w:style w:type="character" w:customStyle="1" w:styleId="Heading1Char">
    <w:name w:val="Heading 1 Char"/>
    <w:aliases w:val="PARA1 Char,TOP 1.PARALEVEL1 Char,LEVEL 1 PARA Char,LEVEL 1 PARA1 Char,Level 1 Para2 Char,Level 1 Para3 Char,Level 1 Para4 Char,Level 1 Para11 Char,Level 1 Para21 Char,Level 1 Para31 Char,Level 1 Para5 Char,Level 1 Para12 Char,Para1 Char"/>
    <w:link w:val="Heading1"/>
    <w:locked/>
    <w:rsid w:val="002E4251"/>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rsid w:val="002E4251"/>
    <w:rPr>
      <w:rFonts w:ascii="Georgia" w:hAnsi="Georgia"/>
      <w:b/>
      <w:bCs/>
      <w:color w:val="CF4520"/>
      <w:sz w:val="28"/>
      <w:szCs w:val="26"/>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465386"/>
    <w:rPr>
      <w:b/>
      <w:bCs/>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rsid w:val="002E4251"/>
    <w:rPr>
      <w:rFonts w:ascii="Arial" w:hAnsi="Arial"/>
      <w:b/>
      <w:bCs/>
      <w:i/>
      <w:color w:val="CF4520"/>
      <w:sz w:val="24"/>
      <w:szCs w:val="24"/>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465386"/>
    <w:rPr>
      <w:b/>
      <w:bCs/>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uiPriority w:val="9"/>
    <w:rsid w:val="002E4251"/>
    <w:rPr>
      <w:rFonts w:ascii="Arial" w:hAnsi="Arial"/>
      <w:b/>
      <w:bCs/>
      <w:i/>
      <w:iCs/>
      <w:szCs w:val="24"/>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465386"/>
    <w:rPr>
      <w:b/>
      <w:bCs/>
      <w:iCs/>
      <w:szCs w:val="24"/>
    </w:rPr>
  </w:style>
  <w:style w:type="character" w:customStyle="1" w:styleId="Heading5Char">
    <w:name w:val="Heading 5 Char"/>
    <w:aliases w:val="Para5 Char1,5 sub-bullet Char1,sb Char1,4 Char1,Spare1 Char1,Level 3 - (i) Char1,(i) Char1,(i)1 Char1,Level 3 - (i)1 Char1,i. Char1,1.1.1.1.1 Char1"/>
    <w:link w:val="Heading5"/>
    <w:rsid w:val="00BE4F32"/>
    <w:rPr>
      <w:rFonts w:ascii="Arial" w:hAnsi="Arial"/>
      <w:szCs w:val="24"/>
    </w:rPr>
  </w:style>
  <w:style w:type="character" w:customStyle="1" w:styleId="Heading5Char1">
    <w:name w:val="Heading 5 Char1"/>
    <w:aliases w:val="Para5 Char,5 sub-bullet Char,sb Char,4 Char,Spare1 Char,Level 3 - (i) Char,(i) Char,(i)1 Char,Level 3 - (i)1 Char,i. Char,1.1.1.1.1 Char"/>
    <w:locked/>
    <w:rsid w:val="00465386"/>
    <w:rPr>
      <w:rFonts w:ascii="Arial" w:hAnsi="Arial"/>
      <w:b/>
      <w:bCs/>
      <w:iCs/>
      <w:szCs w:val="26"/>
    </w:rPr>
  </w:style>
  <w:style w:type="character" w:customStyle="1" w:styleId="Heading6Char">
    <w:name w:val="Heading 6 Char"/>
    <w:aliases w:val="sub-dash Char1,sd Char1,5 Char1,Spare2 Char1,A. Char1,Heading 6 (a) Char1,Smart 2000 Char1"/>
    <w:link w:val="Heading6"/>
    <w:rsid w:val="00BE4F32"/>
    <w:rPr>
      <w:rFonts w:ascii="Arial" w:hAnsi="Arial"/>
      <w:i/>
      <w:szCs w:val="24"/>
    </w:rPr>
  </w:style>
  <w:style w:type="character" w:customStyle="1" w:styleId="Heading6Char1">
    <w:name w:val="Heading 6 Char1"/>
    <w:aliases w:val="sub-dash Char,sd Char,5 Char,Spare2 Char,A. Char,Heading 6 (a) Char,Smart 2000 Char"/>
    <w:locked/>
    <w:rsid w:val="00465386"/>
    <w:rPr>
      <w:b/>
      <w:bCs/>
      <w:sz w:val="22"/>
      <w:szCs w:val="24"/>
    </w:rPr>
  </w:style>
  <w:style w:type="character" w:customStyle="1" w:styleId="Heading7Char">
    <w:name w:val="Heading 7 Char"/>
    <w:aliases w:val="Spare3 Char1"/>
    <w:link w:val="Heading7"/>
    <w:rsid w:val="00BE4F32"/>
    <w:rPr>
      <w:rFonts w:ascii="Arial" w:hAnsi="Arial"/>
      <w:szCs w:val="24"/>
    </w:rPr>
  </w:style>
  <w:style w:type="character" w:customStyle="1" w:styleId="Heading7Char1">
    <w:name w:val="Heading 7 Char1"/>
    <w:aliases w:val="Spare3 Char"/>
    <w:locked/>
    <w:rsid w:val="00465386"/>
    <w:rPr>
      <w:sz w:val="24"/>
      <w:szCs w:val="24"/>
    </w:rPr>
  </w:style>
  <w:style w:type="character" w:customStyle="1" w:styleId="Heading8Char">
    <w:name w:val="Heading 8 Char"/>
    <w:aliases w:val="Spare4 Char1,(A) Char1"/>
    <w:link w:val="Heading8"/>
    <w:rsid w:val="00BE4F32"/>
    <w:rPr>
      <w:rFonts w:ascii="Arial" w:hAnsi="Arial"/>
      <w:i/>
      <w:szCs w:val="24"/>
    </w:rPr>
  </w:style>
  <w:style w:type="character" w:customStyle="1" w:styleId="Heading8Char1">
    <w:name w:val="Heading 8 Char1"/>
    <w:aliases w:val="Spare4 Char,(A) Char"/>
    <w:locked/>
    <w:rsid w:val="00465386"/>
    <w:rPr>
      <w:i/>
      <w:iCs/>
      <w:sz w:val="24"/>
      <w:szCs w:val="24"/>
    </w:rPr>
  </w:style>
  <w:style w:type="character" w:customStyle="1" w:styleId="Heading9Char">
    <w:name w:val="Heading 9 Char"/>
    <w:aliases w:val="Spare5 Char1,HAPPY Char1,I Char"/>
    <w:link w:val="Heading9"/>
    <w:rsid w:val="00BE4F32"/>
    <w:rPr>
      <w:rFonts w:ascii="Arial" w:hAnsi="Arial"/>
      <w:i/>
      <w:sz w:val="18"/>
      <w:szCs w:val="24"/>
    </w:rPr>
  </w:style>
  <w:style w:type="character" w:customStyle="1" w:styleId="Heading9Char1">
    <w:name w:val="Heading 9 Char1"/>
    <w:aliases w:val="Spare5 Char,HAPPY Char"/>
    <w:locked/>
    <w:rsid w:val="00465386"/>
    <w:rPr>
      <w:rFonts w:ascii="Arial" w:hAnsi="Arial" w:cs="Arial"/>
      <w:sz w:val="22"/>
      <w:szCs w:val="24"/>
    </w:rPr>
  </w:style>
  <w:style w:type="character" w:styleId="Emphasis">
    <w:name w:val="Emphasis"/>
    <w:qFormat/>
    <w:rsid w:val="00465386"/>
    <w:rPr>
      <w:i/>
      <w:iCs/>
    </w:rPr>
  </w:style>
  <w:style w:type="character" w:styleId="Hyperlink">
    <w:name w:val="Hyperlink"/>
    <w:uiPriority w:val="99"/>
    <w:unhideWhenUsed/>
    <w:rsid w:val="002E4251"/>
    <w:rPr>
      <w:color w:val="0000FF"/>
      <w:u w:val="single"/>
    </w:rPr>
  </w:style>
  <w:style w:type="paragraph" w:styleId="TOC4">
    <w:name w:val="toc 4"/>
    <w:basedOn w:val="Normal"/>
    <w:next w:val="Normal"/>
    <w:autoRedefine/>
    <w:rsid w:val="002E4251"/>
    <w:pPr>
      <w:spacing w:after="100"/>
      <w:ind w:left="600"/>
    </w:pPr>
  </w:style>
  <w:style w:type="paragraph" w:styleId="TOC5">
    <w:name w:val="toc 5"/>
    <w:basedOn w:val="Normal"/>
    <w:next w:val="Normal"/>
    <w:autoRedefine/>
    <w:rsid w:val="002E4251"/>
    <w:pPr>
      <w:spacing w:after="100"/>
      <w:ind w:left="800"/>
    </w:pPr>
  </w:style>
  <w:style w:type="paragraph" w:styleId="TOC6">
    <w:name w:val="toc 6"/>
    <w:basedOn w:val="Normal"/>
    <w:next w:val="Normal"/>
    <w:autoRedefine/>
    <w:rsid w:val="002E4251"/>
    <w:pPr>
      <w:spacing w:after="100"/>
      <w:ind w:left="1000"/>
    </w:pPr>
  </w:style>
  <w:style w:type="paragraph" w:styleId="TOC7">
    <w:name w:val="toc 7"/>
    <w:basedOn w:val="Normal"/>
    <w:next w:val="Normal"/>
    <w:autoRedefine/>
    <w:rsid w:val="002E4251"/>
    <w:pPr>
      <w:spacing w:after="100"/>
      <w:ind w:left="1200"/>
    </w:pPr>
  </w:style>
  <w:style w:type="paragraph" w:styleId="TOC8">
    <w:name w:val="toc 8"/>
    <w:basedOn w:val="Normal"/>
    <w:next w:val="Normal"/>
    <w:autoRedefine/>
    <w:rsid w:val="002E4251"/>
    <w:pPr>
      <w:spacing w:after="100"/>
      <w:ind w:left="1400"/>
    </w:pPr>
  </w:style>
  <w:style w:type="paragraph" w:styleId="TOC9">
    <w:name w:val="toc 9"/>
    <w:basedOn w:val="Normal"/>
    <w:next w:val="Normal"/>
    <w:autoRedefine/>
    <w:rsid w:val="002E4251"/>
    <w:pPr>
      <w:spacing w:after="100"/>
      <w:ind w:left="1600"/>
    </w:pPr>
  </w:style>
  <w:style w:type="paragraph" w:customStyle="1" w:styleId="ASDEFCONList">
    <w:name w:val="ASDEFCON List"/>
    <w:basedOn w:val="ASDEFCONNormal"/>
    <w:qFormat/>
    <w:rsid w:val="002E4251"/>
    <w:pPr>
      <w:numPr>
        <w:numId w:val="23"/>
      </w:numPr>
    </w:pPr>
  </w:style>
  <w:style w:type="paragraph" w:styleId="TOCHeading">
    <w:name w:val="TOC Heading"/>
    <w:basedOn w:val="Heading1"/>
    <w:next w:val="Normal"/>
    <w:uiPriority w:val="39"/>
    <w:semiHidden/>
    <w:unhideWhenUsed/>
    <w:qFormat/>
    <w:rsid w:val="00FC0C6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Subtitle">
    <w:name w:val="Subtitle"/>
    <w:basedOn w:val="Normal"/>
    <w:next w:val="Normal"/>
    <w:link w:val="SubtitleChar"/>
    <w:uiPriority w:val="99"/>
    <w:qFormat/>
    <w:rsid w:val="002E425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E4251"/>
    <w:rPr>
      <w:i/>
      <w:color w:val="003760"/>
      <w:spacing w:val="15"/>
    </w:rPr>
  </w:style>
  <w:style w:type="paragraph" w:customStyle="1" w:styleId="StyleTitleGeorgiaNotBoldLeft">
    <w:name w:val="Style Title + Georgia Not Bold Left"/>
    <w:basedOn w:val="Title"/>
    <w:qFormat/>
    <w:rsid w:val="002E4251"/>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E425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E4251"/>
    <w:rPr>
      <w:rFonts w:ascii="Calibri Light" w:hAnsi="Calibri Light"/>
      <w:b/>
      <w:bCs/>
      <w:kern w:val="28"/>
      <w:sz w:val="32"/>
      <w:szCs w:val="32"/>
    </w:rPr>
  </w:style>
  <w:style w:type="paragraph" w:customStyle="1" w:styleId="Bullet">
    <w:name w:val="Bullet"/>
    <w:basedOn w:val="ListParagraph"/>
    <w:qFormat/>
    <w:rsid w:val="002E4251"/>
    <w:pPr>
      <w:tabs>
        <w:tab w:val="left" w:pos="567"/>
        <w:tab w:val="num" w:pos="720"/>
      </w:tabs>
      <w:ind w:hanging="720"/>
      <w:jc w:val="left"/>
    </w:pPr>
  </w:style>
  <w:style w:type="paragraph" w:styleId="ListParagraph">
    <w:name w:val="List Paragraph"/>
    <w:basedOn w:val="Normal"/>
    <w:uiPriority w:val="34"/>
    <w:qFormat/>
    <w:rsid w:val="002E4251"/>
    <w:pPr>
      <w:spacing w:after="0"/>
      <w:ind w:left="720"/>
    </w:pPr>
  </w:style>
  <w:style w:type="paragraph" w:customStyle="1" w:styleId="Bullet2">
    <w:name w:val="Bullet 2"/>
    <w:basedOn w:val="Normal"/>
    <w:rsid w:val="002E4251"/>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149</TotalTime>
  <Pages>4</Pages>
  <Words>1352</Words>
  <Characters>7343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DID-PM-DEF-CMS</vt:lpstr>
    </vt:vector>
  </TitlesOfParts>
  <Manager>CASG</Manager>
  <Company>Defence</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DID-PM-DEF-CMS</dc:title>
  <dc:subject>Contract Master Schedule</dc:subject>
  <dc:creator>ASDEFCON SOW Policy</dc:creator>
  <cp:keywords>Contract Master Schedule, CMS</cp:keywords>
  <cp:lastModifiedBy>DAE2-</cp:lastModifiedBy>
  <cp:revision>31</cp:revision>
  <cp:lastPrinted>2009-09-28T01:10:00Z</cp:lastPrinted>
  <dcterms:created xsi:type="dcterms:W3CDTF">2018-02-09T00:52:00Z</dcterms:created>
  <dcterms:modified xsi:type="dcterms:W3CDTF">2024-08-20T21:38:00Z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BM75384074</vt:lpwstr>
  </property>
  <property fmtid="{D5CDD505-2E9C-101B-9397-08002B2CF9AE}" pid="4" name="Objective-Title">
    <vt:lpwstr>DID-PM-DEF-CMS-V5.3</vt:lpwstr>
  </property>
  <property fmtid="{D5CDD505-2E9C-101B-9397-08002B2CF9AE}" pid="5" name="Objective-Comment">
    <vt:lpwstr/>
  </property>
  <property fmtid="{D5CDD505-2E9C-101B-9397-08002B2CF9AE}" pid="6" name="Objective-CreationStamp">
    <vt:filetime>2024-05-28T23:38:37Z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2024-08-20T21:38:03Z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