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30A3" w:rsidRDefault="004430A3" w:rsidP="003360A3">
      <w:pPr>
        <w:pStyle w:val="ASDEFCONTitle"/>
      </w:pPr>
      <w:r>
        <w:t>TENDER D</w:t>
      </w:r>
      <w:bookmarkStart w:id="0" w:name="_Ref442071221"/>
      <w:bookmarkEnd w:id="0"/>
      <w:r>
        <w:t>ATA ITEM DESCRIPTION</w:t>
      </w:r>
    </w:p>
    <w:p w:rsidR="004430A3" w:rsidRDefault="004430A3" w:rsidP="003360A3">
      <w:pPr>
        <w:pStyle w:val="SOWHL1-ASDEFCON"/>
      </w:pPr>
      <w:bookmarkStart w:id="1" w:name="_Toc515805636"/>
      <w:r>
        <w:t>DID NAME:</w:t>
      </w:r>
      <w:r>
        <w:tab/>
      </w:r>
      <w:r w:rsidR="0043275D">
        <w:fldChar w:fldCharType="begin"/>
      </w:r>
      <w:r w:rsidR="0043275D">
        <w:instrText xml:space="preserve"> DOCPROPERTY  Title  \* MERGEFORMAT </w:instrText>
      </w:r>
      <w:r w:rsidR="0043275D">
        <w:fldChar w:fldCharType="separate"/>
      </w:r>
      <w:r w:rsidR="00BD7BE2">
        <w:t>TDID-FIN-LCC-TLCCM</w:t>
      </w:r>
      <w:r w:rsidR="0043275D">
        <w:fldChar w:fldCharType="end"/>
      </w:r>
      <w:r>
        <w:t>-</w:t>
      </w:r>
      <w:r w:rsidR="0043275D">
        <w:fldChar w:fldCharType="begin"/>
      </w:r>
      <w:r w:rsidR="0043275D">
        <w:instrText xml:space="preserve"> DOCPROPERTY Version </w:instrText>
      </w:r>
      <w:r w:rsidR="0043275D">
        <w:fldChar w:fldCharType="separate"/>
      </w:r>
      <w:r w:rsidR="00533A63">
        <w:t>V5.3</w:t>
      </w:r>
      <w:r w:rsidR="0043275D">
        <w:fldChar w:fldCharType="end"/>
      </w:r>
    </w:p>
    <w:p w:rsidR="004430A3" w:rsidRDefault="004430A3" w:rsidP="003360A3">
      <w:pPr>
        <w:pStyle w:val="SOWHL1-ASDEFCON"/>
      </w:pPr>
      <w:bookmarkStart w:id="2" w:name="_Toc515805637"/>
      <w:r>
        <w:t>TITLE:</w:t>
      </w:r>
      <w:r>
        <w:tab/>
      </w:r>
      <w:bookmarkEnd w:id="2"/>
      <w:r>
        <w:t>TENDER LIFE CYCLE COST</w:t>
      </w:r>
      <w:r w:rsidR="000B08E4">
        <w:t xml:space="preserve"> Model (TLCCM</w:t>
      </w:r>
      <w:r>
        <w:t>)</w:t>
      </w:r>
    </w:p>
    <w:p w:rsidR="004430A3" w:rsidRDefault="004430A3" w:rsidP="003360A3">
      <w:pPr>
        <w:pStyle w:val="SOWHL1-ASDEFCON"/>
      </w:pPr>
      <w:bookmarkStart w:id="3" w:name="_Toc515805639"/>
      <w:r>
        <w:t>DESCRIPTION and intended use</w:t>
      </w:r>
      <w:bookmarkEnd w:id="3"/>
    </w:p>
    <w:p w:rsidR="004430A3" w:rsidRDefault="004430A3" w:rsidP="003360A3">
      <w:pPr>
        <w:pStyle w:val="SOWTL2-ASDEFCON"/>
      </w:pPr>
      <w:r>
        <w:t>The Tender Life Cycle Cost Model (TLCCM) provides:</w:t>
      </w:r>
    </w:p>
    <w:p w:rsidR="004430A3" w:rsidRDefault="004430A3" w:rsidP="003360A3">
      <w:pPr>
        <w:pStyle w:val="SOWSubL1-ASDEFCON"/>
      </w:pPr>
      <w:r>
        <w:t>the details associated with the tendered Life Cycle Cost (LCC) model, and</w:t>
      </w:r>
    </w:p>
    <w:p w:rsidR="004430A3" w:rsidRDefault="004430A3" w:rsidP="003360A3">
      <w:pPr>
        <w:pStyle w:val="SOWSubL1-ASDEFCON"/>
      </w:pPr>
      <w:r>
        <w:t>the data files for the LCC model.</w:t>
      </w:r>
    </w:p>
    <w:p w:rsidR="004430A3" w:rsidRDefault="004430A3" w:rsidP="003360A3">
      <w:pPr>
        <w:pStyle w:val="SOWTL2-ASDEFCON"/>
      </w:pPr>
      <w:r>
        <w:t>The Commonwealth will use the TLCCM to evaluate the total cost of ownership and associated</w:t>
      </w:r>
      <w:r w:rsidR="000B08E4">
        <w:t xml:space="preserve"> LCC risks and drivers for the t</w:t>
      </w:r>
      <w:r>
        <w:t>enderer’s proposed solutions for the Mission System and Support System.</w:t>
      </w:r>
    </w:p>
    <w:p w:rsidR="004430A3" w:rsidRDefault="004430A3" w:rsidP="003360A3">
      <w:pPr>
        <w:pStyle w:val="SOWHL1-ASDEFCON"/>
      </w:pPr>
      <w:bookmarkStart w:id="4" w:name="_Toc515805640"/>
      <w:r>
        <w:t>INTER-RELATIONSHIPS</w:t>
      </w:r>
      <w:bookmarkEnd w:id="4"/>
    </w:p>
    <w:p w:rsidR="00283E6A" w:rsidRDefault="00283E6A" w:rsidP="003360A3">
      <w:pPr>
        <w:pStyle w:val="SOWTL2-ASDEFCON"/>
      </w:pPr>
      <w:r>
        <w:t>The TLCCM inter-relates with other tender data requirements, including:</w:t>
      </w:r>
    </w:p>
    <w:p w:rsidR="001910AD" w:rsidRDefault="00C560BE" w:rsidP="003360A3">
      <w:pPr>
        <w:pStyle w:val="SOWSubL1-ASDEFCON"/>
      </w:pPr>
      <w:r>
        <w:t>Financial (Annex D);</w:t>
      </w:r>
    </w:p>
    <w:p w:rsidR="001910AD" w:rsidRDefault="001910AD" w:rsidP="003360A3">
      <w:pPr>
        <w:pStyle w:val="SOWSubL1-ASDEFCON"/>
      </w:pPr>
      <w:r>
        <w:t xml:space="preserve">Project Strategies and Experience (Annex E); </w:t>
      </w:r>
      <w:r w:rsidR="00283E6A">
        <w:t>and</w:t>
      </w:r>
    </w:p>
    <w:p w:rsidR="004430A3" w:rsidRDefault="00283E6A" w:rsidP="003360A3">
      <w:pPr>
        <w:pStyle w:val="SOWSubL1-ASDEFCON"/>
      </w:pPr>
      <w:r>
        <w:t>Solution Description (Annex F)</w:t>
      </w:r>
      <w:r w:rsidR="004430A3">
        <w:t>.</w:t>
      </w:r>
    </w:p>
    <w:p w:rsidR="004430A3" w:rsidRDefault="004430A3" w:rsidP="003360A3">
      <w:pPr>
        <w:pStyle w:val="SOWHL1-ASDEFCON"/>
      </w:pPr>
      <w:bookmarkStart w:id="5" w:name="_Toc515805641"/>
      <w:r>
        <w:t>Applicable Documents</w:t>
      </w:r>
    </w:p>
    <w:tbl>
      <w:tblPr>
        <w:tblW w:w="0" w:type="auto"/>
        <w:tblInd w:w="1242" w:type="dxa"/>
        <w:tblLayout w:type="fixed"/>
        <w:tblLook w:val="0000" w:firstRow="0" w:lastRow="0" w:firstColumn="0" w:lastColumn="0" w:noHBand="0" w:noVBand="0"/>
      </w:tblPr>
      <w:tblGrid>
        <w:gridCol w:w="2835"/>
        <w:gridCol w:w="5209"/>
      </w:tblGrid>
      <w:tr w:rsidR="004430A3">
        <w:tc>
          <w:tcPr>
            <w:tcW w:w="2835" w:type="dxa"/>
          </w:tcPr>
          <w:p w:rsidR="004430A3" w:rsidRDefault="004430A3" w:rsidP="003360A3">
            <w:pPr>
              <w:pStyle w:val="Table10ptText-ASDEFCON"/>
            </w:pPr>
            <w:r>
              <w:t>Nil.</w:t>
            </w:r>
          </w:p>
        </w:tc>
        <w:tc>
          <w:tcPr>
            <w:tcW w:w="5209" w:type="dxa"/>
          </w:tcPr>
          <w:p w:rsidR="004430A3" w:rsidRDefault="004430A3" w:rsidP="003360A3">
            <w:pPr>
              <w:pStyle w:val="Table10ptText-ASDEFCON"/>
            </w:pPr>
          </w:p>
        </w:tc>
      </w:tr>
    </w:tbl>
    <w:p w:rsidR="004430A3" w:rsidRDefault="004430A3" w:rsidP="003360A3">
      <w:pPr>
        <w:pStyle w:val="SOWHL1-ASDEFCON"/>
      </w:pPr>
      <w:r>
        <w:t>Preparation Instructions</w:t>
      </w:r>
      <w:bookmarkEnd w:id="5"/>
    </w:p>
    <w:p w:rsidR="004430A3" w:rsidRDefault="004430A3" w:rsidP="003360A3">
      <w:pPr>
        <w:pStyle w:val="SOWHL2-ASDEFCON"/>
      </w:pPr>
      <w:r>
        <w:t>Generic Format and Content</w:t>
      </w:r>
    </w:p>
    <w:p w:rsidR="004430A3" w:rsidRDefault="004430A3" w:rsidP="003360A3">
      <w:pPr>
        <w:pStyle w:val="SOWTL3-ASDEFCON"/>
      </w:pPr>
      <w:r>
        <w:t xml:space="preserve">The data item shall comply with the general format, content and preparation instructions contained in the Draft CDRL clause entitled </w:t>
      </w:r>
      <w:r w:rsidR="00BF048D">
        <w:t>‘</w:t>
      </w:r>
      <w:r>
        <w:t>General Requirements for Data Items</w:t>
      </w:r>
      <w:r w:rsidR="00BF048D">
        <w:t>’</w:t>
      </w:r>
      <w:r>
        <w:t>.</w:t>
      </w:r>
    </w:p>
    <w:p w:rsidR="004430A3" w:rsidRDefault="004430A3" w:rsidP="003360A3">
      <w:pPr>
        <w:pStyle w:val="SOWHL2-ASDEFCON"/>
      </w:pPr>
      <w:r>
        <w:t>Specific Content</w:t>
      </w:r>
    </w:p>
    <w:bookmarkEnd w:id="1"/>
    <w:p w:rsidR="004430A3" w:rsidRDefault="004430A3" w:rsidP="003360A3">
      <w:pPr>
        <w:pStyle w:val="SOWHL3-ASDEFCON"/>
      </w:pPr>
      <w:r>
        <w:t>General</w:t>
      </w:r>
    </w:p>
    <w:p w:rsidR="004430A3" w:rsidRDefault="004430A3" w:rsidP="003360A3">
      <w:pPr>
        <w:pStyle w:val="SOWTL4-ASDEFCON"/>
      </w:pPr>
      <w:r>
        <w:t xml:space="preserve">The TLCCM shall provide sufficient detail to enable the Commonwealth to understand </w:t>
      </w:r>
      <w:r w:rsidR="000B08E4">
        <w:t>the LCC model developed by the t</w:t>
      </w:r>
      <w:r>
        <w:t>enderer.</w:t>
      </w:r>
    </w:p>
    <w:p w:rsidR="004430A3" w:rsidRDefault="004430A3" w:rsidP="003360A3">
      <w:pPr>
        <w:pStyle w:val="NoteToDrafters-ASDEFCON"/>
      </w:pPr>
      <w:bookmarkStart w:id="6" w:name="_Ref521140268"/>
      <w:r>
        <w:t>Note to drafters:</w:t>
      </w:r>
      <w:r w:rsidR="007A4444">
        <w:t xml:space="preserve"> </w:t>
      </w:r>
      <w:r>
        <w:t xml:space="preserve"> The softwa</w:t>
      </w:r>
      <w:r w:rsidR="000B08E4">
        <w:t>re tool or software, which the t</w:t>
      </w:r>
      <w:r>
        <w:t>enderer is required to utilise to develop its LCC Model, needs to be inserted into the following clause.</w:t>
      </w:r>
    </w:p>
    <w:p w:rsidR="004430A3" w:rsidRDefault="004430A3" w:rsidP="003360A3">
      <w:pPr>
        <w:pStyle w:val="SOWTL4-ASDEFCON"/>
      </w:pPr>
      <w:bookmarkStart w:id="7" w:name="_Ref523223178"/>
      <w:r>
        <w:t>The LCC data files shall be in a format required by th</w:t>
      </w:r>
      <w:r w:rsidR="000B08E4">
        <w:t>e selected LCC software package</w:t>
      </w:r>
      <w:r>
        <w:t>.</w:t>
      </w:r>
      <w:bookmarkEnd w:id="6"/>
      <w:bookmarkEnd w:id="7"/>
    </w:p>
    <w:p w:rsidR="004430A3" w:rsidRDefault="004430A3" w:rsidP="003360A3">
      <w:pPr>
        <w:pStyle w:val="SOWTL4-ASDEFCON"/>
      </w:pPr>
      <w:r>
        <w:t>The content of the LCC data files shall be as tailored at annex A to this TDID.</w:t>
      </w:r>
    </w:p>
    <w:p w:rsidR="004430A3" w:rsidRDefault="004430A3" w:rsidP="003360A3">
      <w:pPr>
        <w:pStyle w:val="SOWHL3-ASDEFCON"/>
      </w:pPr>
      <w:r>
        <w:t>LCC Model Development</w:t>
      </w:r>
    </w:p>
    <w:p w:rsidR="004430A3" w:rsidRDefault="004430A3" w:rsidP="003360A3">
      <w:pPr>
        <w:pStyle w:val="SOWTL4-ASDEFCON"/>
      </w:pPr>
      <w:r>
        <w:t xml:space="preserve">The TLCCM shall describe the LCC model that has been developed by the </w:t>
      </w:r>
      <w:r w:rsidR="000B08E4">
        <w:t>t</w:t>
      </w:r>
      <w:r>
        <w:t>enderer as part of its tender response, including:</w:t>
      </w:r>
    </w:p>
    <w:p w:rsidR="004430A3" w:rsidRDefault="004430A3" w:rsidP="003360A3">
      <w:pPr>
        <w:pStyle w:val="SOWSubL1-ASDEFCON"/>
      </w:pPr>
      <w:r>
        <w:t>definitions of all terms, acronyms, and model parameters used;</w:t>
      </w:r>
    </w:p>
    <w:p w:rsidR="004430A3" w:rsidRDefault="004430A3" w:rsidP="003360A3">
      <w:pPr>
        <w:pStyle w:val="SOWSubL1-ASDEFCON"/>
      </w:pPr>
      <w:r>
        <w:t>any assumptions underpinning, or limitations with, the LCC model, including:</w:t>
      </w:r>
    </w:p>
    <w:p w:rsidR="004430A3" w:rsidRDefault="004430A3" w:rsidP="003360A3">
      <w:pPr>
        <w:pStyle w:val="SOWSubL2-ASDEFCON"/>
      </w:pPr>
      <w:r>
        <w:t>the scope of the Mission System that has been modelled, including the indenture level of the physical build structure for the Mission System;</w:t>
      </w:r>
    </w:p>
    <w:p w:rsidR="004430A3" w:rsidRDefault="004430A3" w:rsidP="003360A3">
      <w:pPr>
        <w:pStyle w:val="SOWSubL2-ASDEFCON"/>
      </w:pPr>
      <w:r>
        <w:t>the modelling of the operational concepts and the Life-</w:t>
      </w:r>
      <w:r w:rsidR="00875262">
        <w:t>o</w:t>
      </w:r>
      <w:r>
        <w:t>f-Type (LOT) for the Mission System (as documented in the Operational Concept Document (OCD));</w:t>
      </w:r>
    </w:p>
    <w:p w:rsidR="004430A3" w:rsidRDefault="004430A3" w:rsidP="003360A3">
      <w:pPr>
        <w:pStyle w:val="SOWSubL2-ASDEFCON"/>
      </w:pPr>
      <w:r>
        <w:t xml:space="preserve">the modelling of </w:t>
      </w:r>
      <w:r w:rsidR="001910AD">
        <w:t>S</w:t>
      </w:r>
      <w:r>
        <w:t>oftware life-cycle costs; and</w:t>
      </w:r>
    </w:p>
    <w:p w:rsidR="004430A3" w:rsidRDefault="004430A3" w:rsidP="003360A3">
      <w:pPr>
        <w:pStyle w:val="SOWSubL2-ASDEFCON"/>
      </w:pPr>
      <w:r>
        <w:lastRenderedPageBreak/>
        <w:t>the modelling of the Support System; and</w:t>
      </w:r>
    </w:p>
    <w:p w:rsidR="004430A3" w:rsidRDefault="004430A3" w:rsidP="003360A3">
      <w:pPr>
        <w:pStyle w:val="SOWSubL1-ASDEFCON"/>
      </w:pPr>
      <w:r>
        <w:t>the input data used to build the LCC model, including:</w:t>
      </w:r>
    </w:p>
    <w:p w:rsidR="004430A3" w:rsidRDefault="004430A3" w:rsidP="003360A3">
      <w:pPr>
        <w:pStyle w:val="SOWSubL2-ASDEFCON"/>
      </w:pPr>
      <w:r>
        <w:t>the source of the data;</w:t>
      </w:r>
    </w:p>
    <w:p w:rsidR="004430A3" w:rsidRDefault="004430A3" w:rsidP="003360A3">
      <w:pPr>
        <w:pStyle w:val="SOWSubL2-ASDEFCON"/>
      </w:pPr>
      <w:r>
        <w:t>the date that the data was first generated;</w:t>
      </w:r>
    </w:p>
    <w:p w:rsidR="004430A3" w:rsidRDefault="004430A3" w:rsidP="003360A3">
      <w:pPr>
        <w:pStyle w:val="SOWSubL2-ASDEFCON"/>
      </w:pPr>
      <w:r>
        <w:t>if the data is an estimate, the nature of the estimate;</w:t>
      </w:r>
    </w:p>
    <w:p w:rsidR="004430A3" w:rsidRDefault="004430A3" w:rsidP="003360A3">
      <w:pPr>
        <w:pStyle w:val="SOWSubL2-ASDEFCON"/>
      </w:pPr>
      <w:r>
        <w:t>the source currency of the cost data and the exchange rates utilised to bring the cost data into a common currency;</w:t>
      </w:r>
    </w:p>
    <w:p w:rsidR="004430A3" w:rsidRDefault="004430A3" w:rsidP="003360A3">
      <w:pPr>
        <w:pStyle w:val="SOWSubL2-ASDEFCON"/>
      </w:pPr>
      <w:r>
        <w:t>the base year of each cost element and the factors utilised to bring each cost element into a common base year; and</w:t>
      </w:r>
    </w:p>
    <w:p w:rsidR="004430A3" w:rsidRDefault="004430A3" w:rsidP="003360A3">
      <w:pPr>
        <w:pStyle w:val="SOWSubL2-ASDEFCON"/>
      </w:pPr>
      <w:r>
        <w:t>the justification for the use of the data.  Examples of the data that should be justified include cost data, Turn-Around Time (TAT) data, Administration and Logistics Delay Time (ALDT) data, and reliability and maintainability data.</w:t>
      </w:r>
    </w:p>
    <w:p w:rsidR="004430A3" w:rsidRDefault="004430A3" w:rsidP="003360A3">
      <w:pPr>
        <w:pStyle w:val="SOWHL3-ASDEFCON"/>
      </w:pPr>
      <w:r>
        <w:t>LCC Analysis and Recommendations</w:t>
      </w:r>
    </w:p>
    <w:p w:rsidR="004430A3" w:rsidRDefault="004430A3" w:rsidP="003360A3">
      <w:pPr>
        <w:pStyle w:val="SOWTL4-ASDEFCON"/>
      </w:pPr>
      <w:r>
        <w:t xml:space="preserve">The TLCCM shall describe the outcomes of LCC analysis activities that have been undertaken by the </w:t>
      </w:r>
      <w:r w:rsidR="001910AD">
        <w:t>tenderer</w:t>
      </w:r>
      <w:r>
        <w:t>, including details of:</w:t>
      </w:r>
    </w:p>
    <w:p w:rsidR="004430A3" w:rsidRDefault="004430A3" w:rsidP="003360A3">
      <w:pPr>
        <w:pStyle w:val="SOWSubL1-ASDEFCON"/>
      </w:pPr>
      <w:r>
        <w:t>the LCC drivers that have been identified, and</w:t>
      </w:r>
    </w:p>
    <w:p w:rsidR="004430A3" w:rsidRDefault="004430A3" w:rsidP="003360A3">
      <w:pPr>
        <w:pStyle w:val="SOWSubL1-ASDEFCON"/>
      </w:pPr>
      <w:r>
        <w:t>the analyses of these LCC drivers that have been undertaken.</w:t>
      </w:r>
    </w:p>
    <w:p w:rsidR="004430A3" w:rsidRDefault="004430A3" w:rsidP="003360A3">
      <w:pPr>
        <w:pStyle w:val="SOWTL4-ASDEFCON"/>
      </w:pPr>
      <w:r>
        <w:t>The TLCCM shall describe any proposed alternatives for either the Mission System or the Support System (or both) that:</w:t>
      </w:r>
    </w:p>
    <w:p w:rsidR="004430A3" w:rsidRDefault="004430A3" w:rsidP="003360A3">
      <w:pPr>
        <w:pStyle w:val="SOWSubL1-ASDEFCON"/>
      </w:pPr>
      <w:r>
        <w:t>address the identified LCC drivers; or</w:t>
      </w:r>
    </w:p>
    <w:p w:rsidR="004430A3" w:rsidRDefault="004430A3" w:rsidP="003360A3">
      <w:pPr>
        <w:pStyle w:val="SOWSubL1-ASDEFCON"/>
      </w:pPr>
      <w:r>
        <w:t>reduce LCC.</w:t>
      </w:r>
    </w:p>
    <w:p w:rsidR="004430A3" w:rsidRDefault="004430A3" w:rsidP="003360A3">
      <w:pPr>
        <w:pStyle w:val="SOWTL5NONUM-ASDEFCON"/>
      </w:pPr>
      <w:r>
        <w:t>These alternatives may be presented as Tenderer Initiated Options (TIOs) if a change to the tendered price is involved; however, the financial information associated with these TIOs shall be provided in the Financial Volume of the tender response.</w:t>
      </w:r>
    </w:p>
    <w:p w:rsidR="004430A3" w:rsidRDefault="004430A3" w:rsidP="003360A3">
      <w:pPr>
        <w:pStyle w:val="NoteToTenderers-ASDEFCON"/>
      </w:pPr>
      <w:r>
        <w:t xml:space="preserve">Note to tenderers: </w:t>
      </w:r>
      <w:r w:rsidR="003F1C5C">
        <w:t xml:space="preserve"> </w:t>
      </w:r>
      <w:r>
        <w:t xml:space="preserve">The intent of the preceding clause is to capture those alternatives that could increase the Contract price or the Contract (Support) price (or both), but which reduce the overall LCC.  The Commonwealth envisages that, where the </w:t>
      </w:r>
      <w:r w:rsidR="002C1DBB">
        <w:t>t</w:t>
      </w:r>
      <w:r>
        <w:t>enderer is selected to participate in refining its offer, the alternatives identified b</w:t>
      </w:r>
      <w:r w:rsidR="002C1DBB">
        <w:t>y the t</w:t>
      </w:r>
      <w:r>
        <w:t>enderer will be addressed in consultation with the Commonwealth to enable any agreed alternatives to be included in a resultant Contract.</w:t>
      </w:r>
    </w:p>
    <w:p w:rsidR="004430A3" w:rsidRDefault="004430A3" w:rsidP="003360A3">
      <w:pPr>
        <w:pStyle w:val="SOWHL3-ASDEFCON"/>
      </w:pPr>
      <w:r>
        <w:t>LCC Model</w:t>
      </w:r>
    </w:p>
    <w:p w:rsidR="004430A3" w:rsidRDefault="004430A3" w:rsidP="003360A3">
      <w:pPr>
        <w:pStyle w:val="SOWTL4-ASDEFCON"/>
      </w:pPr>
      <w:r>
        <w:t xml:space="preserve">The TLCCM shall include the LCC data files for the LCC model in a form that does not require the Commonwealth to separately key the LCC data into the LCC modelling software specified in clause </w:t>
      </w:r>
      <w:r>
        <w:fldChar w:fldCharType="begin"/>
      </w:r>
      <w:r>
        <w:instrText xml:space="preserve"> REF _Ref523223178 \r \h </w:instrText>
      </w:r>
      <w:r>
        <w:fldChar w:fldCharType="separate"/>
      </w:r>
      <w:r w:rsidR="00BD7BE2">
        <w:t>6.2.1.2</w:t>
      </w:r>
      <w:r>
        <w:fldChar w:fldCharType="end"/>
      </w:r>
      <w:r>
        <w:t xml:space="preserve"> of this TDID.</w:t>
      </w:r>
    </w:p>
    <w:p w:rsidR="004430A3" w:rsidRDefault="004430A3" w:rsidP="003360A3">
      <w:pPr>
        <w:pStyle w:val="ASDEFCONNormal"/>
      </w:pPr>
    </w:p>
    <w:p w:rsidR="004430A3" w:rsidRPr="002056D0" w:rsidRDefault="004430A3" w:rsidP="003360A3">
      <w:pPr>
        <w:pStyle w:val="ASDEFCONNormal"/>
      </w:pPr>
      <w:r w:rsidRPr="002056D0">
        <w:t>Annex:</w:t>
      </w:r>
    </w:p>
    <w:p w:rsidR="004430A3" w:rsidRDefault="004430A3" w:rsidP="00F1561F">
      <w:r>
        <w:t>Project-specific LCC Model Requirements</w:t>
      </w:r>
    </w:p>
    <w:p w:rsidR="004430A3" w:rsidRDefault="004430A3" w:rsidP="003360A3">
      <w:pPr>
        <w:pStyle w:val="ASDEFCONNormal"/>
      </w:pPr>
    </w:p>
    <w:p w:rsidR="004430A3" w:rsidRDefault="004430A3" w:rsidP="003360A3">
      <w:pPr>
        <w:pStyle w:val="ASDEFCONNormal"/>
        <w:sectPr w:rsidR="004430A3" w:rsidSect="00970A13">
          <w:headerReference w:type="default" r:id="rId7"/>
          <w:footerReference w:type="default" r:id="rId8"/>
          <w:pgSz w:w="11906" w:h="16838" w:code="9"/>
          <w:pgMar w:top="1418" w:right="1418" w:bottom="1418" w:left="1418" w:header="567" w:footer="283" w:gutter="0"/>
          <w:pgNumType w:start="1"/>
          <w:cols w:space="720"/>
          <w:docGrid w:linePitch="272"/>
        </w:sectPr>
      </w:pPr>
    </w:p>
    <w:p w:rsidR="004430A3" w:rsidRDefault="004430A3" w:rsidP="003360A3">
      <w:pPr>
        <w:pStyle w:val="ASDEFCONTitle"/>
      </w:pPr>
      <w:r>
        <w:lastRenderedPageBreak/>
        <w:t>PROJECT-SPECIFIC LCC MODEL REQUIREMENTS</w:t>
      </w:r>
    </w:p>
    <w:p w:rsidR="004430A3" w:rsidRDefault="004430A3" w:rsidP="003360A3">
      <w:pPr>
        <w:pStyle w:val="NoteToDrafters-ASDEFCON"/>
      </w:pPr>
      <w:r>
        <w:t xml:space="preserve">Note to drafters: </w:t>
      </w:r>
      <w:r w:rsidR="003F1C5C">
        <w:t xml:space="preserve"> </w:t>
      </w:r>
      <w:r>
        <w:t xml:space="preserve">This section should detail any requirements, including project-specific definitions and default parameters, which each </w:t>
      </w:r>
      <w:r w:rsidR="002C1DBB">
        <w:t>t</w:t>
      </w:r>
      <w:r>
        <w:t>enderer is to utilise in developing its LCC Model.  In general, this annex should specify requirements with respect to each parameter in the tool or software used to compile the LCC Model), such that the Commonwealth can undertake an ‘apples-to-apples’ tender evaluation of LCC.</w:t>
      </w:r>
      <w:bookmarkStart w:id="8" w:name="_GoBack"/>
      <w:bookmarkEnd w:id="8"/>
    </w:p>
    <w:sectPr w:rsidR="004430A3" w:rsidSect="00970A13">
      <w:headerReference w:type="default" r:id="rId9"/>
      <w:footerReference w:type="default" r:id="rId10"/>
      <w:pgSz w:w="11906" w:h="16838" w:code="9"/>
      <w:pgMar w:top="1418" w:right="1418" w:bottom="1418" w:left="1418" w:header="567" w:footer="283"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75D" w:rsidRDefault="0043275D">
      <w:r>
        <w:separator/>
      </w:r>
    </w:p>
  </w:endnote>
  <w:endnote w:type="continuationSeparator" w:id="0">
    <w:p w:rsidR="0043275D" w:rsidRDefault="004327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Bold">
    <w:panose1 w:val="020B0704020202020204"/>
    <w:charset w:val="00"/>
    <w:family w:val="roman"/>
    <w:notTrueType/>
    <w:pitch w:val="default"/>
  </w:font>
  <w:font w:name="Franklin Gothic Medium">
    <w:panose1 w:val="020B06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643"/>
      <w:gridCol w:w="4643"/>
    </w:tblGrid>
    <w:tr w:rsidR="00970A13" w:rsidTr="00970A13">
      <w:tc>
        <w:tcPr>
          <w:tcW w:w="2500" w:type="pct"/>
        </w:tcPr>
        <w:p w:rsidR="00970A13" w:rsidRDefault="00970A13" w:rsidP="00970A13">
          <w:pPr>
            <w:pStyle w:val="ASDEFCONHeaderFooterLeft"/>
          </w:pPr>
        </w:p>
      </w:tc>
      <w:tc>
        <w:tcPr>
          <w:tcW w:w="2500" w:type="pct"/>
        </w:tcPr>
        <w:p w:rsidR="00970A13" w:rsidRPr="00970A13" w:rsidRDefault="00970A13" w:rsidP="00970A13">
          <w:pPr>
            <w:pStyle w:val="ASDEFCONHeaderFooterRight"/>
            <w:rPr>
              <w:szCs w:val="16"/>
            </w:rPr>
          </w:pPr>
          <w:r w:rsidRPr="00970A13">
            <w:rPr>
              <w:rStyle w:val="PageNumber"/>
              <w:color w:val="auto"/>
              <w:szCs w:val="16"/>
            </w:rPr>
            <w:fldChar w:fldCharType="begin"/>
          </w:r>
          <w:r w:rsidRPr="00970A13">
            <w:rPr>
              <w:rStyle w:val="PageNumber"/>
              <w:color w:val="auto"/>
              <w:szCs w:val="16"/>
            </w:rPr>
            <w:instrText xml:space="preserve"> PAGE </w:instrText>
          </w:r>
          <w:r w:rsidRPr="00970A13">
            <w:rPr>
              <w:rStyle w:val="PageNumber"/>
              <w:color w:val="auto"/>
              <w:szCs w:val="16"/>
            </w:rPr>
            <w:fldChar w:fldCharType="separate"/>
          </w:r>
          <w:r w:rsidR="00533A63">
            <w:rPr>
              <w:rStyle w:val="PageNumber"/>
              <w:noProof/>
              <w:color w:val="auto"/>
              <w:szCs w:val="16"/>
            </w:rPr>
            <w:t>2</w:t>
          </w:r>
          <w:r w:rsidRPr="00970A13">
            <w:rPr>
              <w:rStyle w:val="PageNumber"/>
              <w:color w:val="auto"/>
              <w:szCs w:val="16"/>
            </w:rPr>
            <w:fldChar w:fldCharType="end"/>
          </w:r>
        </w:p>
      </w:tc>
    </w:tr>
    <w:tr w:rsidR="00970A13" w:rsidTr="00970A13">
      <w:tc>
        <w:tcPr>
          <w:tcW w:w="5000" w:type="pct"/>
          <w:gridSpan w:val="2"/>
        </w:tcPr>
        <w:p w:rsidR="00970A13" w:rsidRDefault="0043275D" w:rsidP="00970A13">
          <w:pPr>
            <w:pStyle w:val="ASDEFCONHeaderFooterClassification"/>
          </w:pPr>
          <w:r>
            <w:fldChar w:fldCharType="begin"/>
          </w:r>
          <w:r>
            <w:instrText xml:space="preserve"> DOCPROPERTY  Classification  \* MERGEFORMAT </w:instrText>
          </w:r>
          <w:r>
            <w:fldChar w:fldCharType="separate"/>
          </w:r>
          <w:r w:rsidR="00BD7BE2">
            <w:t>OFFICIAL</w:t>
          </w:r>
          <w:r>
            <w:fldChar w:fldCharType="end"/>
          </w:r>
        </w:p>
      </w:tc>
    </w:tr>
  </w:tbl>
  <w:p w:rsidR="004430A3" w:rsidRPr="00970A13" w:rsidRDefault="004430A3" w:rsidP="00970A1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643"/>
      <w:gridCol w:w="4643"/>
    </w:tblGrid>
    <w:tr w:rsidR="00970A13" w:rsidTr="00970A13">
      <w:tc>
        <w:tcPr>
          <w:tcW w:w="2500" w:type="pct"/>
        </w:tcPr>
        <w:p w:rsidR="00970A13" w:rsidRDefault="00970A13" w:rsidP="00970A13">
          <w:pPr>
            <w:pStyle w:val="ASDEFCONHeaderFooterLeft"/>
          </w:pPr>
        </w:p>
      </w:tc>
      <w:tc>
        <w:tcPr>
          <w:tcW w:w="2500" w:type="pct"/>
        </w:tcPr>
        <w:p w:rsidR="00970A13" w:rsidRDefault="00970A13" w:rsidP="00970A13">
          <w:pPr>
            <w:pStyle w:val="ASDEFCONHeaderFooterRight"/>
          </w:pPr>
          <w:r>
            <w:t>A-</w:t>
          </w:r>
          <w:r w:rsidRPr="00970A13">
            <w:rPr>
              <w:rStyle w:val="PageNumber"/>
              <w:color w:val="auto"/>
              <w:szCs w:val="16"/>
            </w:rPr>
            <w:fldChar w:fldCharType="begin"/>
          </w:r>
          <w:r w:rsidRPr="00970A13">
            <w:rPr>
              <w:rStyle w:val="PageNumber"/>
              <w:color w:val="auto"/>
              <w:szCs w:val="16"/>
            </w:rPr>
            <w:instrText xml:space="preserve"> PAGE </w:instrText>
          </w:r>
          <w:r w:rsidRPr="00970A13">
            <w:rPr>
              <w:rStyle w:val="PageNumber"/>
              <w:color w:val="auto"/>
              <w:szCs w:val="16"/>
            </w:rPr>
            <w:fldChar w:fldCharType="separate"/>
          </w:r>
          <w:r w:rsidR="00533A63">
            <w:rPr>
              <w:rStyle w:val="PageNumber"/>
              <w:noProof/>
              <w:color w:val="auto"/>
              <w:szCs w:val="16"/>
            </w:rPr>
            <w:t>1</w:t>
          </w:r>
          <w:r w:rsidRPr="00970A13">
            <w:rPr>
              <w:rStyle w:val="PageNumber"/>
              <w:color w:val="auto"/>
              <w:szCs w:val="16"/>
            </w:rPr>
            <w:fldChar w:fldCharType="end"/>
          </w:r>
        </w:p>
      </w:tc>
    </w:tr>
    <w:tr w:rsidR="00970A13" w:rsidTr="00970A13">
      <w:tc>
        <w:tcPr>
          <w:tcW w:w="5000" w:type="pct"/>
          <w:gridSpan w:val="2"/>
        </w:tcPr>
        <w:p w:rsidR="00970A13" w:rsidRDefault="0043275D" w:rsidP="00970A13">
          <w:pPr>
            <w:pStyle w:val="ASDEFCONHeaderFooterClassification"/>
          </w:pPr>
          <w:r>
            <w:fldChar w:fldCharType="begin"/>
          </w:r>
          <w:r>
            <w:instrText xml:space="preserve"> DOCPROPERTY  Classification  \* MERGEFORMAT </w:instrText>
          </w:r>
          <w:r>
            <w:fldChar w:fldCharType="separate"/>
          </w:r>
          <w:r w:rsidR="00BD7BE2">
            <w:t>OFFICIAL</w:t>
          </w:r>
          <w:r>
            <w:fldChar w:fldCharType="end"/>
          </w:r>
        </w:p>
      </w:tc>
    </w:tr>
  </w:tbl>
  <w:p w:rsidR="004430A3" w:rsidRPr="00970A13" w:rsidRDefault="004430A3" w:rsidP="00970A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75D" w:rsidRDefault="0043275D">
      <w:r>
        <w:separator/>
      </w:r>
    </w:p>
  </w:footnote>
  <w:footnote w:type="continuationSeparator" w:id="0">
    <w:p w:rsidR="0043275D" w:rsidRDefault="004327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643"/>
      <w:gridCol w:w="4643"/>
    </w:tblGrid>
    <w:tr w:rsidR="00970A13" w:rsidTr="00970A13">
      <w:tc>
        <w:tcPr>
          <w:tcW w:w="5000" w:type="pct"/>
          <w:gridSpan w:val="2"/>
        </w:tcPr>
        <w:p w:rsidR="00970A13" w:rsidRDefault="0043275D" w:rsidP="00970A13">
          <w:pPr>
            <w:pStyle w:val="ASDEFCONHeaderFooterClassification"/>
          </w:pPr>
          <w:r>
            <w:fldChar w:fldCharType="begin"/>
          </w:r>
          <w:r>
            <w:instrText xml:space="preserve"> DOCPROPERTY  Classification  \* MERGEFORMAT </w:instrText>
          </w:r>
          <w:r>
            <w:fldChar w:fldCharType="separate"/>
          </w:r>
          <w:r w:rsidR="00BD7BE2">
            <w:t>OFFICIAL</w:t>
          </w:r>
          <w:r>
            <w:fldChar w:fldCharType="end"/>
          </w:r>
        </w:p>
      </w:tc>
    </w:tr>
    <w:tr w:rsidR="00970A13" w:rsidTr="00970A13">
      <w:tc>
        <w:tcPr>
          <w:tcW w:w="2500" w:type="pct"/>
        </w:tcPr>
        <w:p w:rsidR="00970A13" w:rsidRDefault="0043275D" w:rsidP="00970A13">
          <w:pPr>
            <w:pStyle w:val="ASDEFCONHeaderFooterLeft"/>
          </w:pPr>
          <w:r>
            <w:fldChar w:fldCharType="begin"/>
          </w:r>
          <w:r>
            <w:instrText xml:space="preserve"> DOCPROPERTY Header_Left </w:instrText>
          </w:r>
          <w:r>
            <w:fldChar w:fldCharType="separate"/>
          </w:r>
          <w:r w:rsidR="00BD7BE2">
            <w:t>ASDEFCON (Strategic Materiel)</w:t>
          </w:r>
          <w:r>
            <w:fldChar w:fldCharType="end"/>
          </w:r>
        </w:p>
      </w:tc>
      <w:tc>
        <w:tcPr>
          <w:tcW w:w="2500" w:type="pct"/>
        </w:tcPr>
        <w:p w:rsidR="00970A13" w:rsidRDefault="0043275D" w:rsidP="00970A13">
          <w:pPr>
            <w:pStyle w:val="ASDEFCONHeaderFooterRight"/>
          </w:pPr>
          <w:r>
            <w:fldChar w:fldCharType="begin"/>
          </w:r>
          <w:r>
            <w:instrText xml:space="preserve"> DOCPROPERTY  Title  \* MERGEFORMAT </w:instrText>
          </w:r>
          <w:r>
            <w:fldChar w:fldCharType="separate"/>
          </w:r>
          <w:r w:rsidR="00BD7BE2">
            <w:t>TDID-FIN-LCC-TLCCM</w:t>
          </w:r>
          <w:r>
            <w:fldChar w:fldCharType="end"/>
          </w:r>
          <w:r w:rsidR="00D954B4">
            <w:t>-</w:t>
          </w:r>
          <w:r>
            <w:fldChar w:fldCharType="begin"/>
          </w:r>
          <w:r>
            <w:instrText xml:space="preserve"> DOCPROPERTY  Version  \* MERGEFORMAT </w:instrText>
          </w:r>
          <w:r>
            <w:fldChar w:fldCharType="separate"/>
          </w:r>
          <w:r w:rsidR="00533A63">
            <w:t>V5.3</w:t>
          </w:r>
          <w:r>
            <w:fldChar w:fldCharType="end"/>
          </w:r>
        </w:p>
      </w:tc>
    </w:tr>
  </w:tbl>
  <w:p w:rsidR="004430A3" w:rsidRPr="00970A13" w:rsidRDefault="004430A3" w:rsidP="00970A1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643"/>
      <w:gridCol w:w="4643"/>
    </w:tblGrid>
    <w:tr w:rsidR="00970A13" w:rsidTr="00970A13">
      <w:tc>
        <w:tcPr>
          <w:tcW w:w="5000" w:type="pct"/>
          <w:gridSpan w:val="2"/>
        </w:tcPr>
        <w:p w:rsidR="00970A13" w:rsidRDefault="0043275D" w:rsidP="00970A13">
          <w:pPr>
            <w:pStyle w:val="ASDEFCONHeaderFooterClassification"/>
          </w:pPr>
          <w:r>
            <w:fldChar w:fldCharType="begin"/>
          </w:r>
          <w:r>
            <w:instrText xml:space="preserve"> DOCPROPERTY  Classification  \* MERGEFORMAT </w:instrText>
          </w:r>
          <w:r>
            <w:fldChar w:fldCharType="separate"/>
          </w:r>
          <w:r w:rsidR="00BD7BE2">
            <w:t>OFFICIAL</w:t>
          </w:r>
          <w:r>
            <w:fldChar w:fldCharType="end"/>
          </w:r>
        </w:p>
      </w:tc>
    </w:tr>
    <w:tr w:rsidR="00970A13" w:rsidTr="00970A13">
      <w:tc>
        <w:tcPr>
          <w:tcW w:w="2500" w:type="pct"/>
        </w:tcPr>
        <w:p w:rsidR="00970A13" w:rsidRDefault="0043275D" w:rsidP="00970A13">
          <w:pPr>
            <w:pStyle w:val="ASDEFCONHeaderFooterLeft"/>
          </w:pPr>
          <w:r>
            <w:fldChar w:fldCharType="begin"/>
          </w:r>
          <w:r>
            <w:instrText xml:space="preserve"> DOCPROPERTY Header_Left </w:instrText>
          </w:r>
          <w:r>
            <w:fldChar w:fldCharType="separate"/>
          </w:r>
          <w:r w:rsidR="00BD7BE2">
            <w:t>ASDEFCON (Strategic Materiel)</w:t>
          </w:r>
          <w:r>
            <w:fldChar w:fldCharType="end"/>
          </w:r>
        </w:p>
      </w:tc>
      <w:tc>
        <w:tcPr>
          <w:tcW w:w="2500" w:type="pct"/>
        </w:tcPr>
        <w:p w:rsidR="00970A13" w:rsidRDefault="0043275D" w:rsidP="00970A13">
          <w:pPr>
            <w:pStyle w:val="ASDEFCONHeaderFooterRight"/>
          </w:pPr>
          <w:r>
            <w:fldChar w:fldCharType="begin"/>
          </w:r>
          <w:r>
            <w:instrText xml:space="preserve"> DOCPROPERTY  Title  \* MERGEFORMAT </w:instrText>
          </w:r>
          <w:r>
            <w:fldChar w:fldCharType="separate"/>
          </w:r>
          <w:r w:rsidR="00BD7BE2">
            <w:t>TDID-FIN-LCC-TLCCM</w:t>
          </w:r>
          <w:r>
            <w:fldChar w:fldCharType="end"/>
          </w:r>
          <w:r w:rsidR="00F71110">
            <w:t>-</w:t>
          </w:r>
          <w:r>
            <w:fldChar w:fldCharType="begin"/>
          </w:r>
          <w:r>
            <w:instrText xml:space="preserve"> DOCPROPERTY  Version  \* MERGEFORMAT </w:instrText>
          </w:r>
          <w:r>
            <w:fldChar w:fldCharType="separate"/>
          </w:r>
          <w:r w:rsidR="00533A63">
            <w:t>V5.3</w:t>
          </w:r>
          <w:r>
            <w:fldChar w:fldCharType="end"/>
          </w:r>
        </w:p>
      </w:tc>
    </w:tr>
  </w:tbl>
  <w:p w:rsidR="004430A3" w:rsidRPr="00970A13" w:rsidRDefault="00970A13" w:rsidP="00533A63">
    <w:pPr>
      <w:pStyle w:val="ASDEFCONTitle"/>
    </w:pPr>
    <w:r>
      <w:t xml:space="preserve">ANNEX A to </w:t>
    </w:r>
    <w:r w:rsidR="0043275D">
      <w:fldChar w:fldCharType="begin"/>
    </w:r>
    <w:r w:rsidR="0043275D">
      <w:instrText xml:space="preserve"> DOCPROPERTY  Title  \* </w:instrText>
    </w:r>
    <w:r w:rsidR="0043275D">
      <w:instrText xml:space="preserve">MERGEFORMAT </w:instrText>
    </w:r>
    <w:r w:rsidR="0043275D">
      <w:fldChar w:fldCharType="separate"/>
    </w:r>
    <w:r w:rsidR="00BD7BE2">
      <w:t>TDID-FIN-LCC-TLCCM</w:t>
    </w:r>
    <w:r w:rsidR="0043275D">
      <w:fldChar w:fldCharType="end"/>
    </w:r>
    <w:r>
      <w:t>-</w:t>
    </w:r>
    <w:r w:rsidR="0043275D">
      <w:fldChar w:fldCharType="begin"/>
    </w:r>
    <w:r w:rsidR="0043275D">
      <w:instrText xml:space="preserve"> DOCPROPERTY  Version  \* MERGEFORMAT </w:instrText>
    </w:r>
    <w:r w:rsidR="0043275D">
      <w:fldChar w:fldCharType="separate"/>
    </w:r>
    <w:r w:rsidR="00533A63">
      <w:t>V5.3</w:t>
    </w:r>
    <w:r w:rsidR="0043275D">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pStyle w:val="Heading5"/>
      <w:lvlText w:val="(%5)"/>
      <w:legacy w:legacy="1" w:legacySpace="0" w:legacyIndent="708"/>
      <w:lvlJc w:val="left"/>
      <w:pPr>
        <w:ind w:left="3540" w:hanging="708"/>
      </w:pPr>
    </w:lvl>
    <w:lvl w:ilvl="5">
      <w:start w:val="1"/>
      <w:numFmt w:val="lowerLetter"/>
      <w:pStyle w:val="Heading6"/>
      <w:lvlText w:val="(%6)"/>
      <w:legacy w:legacy="1" w:legacySpace="0" w:legacyIndent="708"/>
      <w:lvlJc w:val="left"/>
      <w:pPr>
        <w:ind w:left="4248" w:hanging="708"/>
      </w:pPr>
    </w:lvl>
    <w:lvl w:ilvl="6">
      <w:start w:val="1"/>
      <w:numFmt w:val="lowerRoman"/>
      <w:pStyle w:val="Heading7"/>
      <w:lvlText w:val="(%7)"/>
      <w:legacy w:legacy="1" w:legacySpace="0" w:legacyIndent="708"/>
      <w:lvlJc w:val="left"/>
      <w:pPr>
        <w:ind w:left="4956" w:hanging="708"/>
      </w:pPr>
    </w:lvl>
    <w:lvl w:ilvl="7">
      <w:start w:val="1"/>
      <w:numFmt w:val="lowerLetter"/>
      <w:pStyle w:val="Heading8"/>
      <w:lvlText w:val="(%8)"/>
      <w:legacy w:legacy="1" w:legacySpace="0" w:legacyIndent="708"/>
      <w:lvlJc w:val="left"/>
      <w:pPr>
        <w:ind w:left="5664" w:hanging="708"/>
      </w:pPr>
    </w:lvl>
    <w:lvl w:ilvl="8">
      <w:start w:val="1"/>
      <w:numFmt w:val="lowerRoman"/>
      <w:pStyle w:val="Heading9"/>
      <w:lvlText w:val="(%9)"/>
      <w:legacy w:legacy="1" w:legacySpace="0" w:legacyIndent="708"/>
      <w:lvlJc w:val="left"/>
      <w:pPr>
        <w:ind w:left="6372" w:hanging="708"/>
      </w:pPr>
    </w:lvl>
  </w:abstractNum>
  <w:abstractNum w:abstractNumId="1" w15:restartNumberingAfterBreak="0">
    <w:nsid w:val="FFFFFFFE"/>
    <w:multiLevelType w:val="singleLevel"/>
    <w:tmpl w:val="383826F8"/>
    <w:lvl w:ilvl="0">
      <w:numFmt w:val="decimal"/>
      <w:pStyle w:val="Bullet"/>
      <w:lvlText w:val="*"/>
      <w:lvlJc w:val="left"/>
      <w:rPr>
        <w:rFonts w:cs="Times New Roman"/>
      </w:rPr>
    </w:lvl>
  </w:abstractNum>
  <w:abstractNum w:abstractNumId="2"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8"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9"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1"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2"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35828C6"/>
    <w:multiLevelType w:val="multilevel"/>
    <w:tmpl w:val="F72AB492"/>
    <w:lvl w:ilvl="0">
      <w:start w:val="1"/>
      <w:numFmt w:val="decimal"/>
      <w:lvlText w:val="%1."/>
      <w:lvlJc w:val="left"/>
      <w:pPr>
        <w:ind w:left="360" w:hanging="36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4"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7"/>
  </w:num>
  <w:num w:numId="3">
    <w:abstractNumId w:val="28"/>
  </w:num>
  <w:num w:numId="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12"/>
  </w:num>
  <w:num w:numId="7">
    <w:abstractNumId w:val="30"/>
  </w:num>
  <w:num w:numId="8">
    <w:abstractNumId w:val="19"/>
  </w:num>
  <w:num w:numId="9">
    <w:abstractNumId w:val="23"/>
  </w:num>
  <w:num w:numId="10">
    <w:abstractNumId w:val="34"/>
  </w:num>
  <w:num w:numId="11">
    <w:abstractNumId w:val="13"/>
  </w:num>
  <w:num w:numId="12">
    <w:abstractNumId w:val="16"/>
  </w:num>
  <w:num w:numId="13">
    <w:abstractNumId w:val="36"/>
  </w:num>
  <w:num w:numId="14">
    <w:abstractNumId w:val="10"/>
  </w:num>
  <w:num w:numId="15">
    <w:abstractNumId w:val="8"/>
  </w:num>
  <w:num w:numId="16">
    <w:abstractNumId w:val="3"/>
  </w:num>
  <w:num w:numId="17">
    <w:abstractNumId w:val="5"/>
  </w:num>
  <w:num w:numId="18">
    <w:abstractNumId w:val="15"/>
  </w:num>
  <w:num w:numId="19">
    <w:abstractNumId w:val="2"/>
  </w:num>
  <w:num w:numId="20">
    <w:abstractNumId w:val="21"/>
  </w:num>
  <w:num w:numId="21">
    <w:abstractNumId w:val="32"/>
  </w:num>
  <w:num w:numId="22">
    <w:abstractNumId w:val="29"/>
  </w:num>
  <w:num w:numId="23">
    <w:abstractNumId w:val="0"/>
  </w:num>
  <w:num w:numId="24">
    <w:abstractNumId w:val="17"/>
  </w:num>
  <w:num w:numId="25">
    <w:abstractNumId w:val="33"/>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1"/>
  </w:num>
  <w:num w:numId="29">
    <w:abstractNumId w:val="6"/>
  </w:num>
  <w:num w:numId="30">
    <w:abstractNumId w:val="35"/>
  </w:num>
  <w:num w:numId="31">
    <w:abstractNumId w:val="14"/>
  </w:num>
  <w:num w:numId="32">
    <w:abstractNumId w:val="22"/>
  </w:num>
  <w:num w:numId="33">
    <w:abstractNumId w:val="9"/>
  </w:num>
  <w:num w:numId="34">
    <w:abstractNumId w:val="4"/>
  </w:num>
  <w:num w:numId="35">
    <w:abstractNumId w:val="25"/>
  </w:num>
  <w:num w:numId="36">
    <w:abstractNumId w:val="26"/>
  </w:num>
  <w:num w:numId="37">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38">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39">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0">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1">
    <w:abstractNumId w:val="27"/>
  </w:num>
  <w:num w:numId="42">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3">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4">
    <w:abstractNumId w:val="2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E4"/>
    <w:rsid w:val="00052AB8"/>
    <w:rsid w:val="000548E5"/>
    <w:rsid w:val="000A7316"/>
    <w:rsid w:val="000B08E4"/>
    <w:rsid w:val="000C172C"/>
    <w:rsid w:val="000C1968"/>
    <w:rsid w:val="0010507A"/>
    <w:rsid w:val="00165E60"/>
    <w:rsid w:val="001910AD"/>
    <w:rsid w:val="00201607"/>
    <w:rsid w:val="002056D0"/>
    <w:rsid w:val="00283E6A"/>
    <w:rsid w:val="002C1DBB"/>
    <w:rsid w:val="00320B38"/>
    <w:rsid w:val="003360A3"/>
    <w:rsid w:val="00345FC1"/>
    <w:rsid w:val="003814F8"/>
    <w:rsid w:val="003E691C"/>
    <w:rsid w:val="003F1C5C"/>
    <w:rsid w:val="00427983"/>
    <w:rsid w:val="0043275D"/>
    <w:rsid w:val="004378C0"/>
    <w:rsid w:val="004430A3"/>
    <w:rsid w:val="00476A6D"/>
    <w:rsid w:val="004C190A"/>
    <w:rsid w:val="004C5B78"/>
    <w:rsid w:val="004E32E7"/>
    <w:rsid w:val="00512675"/>
    <w:rsid w:val="00533A63"/>
    <w:rsid w:val="00535918"/>
    <w:rsid w:val="005864BD"/>
    <w:rsid w:val="005870C0"/>
    <w:rsid w:val="00650747"/>
    <w:rsid w:val="0068787B"/>
    <w:rsid w:val="006B2F89"/>
    <w:rsid w:val="007A4444"/>
    <w:rsid w:val="008452F5"/>
    <w:rsid w:val="0085619D"/>
    <w:rsid w:val="00875262"/>
    <w:rsid w:val="00881E71"/>
    <w:rsid w:val="008F4491"/>
    <w:rsid w:val="00917604"/>
    <w:rsid w:val="009647C9"/>
    <w:rsid w:val="00967812"/>
    <w:rsid w:val="00970A13"/>
    <w:rsid w:val="009C7E6E"/>
    <w:rsid w:val="00A465EB"/>
    <w:rsid w:val="00A62DF7"/>
    <w:rsid w:val="00AC2591"/>
    <w:rsid w:val="00AD7FEC"/>
    <w:rsid w:val="00B03401"/>
    <w:rsid w:val="00B54D77"/>
    <w:rsid w:val="00B831D5"/>
    <w:rsid w:val="00BD7BE2"/>
    <w:rsid w:val="00BE3BDF"/>
    <w:rsid w:val="00BF048D"/>
    <w:rsid w:val="00C06798"/>
    <w:rsid w:val="00C12A96"/>
    <w:rsid w:val="00C560BE"/>
    <w:rsid w:val="00D4635E"/>
    <w:rsid w:val="00D954B4"/>
    <w:rsid w:val="00DB4EFD"/>
    <w:rsid w:val="00DC14D6"/>
    <w:rsid w:val="00E501C0"/>
    <w:rsid w:val="00F1561F"/>
    <w:rsid w:val="00F62CE0"/>
    <w:rsid w:val="00F71110"/>
    <w:rsid w:val="00F920C9"/>
    <w:rsid w:val="00FC377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021D701-72CD-4832-A898-99B900080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3A63"/>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1."/>
    <w:basedOn w:val="Normal"/>
    <w:next w:val="Normal"/>
    <w:link w:val="Heading1Char"/>
    <w:qFormat/>
    <w:rsid w:val="00533A63"/>
    <w:pPr>
      <w:keepNext/>
      <w:spacing w:before="120"/>
      <w:outlineLvl w:val="0"/>
    </w:pPr>
    <w:rPr>
      <w:rFonts w:ascii="Georgia" w:hAnsi="Georgia" w:cs="Arial"/>
      <w:b/>
      <w:bCs/>
      <w:color w:val="CF4520"/>
      <w:kern w:val="32"/>
      <w:sz w:val="32"/>
      <w:szCs w:val="32"/>
    </w:rPr>
  </w:style>
  <w:style w:type="paragraph" w:styleId="Heading2">
    <w:name w:val="heading 2"/>
    <w:aliases w:val="Para2,Head hdbk,Top 2,H2,h2 main heading,B Sub/Bold,B Sub/Bold1,B Sub/Bold2,B Sub/Bold11,h2 main heading1,h2 main heading2,B Sub/Bold3,B Sub/Bold12,h2 main heading3,B Sub/Bold4,B Sub/Bold13,SubPara,h2,sub,Heading 21,h21,h22,h23,h24,h25,h26,h27"/>
    <w:basedOn w:val="Normal"/>
    <w:next w:val="Normal"/>
    <w:link w:val="Heading2Char"/>
    <w:unhideWhenUsed/>
    <w:qFormat/>
    <w:rsid w:val="00533A63"/>
    <w:pPr>
      <w:keepNext/>
      <w:keepLines/>
      <w:spacing w:before="200"/>
      <w:outlineLvl w:val="1"/>
    </w:pPr>
    <w:rPr>
      <w:rFonts w:ascii="Georgia" w:hAnsi="Georgia"/>
      <w:b/>
      <w:bCs/>
      <w:color w:val="CF4520"/>
      <w:sz w:val="28"/>
      <w:szCs w:val="26"/>
    </w:rPr>
  </w:style>
  <w:style w:type="paragraph" w:styleId="Heading3">
    <w:name w:val="heading 3"/>
    <w:aliases w:val="Para3,head3hdbk,H3,C Sub-Sub/Italic,h3 sub heading,Head 3,Head 31,Head 32,C Sub-Sub/Italic1,3,Sub2Para,subsub,h3,h31,h32,h311,h33,h312,h34,h313,h35,h314,h36,h315,h37,h316,h321,h3111,h331,h3121,h341,h3131,h351,h3141,h361,h3151,h38,h317,h322,h39"/>
    <w:basedOn w:val="Normal"/>
    <w:next w:val="Normal"/>
    <w:link w:val="Heading3Char"/>
    <w:uiPriority w:val="9"/>
    <w:qFormat/>
    <w:rsid w:val="00533A63"/>
    <w:pPr>
      <w:keepNext/>
      <w:keepLines/>
      <w:spacing w:before="120" w:after="60"/>
      <w:outlineLvl w:val="2"/>
    </w:pPr>
    <w:rPr>
      <w:b/>
      <w:bCs/>
      <w:i/>
      <w:color w:val="CF4520"/>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uiPriority w:val="9"/>
    <w:qFormat/>
    <w:rsid w:val="00533A63"/>
    <w:pPr>
      <w:keepNext/>
      <w:keepLines/>
      <w:spacing w:before="200" w:after="60"/>
      <w:outlineLvl w:val="3"/>
    </w:pPr>
    <w:rPr>
      <w:b/>
      <w:bCs/>
      <w:i/>
      <w:iCs/>
    </w:rPr>
  </w:style>
  <w:style w:type="paragraph" w:styleId="Heading5">
    <w:name w:val="heading 5"/>
    <w:aliases w:val="Para5,i."/>
    <w:basedOn w:val="Normal"/>
    <w:next w:val="Normal"/>
    <w:link w:val="Heading5Char"/>
    <w:qFormat/>
    <w:rsid w:val="003F1C5C"/>
    <w:pPr>
      <w:numPr>
        <w:ilvl w:val="4"/>
        <w:numId w:val="23"/>
      </w:numPr>
      <w:spacing w:before="240" w:after="60"/>
      <w:outlineLvl w:val="4"/>
    </w:pPr>
  </w:style>
  <w:style w:type="paragraph" w:styleId="Heading6">
    <w:name w:val="heading 6"/>
    <w:aliases w:val="A."/>
    <w:basedOn w:val="Normal"/>
    <w:next w:val="Normal"/>
    <w:link w:val="Heading6Char"/>
    <w:qFormat/>
    <w:rsid w:val="003F1C5C"/>
    <w:pPr>
      <w:numPr>
        <w:ilvl w:val="5"/>
        <w:numId w:val="23"/>
      </w:numPr>
      <w:spacing w:before="240" w:after="60"/>
      <w:outlineLvl w:val="5"/>
    </w:pPr>
    <w:rPr>
      <w:i/>
    </w:rPr>
  </w:style>
  <w:style w:type="paragraph" w:styleId="Heading7">
    <w:name w:val="heading 7"/>
    <w:aliases w:val="(i)"/>
    <w:basedOn w:val="Normal"/>
    <w:next w:val="Normal"/>
    <w:link w:val="Heading7Char"/>
    <w:qFormat/>
    <w:rsid w:val="003F1C5C"/>
    <w:pPr>
      <w:numPr>
        <w:ilvl w:val="6"/>
        <w:numId w:val="23"/>
      </w:numPr>
      <w:spacing w:before="240" w:after="60"/>
      <w:outlineLvl w:val="6"/>
    </w:pPr>
  </w:style>
  <w:style w:type="paragraph" w:styleId="Heading8">
    <w:name w:val="heading 8"/>
    <w:aliases w:val="(A)"/>
    <w:basedOn w:val="Normal"/>
    <w:next w:val="Normal"/>
    <w:link w:val="Heading8Char"/>
    <w:qFormat/>
    <w:rsid w:val="003F1C5C"/>
    <w:pPr>
      <w:numPr>
        <w:ilvl w:val="7"/>
        <w:numId w:val="23"/>
      </w:numPr>
      <w:spacing w:before="240" w:after="60"/>
      <w:outlineLvl w:val="7"/>
    </w:pPr>
    <w:rPr>
      <w:i/>
    </w:rPr>
  </w:style>
  <w:style w:type="paragraph" w:styleId="Heading9">
    <w:name w:val="heading 9"/>
    <w:aliases w:val="I"/>
    <w:basedOn w:val="Normal"/>
    <w:next w:val="Normal"/>
    <w:link w:val="Heading9Char"/>
    <w:qFormat/>
    <w:rsid w:val="003F1C5C"/>
    <w:pPr>
      <w:numPr>
        <w:ilvl w:val="8"/>
        <w:numId w:val="23"/>
      </w:numPr>
      <w:spacing w:before="240" w:after="60"/>
      <w:outlineLvl w:val="8"/>
    </w:pPr>
    <w:rPr>
      <w:i/>
      <w:sz w:val="18"/>
    </w:rPr>
  </w:style>
  <w:style w:type="character" w:default="1" w:styleId="DefaultParagraphFont">
    <w:name w:val="Default Paragraph Font"/>
    <w:uiPriority w:val="1"/>
    <w:semiHidden/>
    <w:unhideWhenUsed/>
    <w:rsid w:val="00533A6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33A63"/>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TOC1">
    <w:name w:val="toc 1"/>
    <w:autoRedefine/>
    <w:uiPriority w:val="39"/>
    <w:rsid w:val="00533A63"/>
    <w:pPr>
      <w:tabs>
        <w:tab w:val="left" w:pos="567"/>
        <w:tab w:val="right" w:leader="dot" w:pos="9071"/>
      </w:tabs>
      <w:spacing w:before="120" w:after="60"/>
      <w:ind w:left="567" w:hanging="567"/>
      <w:jc w:val="both"/>
    </w:pPr>
    <w:rPr>
      <w:rFonts w:ascii="Arial" w:hAnsi="Arial" w:cs="Arial"/>
      <w:b/>
      <w:noProof/>
      <w:szCs w:val="24"/>
    </w:rPr>
  </w:style>
  <w:style w:type="character" w:styleId="CommentReference">
    <w:name w:val="annotation reference"/>
    <w:semiHidden/>
    <w:rPr>
      <w:sz w:val="16"/>
    </w:rPr>
  </w:style>
  <w:style w:type="paragraph" w:styleId="CommentText">
    <w:name w:val="annotation text"/>
    <w:basedOn w:val="Normal"/>
    <w:semiHidden/>
  </w:style>
  <w:style w:type="paragraph" w:styleId="TOC2">
    <w:name w:val="toc 2"/>
    <w:next w:val="ASDEFCONNormal"/>
    <w:autoRedefine/>
    <w:uiPriority w:val="39"/>
    <w:rsid w:val="00533A63"/>
    <w:pPr>
      <w:tabs>
        <w:tab w:val="right" w:leader="dot" w:pos="9072"/>
      </w:tabs>
      <w:spacing w:after="60"/>
      <w:ind w:left="1134" w:hanging="567"/>
    </w:pPr>
    <w:rPr>
      <w:rFonts w:ascii="Arial" w:hAnsi="Arial" w:cs="Arial"/>
      <w:szCs w:val="24"/>
    </w:rPr>
  </w:style>
  <w:style w:type="paragraph" w:styleId="TOC3">
    <w:name w:val="toc 3"/>
    <w:basedOn w:val="Normal"/>
    <w:next w:val="Normal"/>
    <w:autoRedefine/>
    <w:rsid w:val="00533A63"/>
    <w:pPr>
      <w:spacing w:after="100"/>
      <w:ind w:left="400"/>
    </w:pPr>
  </w:style>
  <w:style w:type="table" w:styleId="TableGrid">
    <w:name w:val="Table Grid"/>
    <w:basedOn w:val="TableNormal"/>
    <w:rsid w:val="004378C0"/>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4378C0"/>
  </w:style>
  <w:style w:type="paragraph" w:customStyle="1" w:styleId="Style1">
    <w:name w:val="Style1"/>
    <w:basedOn w:val="Heading4"/>
    <w:rsid w:val="004378C0"/>
    <w:rPr>
      <w:b w:val="0"/>
    </w:rPr>
  </w:style>
  <w:style w:type="paragraph" w:styleId="EndnoteText">
    <w:name w:val="endnote text"/>
    <w:basedOn w:val="Normal"/>
    <w:semiHidden/>
    <w:rsid w:val="004378C0"/>
    <w:rPr>
      <w:szCs w:val="20"/>
    </w:rPr>
  </w:style>
  <w:style w:type="paragraph" w:customStyle="1" w:styleId="COTCOCLV2-ASDEFCON">
    <w:name w:val="COT/COC LV2 - ASDEFCON"/>
    <w:basedOn w:val="ASDEFCONNormal"/>
    <w:next w:val="COTCOCLV3-ASDEFCON"/>
    <w:rsid w:val="00533A63"/>
    <w:pPr>
      <w:keepNext/>
      <w:keepLines/>
      <w:numPr>
        <w:ilvl w:val="1"/>
        <w:numId w:val="3"/>
      </w:numPr>
      <w:pBdr>
        <w:bottom w:val="single" w:sz="4" w:space="1" w:color="auto"/>
      </w:pBdr>
    </w:pPr>
    <w:rPr>
      <w:b/>
    </w:rPr>
  </w:style>
  <w:style w:type="paragraph" w:customStyle="1" w:styleId="ASDEFCONNormal">
    <w:name w:val="ASDEFCON Normal"/>
    <w:link w:val="ASDEFCONNormalChar"/>
    <w:rsid w:val="00533A63"/>
    <w:pPr>
      <w:spacing w:after="120"/>
      <w:jc w:val="both"/>
    </w:pPr>
    <w:rPr>
      <w:rFonts w:ascii="Arial" w:hAnsi="Arial"/>
      <w:color w:val="000000"/>
      <w:szCs w:val="40"/>
    </w:rPr>
  </w:style>
  <w:style w:type="character" w:customStyle="1" w:styleId="ASDEFCONNormalChar">
    <w:name w:val="ASDEFCON Normal Char"/>
    <w:link w:val="ASDEFCONNormal"/>
    <w:rsid w:val="00533A63"/>
    <w:rPr>
      <w:rFonts w:ascii="Arial" w:hAnsi="Arial"/>
      <w:color w:val="000000"/>
      <w:szCs w:val="40"/>
    </w:rPr>
  </w:style>
  <w:style w:type="paragraph" w:customStyle="1" w:styleId="COTCOCLV3-ASDEFCON">
    <w:name w:val="COT/COC LV3 - ASDEFCON"/>
    <w:basedOn w:val="ASDEFCONNormal"/>
    <w:rsid w:val="00533A63"/>
    <w:pPr>
      <w:numPr>
        <w:ilvl w:val="2"/>
        <w:numId w:val="3"/>
      </w:numPr>
    </w:pPr>
  </w:style>
  <w:style w:type="paragraph" w:customStyle="1" w:styleId="COTCOCLV1-ASDEFCON">
    <w:name w:val="COT/COC LV1 - ASDEFCON"/>
    <w:basedOn w:val="ASDEFCONNormal"/>
    <w:next w:val="COTCOCLV2-ASDEFCON"/>
    <w:rsid w:val="00533A63"/>
    <w:pPr>
      <w:keepNext/>
      <w:keepLines/>
      <w:numPr>
        <w:numId w:val="3"/>
      </w:numPr>
      <w:spacing w:before="240"/>
    </w:pPr>
    <w:rPr>
      <w:b/>
      <w:caps/>
    </w:rPr>
  </w:style>
  <w:style w:type="paragraph" w:customStyle="1" w:styleId="COTCOCLV4-ASDEFCON">
    <w:name w:val="COT/COC LV4 - ASDEFCON"/>
    <w:basedOn w:val="ASDEFCONNormal"/>
    <w:rsid w:val="00533A63"/>
    <w:pPr>
      <w:numPr>
        <w:ilvl w:val="3"/>
        <w:numId w:val="3"/>
      </w:numPr>
    </w:pPr>
  </w:style>
  <w:style w:type="paragraph" w:customStyle="1" w:styleId="COTCOCLV5-ASDEFCON">
    <w:name w:val="COT/COC LV5 - ASDEFCON"/>
    <w:basedOn w:val="ASDEFCONNormal"/>
    <w:rsid w:val="00533A63"/>
    <w:pPr>
      <w:numPr>
        <w:ilvl w:val="4"/>
        <w:numId w:val="3"/>
      </w:numPr>
    </w:pPr>
  </w:style>
  <w:style w:type="paragraph" w:customStyle="1" w:styleId="COTCOCLV6-ASDEFCON">
    <w:name w:val="COT/COC LV6 - ASDEFCON"/>
    <w:basedOn w:val="ASDEFCONNormal"/>
    <w:rsid w:val="00533A63"/>
    <w:pPr>
      <w:keepLines/>
      <w:numPr>
        <w:ilvl w:val="5"/>
        <w:numId w:val="3"/>
      </w:numPr>
    </w:pPr>
  </w:style>
  <w:style w:type="paragraph" w:customStyle="1" w:styleId="ASDEFCONOption">
    <w:name w:val="ASDEFCON Option"/>
    <w:basedOn w:val="ASDEFCONNormal"/>
    <w:rsid w:val="00533A63"/>
    <w:pPr>
      <w:keepNext/>
      <w:spacing w:before="60"/>
    </w:pPr>
    <w:rPr>
      <w:b/>
      <w:i/>
      <w:szCs w:val="24"/>
    </w:rPr>
  </w:style>
  <w:style w:type="paragraph" w:customStyle="1" w:styleId="NoteToDrafters-ASDEFCON">
    <w:name w:val="Note To Drafters - ASDEFCON"/>
    <w:basedOn w:val="ASDEFCONNormal"/>
    <w:rsid w:val="00533A63"/>
    <w:pPr>
      <w:keepNext/>
      <w:shd w:val="clear" w:color="auto" w:fill="000000"/>
    </w:pPr>
    <w:rPr>
      <w:b/>
      <w:i/>
      <w:color w:val="FFFFFF"/>
    </w:rPr>
  </w:style>
  <w:style w:type="paragraph" w:customStyle="1" w:styleId="NoteToTenderers-ASDEFCON">
    <w:name w:val="Note To Tenderers - ASDEFCON"/>
    <w:basedOn w:val="ASDEFCONNormal"/>
    <w:rsid w:val="00533A63"/>
    <w:pPr>
      <w:keepNext/>
      <w:shd w:val="pct15" w:color="auto" w:fill="auto"/>
    </w:pPr>
    <w:rPr>
      <w:b/>
      <w:i/>
    </w:rPr>
  </w:style>
  <w:style w:type="paragraph" w:customStyle="1" w:styleId="ASDEFCONTitle">
    <w:name w:val="ASDEFCON Title"/>
    <w:basedOn w:val="Normal"/>
    <w:rsid w:val="00533A63"/>
    <w:pPr>
      <w:keepLines/>
      <w:spacing w:before="240"/>
      <w:jc w:val="center"/>
    </w:pPr>
    <w:rPr>
      <w:b/>
      <w:caps/>
    </w:rPr>
  </w:style>
  <w:style w:type="paragraph" w:customStyle="1" w:styleId="ATTANNLV1-ASDEFCON">
    <w:name w:val="ATT/ANN LV1 - ASDEFCON"/>
    <w:basedOn w:val="ASDEFCONNormal"/>
    <w:next w:val="ATTANNLV2-ASDEFCON"/>
    <w:rsid w:val="00533A63"/>
    <w:pPr>
      <w:keepNext/>
      <w:keepLines/>
      <w:numPr>
        <w:numId w:val="4"/>
      </w:numPr>
      <w:spacing w:before="240"/>
    </w:pPr>
    <w:rPr>
      <w:rFonts w:ascii="Arial Bold" w:hAnsi="Arial Bold"/>
      <w:b/>
      <w:caps/>
      <w:szCs w:val="24"/>
    </w:rPr>
  </w:style>
  <w:style w:type="paragraph" w:customStyle="1" w:styleId="ATTANNLV2-ASDEFCON">
    <w:name w:val="ATT/ANN LV2 - ASDEFCON"/>
    <w:basedOn w:val="ASDEFCONNormal"/>
    <w:link w:val="ATTANNLV2-ASDEFCONChar"/>
    <w:rsid w:val="00533A63"/>
    <w:pPr>
      <w:numPr>
        <w:ilvl w:val="1"/>
        <w:numId w:val="4"/>
      </w:numPr>
    </w:pPr>
    <w:rPr>
      <w:szCs w:val="24"/>
    </w:rPr>
  </w:style>
  <w:style w:type="character" w:customStyle="1" w:styleId="ATTANNLV2-ASDEFCONChar">
    <w:name w:val="ATT/ANN LV2 - ASDEFCON Char"/>
    <w:link w:val="ATTANNLV2-ASDEFCON"/>
    <w:rsid w:val="00533A63"/>
    <w:rPr>
      <w:rFonts w:ascii="Arial" w:hAnsi="Arial"/>
      <w:color w:val="000000"/>
      <w:szCs w:val="24"/>
    </w:rPr>
  </w:style>
  <w:style w:type="paragraph" w:customStyle="1" w:styleId="ATTANNLV3-ASDEFCON">
    <w:name w:val="ATT/ANN LV3 - ASDEFCON"/>
    <w:basedOn w:val="ASDEFCONNormal"/>
    <w:rsid w:val="00533A63"/>
    <w:pPr>
      <w:numPr>
        <w:ilvl w:val="2"/>
        <w:numId w:val="4"/>
      </w:numPr>
    </w:pPr>
    <w:rPr>
      <w:szCs w:val="24"/>
    </w:rPr>
  </w:style>
  <w:style w:type="paragraph" w:customStyle="1" w:styleId="ATTANNLV4-ASDEFCON">
    <w:name w:val="ATT/ANN LV4 - ASDEFCON"/>
    <w:basedOn w:val="ASDEFCONNormal"/>
    <w:rsid w:val="00533A63"/>
    <w:pPr>
      <w:numPr>
        <w:ilvl w:val="3"/>
        <w:numId w:val="4"/>
      </w:numPr>
    </w:pPr>
    <w:rPr>
      <w:szCs w:val="24"/>
    </w:rPr>
  </w:style>
  <w:style w:type="paragraph" w:customStyle="1" w:styleId="ASDEFCONCoverTitle">
    <w:name w:val="ASDEFCON Cover Title"/>
    <w:rsid w:val="00533A63"/>
    <w:pPr>
      <w:jc w:val="center"/>
    </w:pPr>
    <w:rPr>
      <w:rFonts w:ascii="Georgia" w:hAnsi="Georgia"/>
      <w:b/>
      <w:color w:val="000000"/>
      <w:sz w:val="100"/>
      <w:szCs w:val="24"/>
    </w:rPr>
  </w:style>
  <w:style w:type="paragraph" w:customStyle="1" w:styleId="ASDEFCONHeaderFooterLeft">
    <w:name w:val="ASDEFCON Header/Footer Left"/>
    <w:basedOn w:val="ASDEFCONNormal"/>
    <w:rsid w:val="00533A63"/>
    <w:pPr>
      <w:spacing w:after="0"/>
      <w:jc w:val="left"/>
    </w:pPr>
    <w:rPr>
      <w:sz w:val="16"/>
      <w:szCs w:val="24"/>
    </w:rPr>
  </w:style>
  <w:style w:type="paragraph" w:customStyle="1" w:styleId="ASDEFCONCoverPageIncorp">
    <w:name w:val="ASDEFCON Cover Page Incorp"/>
    <w:rsid w:val="00533A63"/>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533A63"/>
    <w:rPr>
      <w:b/>
      <w:i/>
    </w:rPr>
  </w:style>
  <w:style w:type="paragraph" w:customStyle="1" w:styleId="COTCOCLV2NONUM-ASDEFCON">
    <w:name w:val="COT/COC LV2 NONUM - ASDEFCON"/>
    <w:basedOn w:val="COTCOCLV2-ASDEFCON"/>
    <w:next w:val="COTCOCLV3-ASDEFCON"/>
    <w:rsid w:val="00533A63"/>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533A63"/>
    <w:pPr>
      <w:keepNext w:val="0"/>
      <w:numPr>
        <w:numId w:val="0"/>
      </w:numPr>
      <w:ind w:left="851"/>
    </w:pPr>
    <w:rPr>
      <w:bCs/>
      <w:szCs w:val="20"/>
    </w:rPr>
  </w:style>
  <w:style w:type="paragraph" w:customStyle="1" w:styleId="COTCOCLV3NONUM-ASDEFCON">
    <w:name w:val="COT/COC LV3 NONUM - ASDEFCON"/>
    <w:basedOn w:val="COTCOCLV3-ASDEFCON"/>
    <w:next w:val="COTCOCLV3-ASDEFCON"/>
    <w:rsid w:val="00533A63"/>
    <w:pPr>
      <w:numPr>
        <w:ilvl w:val="0"/>
        <w:numId w:val="0"/>
      </w:numPr>
      <w:ind w:left="851"/>
    </w:pPr>
    <w:rPr>
      <w:szCs w:val="20"/>
    </w:rPr>
  </w:style>
  <w:style w:type="paragraph" w:customStyle="1" w:styleId="COTCOCLV4NONUM-ASDEFCON">
    <w:name w:val="COT/COC LV4 NONUM - ASDEFCON"/>
    <w:basedOn w:val="COTCOCLV4-ASDEFCON"/>
    <w:next w:val="COTCOCLV4-ASDEFCON"/>
    <w:rsid w:val="00533A63"/>
    <w:pPr>
      <w:numPr>
        <w:ilvl w:val="0"/>
        <w:numId w:val="0"/>
      </w:numPr>
      <w:ind w:left="1418"/>
    </w:pPr>
    <w:rPr>
      <w:szCs w:val="20"/>
    </w:rPr>
  </w:style>
  <w:style w:type="paragraph" w:customStyle="1" w:styleId="COTCOCLV5NONUM-ASDEFCON">
    <w:name w:val="COT/COC LV5 NONUM - ASDEFCON"/>
    <w:basedOn w:val="COTCOCLV5-ASDEFCON"/>
    <w:next w:val="COTCOCLV5-ASDEFCON"/>
    <w:rsid w:val="00533A63"/>
    <w:pPr>
      <w:numPr>
        <w:ilvl w:val="0"/>
        <w:numId w:val="0"/>
      </w:numPr>
      <w:ind w:left="1985"/>
    </w:pPr>
    <w:rPr>
      <w:szCs w:val="20"/>
    </w:rPr>
  </w:style>
  <w:style w:type="paragraph" w:customStyle="1" w:styleId="COTCOCLV6NONUM-ASDEFCON">
    <w:name w:val="COT/COC LV6 NONUM - ASDEFCON"/>
    <w:basedOn w:val="COTCOCLV6-ASDEFCON"/>
    <w:next w:val="COTCOCLV6-ASDEFCON"/>
    <w:rsid w:val="00533A63"/>
    <w:pPr>
      <w:numPr>
        <w:ilvl w:val="0"/>
        <w:numId w:val="0"/>
      </w:numPr>
      <w:ind w:left="2552"/>
    </w:pPr>
    <w:rPr>
      <w:szCs w:val="20"/>
    </w:rPr>
  </w:style>
  <w:style w:type="paragraph" w:customStyle="1" w:styleId="ATTANNLV1NONUM-ASDEFCON">
    <w:name w:val="ATT/ANN LV1 NONUM - ASDEFCON"/>
    <w:basedOn w:val="ATTANNLV1-ASDEFCON"/>
    <w:next w:val="ATTANNLV2-ASDEFCON"/>
    <w:rsid w:val="00533A63"/>
    <w:pPr>
      <w:numPr>
        <w:numId w:val="0"/>
      </w:numPr>
      <w:ind w:left="851"/>
    </w:pPr>
    <w:rPr>
      <w:bCs/>
      <w:szCs w:val="20"/>
    </w:rPr>
  </w:style>
  <w:style w:type="paragraph" w:customStyle="1" w:styleId="ATTANNLV2NONUM-ASDEFCON">
    <w:name w:val="ATT/ANN LV2 NONUM - ASDEFCON"/>
    <w:basedOn w:val="ATTANNLV2-ASDEFCON"/>
    <w:next w:val="ATTANNLV2-ASDEFCON"/>
    <w:rsid w:val="00533A63"/>
    <w:pPr>
      <w:numPr>
        <w:ilvl w:val="0"/>
        <w:numId w:val="0"/>
      </w:numPr>
      <w:ind w:left="851"/>
    </w:pPr>
    <w:rPr>
      <w:szCs w:val="20"/>
    </w:rPr>
  </w:style>
  <w:style w:type="paragraph" w:customStyle="1" w:styleId="ATTANNLV3NONUM-ASDEFCON">
    <w:name w:val="ATT/ANN LV3 NONUM - ASDEFCON"/>
    <w:basedOn w:val="ATTANNLV3-ASDEFCON"/>
    <w:next w:val="ATTANNLV3-ASDEFCON"/>
    <w:rsid w:val="00533A63"/>
    <w:pPr>
      <w:numPr>
        <w:ilvl w:val="0"/>
        <w:numId w:val="0"/>
      </w:numPr>
      <w:ind w:left="1418"/>
    </w:pPr>
    <w:rPr>
      <w:szCs w:val="20"/>
    </w:rPr>
  </w:style>
  <w:style w:type="paragraph" w:customStyle="1" w:styleId="ATTANNLV4NONUM-ASDEFCON">
    <w:name w:val="ATT/ANN LV4 NONUM - ASDEFCON"/>
    <w:basedOn w:val="ATTANNLV4-ASDEFCON"/>
    <w:next w:val="ATTANNLV4-ASDEFCON"/>
    <w:rsid w:val="00533A63"/>
    <w:pPr>
      <w:numPr>
        <w:ilvl w:val="0"/>
        <w:numId w:val="0"/>
      </w:numPr>
      <w:ind w:left="1985"/>
    </w:pPr>
    <w:rPr>
      <w:szCs w:val="20"/>
    </w:rPr>
  </w:style>
  <w:style w:type="paragraph" w:customStyle="1" w:styleId="NoteToDraftersBullets-ASDEFCON">
    <w:name w:val="Note To Drafters Bullets - ASDEFCON"/>
    <w:basedOn w:val="NoteToDrafters-ASDEFCON"/>
    <w:rsid w:val="00533A63"/>
    <w:pPr>
      <w:numPr>
        <w:numId w:val="5"/>
      </w:numPr>
    </w:pPr>
    <w:rPr>
      <w:bCs/>
      <w:iCs/>
      <w:szCs w:val="20"/>
    </w:rPr>
  </w:style>
  <w:style w:type="paragraph" w:customStyle="1" w:styleId="NoteToDraftersList-ASDEFCON">
    <w:name w:val="Note To Drafters List - ASDEFCON"/>
    <w:basedOn w:val="NoteToDrafters-ASDEFCON"/>
    <w:rsid w:val="00533A63"/>
    <w:pPr>
      <w:numPr>
        <w:numId w:val="6"/>
      </w:numPr>
    </w:pPr>
    <w:rPr>
      <w:bCs/>
      <w:iCs/>
      <w:szCs w:val="20"/>
    </w:rPr>
  </w:style>
  <w:style w:type="paragraph" w:customStyle="1" w:styleId="NoteToTenderersBullets-ASDEFCON">
    <w:name w:val="Note To Tenderers Bullets - ASDEFCON"/>
    <w:basedOn w:val="NoteToTenderers-ASDEFCON"/>
    <w:rsid w:val="00533A63"/>
    <w:pPr>
      <w:numPr>
        <w:numId w:val="7"/>
      </w:numPr>
    </w:pPr>
    <w:rPr>
      <w:bCs/>
      <w:iCs/>
      <w:szCs w:val="20"/>
    </w:rPr>
  </w:style>
  <w:style w:type="paragraph" w:customStyle="1" w:styleId="NoteToTenderersList-ASDEFCON">
    <w:name w:val="Note To Tenderers List - ASDEFCON"/>
    <w:basedOn w:val="NoteToTenderers-ASDEFCON"/>
    <w:rsid w:val="00533A63"/>
    <w:pPr>
      <w:numPr>
        <w:numId w:val="8"/>
      </w:numPr>
    </w:pPr>
    <w:rPr>
      <w:bCs/>
      <w:iCs/>
      <w:szCs w:val="20"/>
    </w:rPr>
  </w:style>
  <w:style w:type="paragraph" w:customStyle="1" w:styleId="SOWHL1-ASDEFCON">
    <w:name w:val="SOW HL1 - ASDEFCON"/>
    <w:basedOn w:val="ASDEFCONNormal"/>
    <w:next w:val="SOWHL2-ASDEFCON"/>
    <w:qFormat/>
    <w:rsid w:val="00533A63"/>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533A63"/>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533A63"/>
    <w:pPr>
      <w:keepNext/>
      <w:numPr>
        <w:ilvl w:val="2"/>
        <w:numId w:val="2"/>
      </w:numPr>
    </w:pPr>
    <w:rPr>
      <w:rFonts w:eastAsia="Calibri"/>
      <w:b/>
      <w:szCs w:val="22"/>
      <w:lang w:eastAsia="en-US"/>
    </w:rPr>
  </w:style>
  <w:style w:type="paragraph" w:customStyle="1" w:styleId="SOWHL4-ASDEFCON">
    <w:name w:val="SOW HL4 - ASDEFCON"/>
    <w:basedOn w:val="ASDEFCONNormal"/>
    <w:qFormat/>
    <w:rsid w:val="00533A63"/>
    <w:pPr>
      <w:keepNext/>
      <w:numPr>
        <w:ilvl w:val="3"/>
        <w:numId w:val="2"/>
      </w:numPr>
    </w:pPr>
    <w:rPr>
      <w:rFonts w:eastAsia="Calibri"/>
      <w:b/>
      <w:szCs w:val="22"/>
      <w:lang w:eastAsia="en-US"/>
    </w:rPr>
  </w:style>
  <w:style w:type="paragraph" w:customStyle="1" w:styleId="SOWHL5-ASDEFCON">
    <w:name w:val="SOW HL5 - ASDEFCON"/>
    <w:basedOn w:val="ASDEFCONNormal"/>
    <w:qFormat/>
    <w:rsid w:val="00533A63"/>
    <w:pPr>
      <w:keepNext/>
      <w:numPr>
        <w:ilvl w:val="4"/>
        <w:numId w:val="2"/>
      </w:numPr>
    </w:pPr>
    <w:rPr>
      <w:rFonts w:eastAsia="Calibri"/>
      <w:b/>
      <w:szCs w:val="22"/>
      <w:lang w:eastAsia="en-US"/>
    </w:rPr>
  </w:style>
  <w:style w:type="paragraph" w:customStyle="1" w:styleId="SOWSubL1-ASDEFCON">
    <w:name w:val="SOW SubL1 - ASDEFCON"/>
    <w:basedOn w:val="ASDEFCONNormal"/>
    <w:qFormat/>
    <w:rsid w:val="00533A63"/>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533A63"/>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533A63"/>
    <w:pPr>
      <w:numPr>
        <w:ilvl w:val="0"/>
        <w:numId w:val="0"/>
      </w:numPr>
      <w:ind w:left="1134"/>
    </w:pPr>
    <w:rPr>
      <w:rFonts w:eastAsia="Times New Roman"/>
      <w:bCs/>
      <w:szCs w:val="20"/>
    </w:rPr>
  </w:style>
  <w:style w:type="paragraph" w:customStyle="1" w:styleId="SOWTL2-ASDEFCON">
    <w:name w:val="SOW TL2 - ASDEFCON"/>
    <w:basedOn w:val="SOWHL2-ASDEFCON"/>
    <w:rsid w:val="00533A63"/>
    <w:pPr>
      <w:keepNext w:val="0"/>
      <w:pBdr>
        <w:bottom w:val="none" w:sz="0" w:space="0" w:color="auto"/>
      </w:pBdr>
    </w:pPr>
    <w:rPr>
      <w:b w:val="0"/>
    </w:rPr>
  </w:style>
  <w:style w:type="paragraph" w:customStyle="1" w:styleId="SOWTL3NONUM-ASDEFCON">
    <w:name w:val="SOW TL3 NONUM - ASDEFCON"/>
    <w:basedOn w:val="SOWTL3-ASDEFCON"/>
    <w:next w:val="SOWTL3-ASDEFCON"/>
    <w:rsid w:val="00533A63"/>
    <w:pPr>
      <w:numPr>
        <w:ilvl w:val="0"/>
        <w:numId w:val="0"/>
      </w:numPr>
      <w:ind w:left="1134"/>
    </w:pPr>
    <w:rPr>
      <w:rFonts w:eastAsia="Times New Roman"/>
      <w:bCs/>
      <w:szCs w:val="20"/>
    </w:rPr>
  </w:style>
  <w:style w:type="paragraph" w:customStyle="1" w:styleId="SOWTL3-ASDEFCON">
    <w:name w:val="SOW TL3 - ASDEFCON"/>
    <w:basedOn w:val="SOWHL3-ASDEFCON"/>
    <w:rsid w:val="00533A63"/>
    <w:pPr>
      <w:keepNext w:val="0"/>
    </w:pPr>
    <w:rPr>
      <w:b w:val="0"/>
    </w:rPr>
  </w:style>
  <w:style w:type="paragraph" w:customStyle="1" w:styleId="SOWTL4NONUM-ASDEFCON">
    <w:name w:val="SOW TL4 NONUM - ASDEFCON"/>
    <w:basedOn w:val="SOWTL4-ASDEFCON"/>
    <w:next w:val="SOWTL4-ASDEFCON"/>
    <w:rsid w:val="00533A63"/>
    <w:pPr>
      <w:numPr>
        <w:ilvl w:val="0"/>
        <w:numId w:val="0"/>
      </w:numPr>
      <w:ind w:left="1134"/>
    </w:pPr>
    <w:rPr>
      <w:rFonts w:eastAsia="Times New Roman"/>
      <w:bCs/>
      <w:szCs w:val="20"/>
    </w:rPr>
  </w:style>
  <w:style w:type="paragraph" w:customStyle="1" w:styleId="SOWTL4-ASDEFCON">
    <w:name w:val="SOW TL4 - ASDEFCON"/>
    <w:basedOn w:val="SOWHL4-ASDEFCON"/>
    <w:rsid w:val="00533A63"/>
    <w:pPr>
      <w:keepNext w:val="0"/>
    </w:pPr>
    <w:rPr>
      <w:b w:val="0"/>
    </w:rPr>
  </w:style>
  <w:style w:type="paragraph" w:customStyle="1" w:styleId="SOWTL5NONUM-ASDEFCON">
    <w:name w:val="SOW TL5 NONUM - ASDEFCON"/>
    <w:basedOn w:val="SOWHL5-ASDEFCON"/>
    <w:next w:val="SOWTL5-ASDEFCON"/>
    <w:rsid w:val="00533A63"/>
    <w:pPr>
      <w:keepNext w:val="0"/>
      <w:numPr>
        <w:ilvl w:val="0"/>
        <w:numId w:val="0"/>
      </w:numPr>
      <w:ind w:left="1134"/>
    </w:pPr>
    <w:rPr>
      <w:b w:val="0"/>
    </w:rPr>
  </w:style>
  <w:style w:type="paragraph" w:customStyle="1" w:styleId="SOWTL5-ASDEFCON">
    <w:name w:val="SOW TL5 - ASDEFCON"/>
    <w:basedOn w:val="SOWHL5-ASDEFCON"/>
    <w:rsid w:val="00533A63"/>
    <w:pPr>
      <w:keepNext w:val="0"/>
    </w:pPr>
    <w:rPr>
      <w:b w:val="0"/>
    </w:rPr>
  </w:style>
  <w:style w:type="paragraph" w:customStyle="1" w:styleId="SOWSubL2-ASDEFCON">
    <w:name w:val="SOW SubL2 - ASDEFCON"/>
    <w:basedOn w:val="ASDEFCONNormal"/>
    <w:qFormat/>
    <w:rsid w:val="00533A63"/>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533A63"/>
    <w:pPr>
      <w:numPr>
        <w:numId w:val="0"/>
      </w:numPr>
      <w:ind w:left="1701"/>
    </w:pPr>
  </w:style>
  <w:style w:type="paragraph" w:customStyle="1" w:styleId="SOWSubL2NONUM-ASDEFCON">
    <w:name w:val="SOW SubL2 NONUM - ASDEFCON"/>
    <w:basedOn w:val="SOWSubL2-ASDEFCON"/>
    <w:next w:val="SOWSubL2-ASDEFCON"/>
    <w:qFormat/>
    <w:rsid w:val="00533A63"/>
    <w:pPr>
      <w:numPr>
        <w:ilvl w:val="0"/>
        <w:numId w:val="0"/>
      </w:numPr>
      <w:ind w:left="2268"/>
    </w:pPr>
  </w:style>
  <w:style w:type="paragraph" w:styleId="FootnoteText">
    <w:name w:val="footnote text"/>
    <w:basedOn w:val="Normal"/>
    <w:semiHidden/>
    <w:rsid w:val="00533A63"/>
    <w:rPr>
      <w:szCs w:val="20"/>
    </w:rPr>
  </w:style>
  <w:style w:type="paragraph" w:customStyle="1" w:styleId="ASDEFCONTextBlock">
    <w:name w:val="ASDEFCON TextBlock"/>
    <w:basedOn w:val="ASDEFCONNormal"/>
    <w:qFormat/>
    <w:rsid w:val="00533A63"/>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533A63"/>
    <w:pPr>
      <w:numPr>
        <w:numId w:val="10"/>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533A63"/>
    <w:pPr>
      <w:keepNext/>
      <w:spacing w:before="240"/>
    </w:pPr>
    <w:rPr>
      <w:rFonts w:ascii="Arial Bold" w:hAnsi="Arial Bold"/>
      <w:b/>
      <w:bCs/>
      <w:caps/>
      <w:szCs w:val="20"/>
    </w:rPr>
  </w:style>
  <w:style w:type="paragraph" w:customStyle="1" w:styleId="Table8ptHeading-ASDEFCON">
    <w:name w:val="Table 8pt Heading - ASDEFCON"/>
    <w:basedOn w:val="ASDEFCONNormal"/>
    <w:rsid w:val="00533A63"/>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533A63"/>
    <w:pPr>
      <w:numPr>
        <w:numId w:val="19"/>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533A63"/>
    <w:pPr>
      <w:numPr>
        <w:numId w:val="20"/>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533A63"/>
    <w:rPr>
      <w:rFonts w:ascii="Arial" w:eastAsia="Calibri" w:hAnsi="Arial"/>
      <w:color w:val="000000"/>
      <w:szCs w:val="22"/>
      <w:lang w:eastAsia="en-US"/>
    </w:rPr>
  </w:style>
  <w:style w:type="paragraph" w:customStyle="1" w:styleId="Table8ptSub1-ASDEFCON">
    <w:name w:val="Table 8pt Sub1 - ASDEFCON"/>
    <w:basedOn w:val="Table8ptText-ASDEFCON"/>
    <w:rsid w:val="00533A63"/>
    <w:pPr>
      <w:numPr>
        <w:ilvl w:val="1"/>
      </w:numPr>
    </w:pPr>
  </w:style>
  <w:style w:type="paragraph" w:customStyle="1" w:styleId="Table8ptSub2-ASDEFCON">
    <w:name w:val="Table 8pt Sub2 - ASDEFCON"/>
    <w:basedOn w:val="Table8ptText-ASDEFCON"/>
    <w:rsid w:val="00533A63"/>
    <w:pPr>
      <w:numPr>
        <w:ilvl w:val="2"/>
      </w:numPr>
    </w:pPr>
  </w:style>
  <w:style w:type="paragraph" w:customStyle="1" w:styleId="Table10ptHeading-ASDEFCON">
    <w:name w:val="Table 10pt Heading - ASDEFCON"/>
    <w:basedOn w:val="ASDEFCONNormal"/>
    <w:rsid w:val="00533A63"/>
    <w:pPr>
      <w:keepNext/>
      <w:spacing w:before="60" w:after="60"/>
      <w:jc w:val="center"/>
    </w:pPr>
    <w:rPr>
      <w:b/>
    </w:rPr>
  </w:style>
  <w:style w:type="paragraph" w:customStyle="1" w:styleId="Table8ptBP1-ASDEFCON">
    <w:name w:val="Table 8pt BP1 - ASDEFCON"/>
    <w:basedOn w:val="Table8ptText-ASDEFCON"/>
    <w:rsid w:val="00533A63"/>
    <w:pPr>
      <w:numPr>
        <w:numId w:val="11"/>
      </w:numPr>
      <w:tabs>
        <w:tab w:val="clear" w:pos="284"/>
      </w:tabs>
    </w:pPr>
  </w:style>
  <w:style w:type="paragraph" w:customStyle="1" w:styleId="Table8ptBP2-ASDEFCON">
    <w:name w:val="Table 8pt BP2 - ASDEFCON"/>
    <w:basedOn w:val="Table8ptText-ASDEFCON"/>
    <w:rsid w:val="00533A63"/>
    <w:pPr>
      <w:numPr>
        <w:ilvl w:val="1"/>
        <w:numId w:val="11"/>
      </w:numPr>
      <w:tabs>
        <w:tab w:val="clear" w:pos="284"/>
      </w:tabs>
    </w:pPr>
    <w:rPr>
      <w:iCs/>
    </w:rPr>
  </w:style>
  <w:style w:type="paragraph" w:customStyle="1" w:styleId="ASDEFCONBulletsLV1">
    <w:name w:val="ASDEFCON Bullets LV1"/>
    <w:basedOn w:val="ASDEFCONNormal"/>
    <w:rsid w:val="00533A63"/>
    <w:pPr>
      <w:numPr>
        <w:numId w:val="13"/>
      </w:numPr>
    </w:pPr>
    <w:rPr>
      <w:rFonts w:eastAsia="Calibri"/>
      <w:szCs w:val="22"/>
      <w:lang w:eastAsia="en-US"/>
    </w:rPr>
  </w:style>
  <w:style w:type="paragraph" w:customStyle="1" w:styleId="Table10ptSub1-ASDEFCON">
    <w:name w:val="Table 10pt Sub1 - ASDEFCON"/>
    <w:basedOn w:val="Table10ptText-ASDEFCON"/>
    <w:rsid w:val="00533A63"/>
    <w:pPr>
      <w:numPr>
        <w:ilvl w:val="1"/>
      </w:numPr>
      <w:jc w:val="both"/>
    </w:pPr>
  </w:style>
  <w:style w:type="paragraph" w:customStyle="1" w:styleId="Table10ptSub2-ASDEFCON">
    <w:name w:val="Table 10pt Sub2 - ASDEFCON"/>
    <w:basedOn w:val="Table10ptText-ASDEFCON"/>
    <w:rsid w:val="00533A63"/>
    <w:pPr>
      <w:numPr>
        <w:ilvl w:val="2"/>
      </w:numPr>
      <w:jc w:val="both"/>
    </w:pPr>
  </w:style>
  <w:style w:type="paragraph" w:customStyle="1" w:styleId="ASDEFCONBulletsLV2">
    <w:name w:val="ASDEFCON Bullets LV2"/>
    <w:basedOn w:val="ASDEFCONNormal"/>
    <w:rsid w:val="00533A63"/>
    <w:pPr>
      <w:numPr>
        <w:numId w:val="1"/>
      </w:numPr>
    </w:pPr>
  </w:style>
  <w:style w:type="paragraph" w:customStyle="1" w:styleId="Table10ptBP1-ASDEFCON">
    <w:name w:val="Table 10pt BP1 - ASDEFCON"/>
    <w:basedOn w:val="ASDEFCONNormal"/>
    <w:rsid w:val="00533A63"/>
    <w:pPr>
      <w:numPr>
        <w:numId w:val="17"/>
      </w:numPr>
      <w:spacing w:before="60" w:after="60"/>
    </w:pPr>
  </w:style>
  <w:style w:type="paragraph" w:customStyle="1" w:styleId="Table10ptBP2-ASDEFCON">
    <w:name w:val="Table 10pt BP2 - ASDEFCON"/>
    <w:basedOn w:val="ASDEFCONNormal"/>
    <w:link w:val="Table10ptBP2-ASDEFCONCharChar"/>
    <w:rsid w:val="00533A63"/>
    <w:pPr>
      <w:numPr>
        <w:ilvl w:val="1"/>
        <w:numId w:val="17"/>
      </w:numPr>
      <w:spacing w:before="60" w:after="60"/>
    </w:pPr>
  </w:style>
  <w:style w:type="character" w:customStyle="1" w:styleId="Table10ptBP2-ASDEFCONCharChar">
    <w:name w:val="Table 10pt BP2 - ASDEFCON Char Char"/>
    <w:link w:val="Table10ptBP2-ASDEFCON"/>
    <w:rsid w:val="00533A63"/>
    <w:rPr>
      <w:rFonts w:ascii="Arial" w:hAnsi="Arial"/>
      <w:color w:val="000000"/>
      <w:szCs w:val="40"/>
    </w:rPr>
  </w:style>
  <w:style w:type="paragraph" w:customStyle="1" w:styleId="GuideMarginHead-ASDEFCON">
    <w:name w:val="Guide Margin Head - ASDEFCON"/>
    <w:basedOn w:val="ASDEFCONNormal"/>
    <w:rsid w:val="00533A63"/>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533A63"/>
    <w:pPr>
      <w:ind w:left="1680"/>
    </w:pPr>
    <w:rPr>
      <w:lang w:eastAsia="en-US"/>
    </w:rPr>
  </w:style>
  <w:style w:type="paragraph" w:customStyle="1" w:styleId="GuideSublistLv1-ASDEFCON">
    <w:name w:val="Guide Sublist Lv1 - ASDEFCON"/>
    <w:basedOn w:val="ASDEFCONNormal"/>
    <w:qFormat/>
    <w:rsid w:val="00533A63"/>
    <w:pPr>
      <w:numPr>
        <w:numId w:val="21"/>
      </w:numPr>
    </w:pPr>
    <w:rPr>
      <w:rFonts w:eastAsia="Calibri"/>
      <w:szCs w:val="22"/>
      <w:lang w:eastAsia="en-US"/>
    </w:rPr>
  </w:style>
  <w:style w:type="paragraph" w:customStyle="1" w:styleId="GuideBullets-ASDEFCON">
    <w:name w:val="Guide Bullets - ASDEFCON"/>
    <w:basedOn w:val="ASDEFCONNormal"/>
    <w:rsid w:val="00533A63"/>
    <w:pPr>
      <w:numPr>
        <w:ilvl w:val="6"/>
        <w:numId w:val="12"/>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533A63"/>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533A63"/>
    <w:pPr>
      <w:keepNext/>
      <w:spacing w:before="240"/>
    </w:pPr>
    <w:rPr>
      <w:rFonts w:eastAsia="Calibri"/>
      <w:b/>
      <w:caps/>
      <w:szCs w:val="20"/>
      <w:lang w:eastAsia="en-US"/>
    </w:rPr>
  </w:style>
  <w:style w:type="paragraph" w:customStyle="1" w:styleId="ASDEFCONSublist">
    <w:name w:val="ASDEFCON Sublist"/>
    <w:basedOn w:val="ASDEFCONNormal"/>
    <w:rsid w:val="00533A63"/>
    <w:pPr>
      <w:numPr>
        <w:numId w:val="22"/>
      </w:numPr>
    </w:pPr>
    <w:rPr>
      <w:iCs/>
    </w:rPr>
  </w:style>
  <w:style w:type="paragraph" w:customStyle="1" w:styleId="ASDEFCONRecitals">
    <w:name w:val="ASDEFCON Recitals"/>
    <w:basedOn w:val="ASDEFCONNormal"/>
    <w:link w:val="ASDEFCONRecitalsCharChar"/>
    <w:rsid w:val="00533A63"/>
    <w:pPr>
      <w:numPr>
        <w:numId w:val="14"/>
      </w:numPr>
    </w:pPr>
  </w:style>
  <w:style w:type="character" w:customStyle="1" w:styleId="ASDEFCONRecitalsCharChar">
    <w:name w:val="ASDEFCON Recitals Char Char"/>
    <w:link w:val="ASDEFCONRecitals"/>
    <w:rsid w:val="00533A63"/>
    <w:rPr>
      <w:rFonts w:ascii="Arial" w:hAnsi="Arial"/>
      <w:color w:val="000000"/>
      <w:szCs w:val="40"/>
    </w:rPr>
  </w:style>
  <w:style w:type="paragraph" w:customStyle="1" w:styleId="NoteList-ASDEFCON">
    <w:name w:val="Note List - ASDEFCON"/>
    <w:basedOn w:val="ASDEFCONNormal"/>
    <w:rsid w:val="00533A63"/>
    <w:pPr>
      <w:numPr>
        <w:numId w:val="15"/>
      </w:numPr>
    </w:pPr>
    <w:rPr>
      <w:b/>
      <w:bCs/>
      <w:i/>
    </w:rPr>
  </w:style>
  <w:style w:type="paragraph" w:customStyle="1" w:styleId="NoteBullets-ASDEFCON">
    <w:name w:val="Note Bullets - ASDEFCON"/>
    <w:basedOn w:val="ASDEFCONNormal"/>
    <w:rsid w:val="00533A63"/>
    <w:pPr>
      <w:numPr>
        <w:numId w:val="16"/>
      </w:numPr>
    </w:pPr>
    <w:rPr>
      <w:b/>
      <w:i/>
    </w:rPr>
  </w:style>
  <w:style w:type="paragraph" w:styleId="Caption">
    <w:name w:val="caption"/>
    <w:basedOn w:val="Normal"/>
    <w:next w:val="Normal"/>
    <w:qFormat/>
    <w:rsid w:val="00533A63"/>
    <w:pPr>
      <w:jc w:val="center"/>
    </w:pPr>
    <w:rPr>
      <w:b/>
      <w:bCs/>
      <w:szCs w:val="20"/>
    </w:rPr>
  </w:style>
  <w:style w:type="paragraph" w:customStyle="1" w:styleId="ASDEFCONOperativePartListLV1">
    <w:name w:val="ASDEFCON Operative Part List LV1"/>
    <w:basedOn w:val="ASDEFCONNormal"/>
    <w:rsid w:val="00533A63"/>
    <w:pPr>
      <w:numPr>
        <w:numId w:val="18"/>
      </w:numPr>
    </w:pPr>
    <w:rPr>
      <w:iCs/>
    </w:rPr>
  </w:style>
  <w:style w:type="paragraph" w:customStyle="1" w:styleId="ASDEFCONOperativePartListLV2">
    <w:name w:val="ASDEFCON Operative Part List LV2"/>
    <w:basedOn w:val="ASDEFCONOperativePartListLV1"/>
    <w:rsid w:val="00533A63"/>
    <w:pPr>
      <w:numPr>
        <w:ilvl w:val="1"/>
      </w:numPr>
    </w:pPr>
  </w:style>
  <w:style w:type="paragraph" w:customStyle="1" w:styleId="ASDEFCONOptionSpace">
    <w:name w:val="ASDEFCON Option Space"/>
    <w:basedOn w:val="ASDEFCONNormal"/>
    <w:rsid w:val="00533A63"/>
    <w:pPr>
      <w:spacing w:after="0"/>
    </w:pPr>
    <w:rPr>
      <w:bCs/>
      <w:color w:val="FFFFFF"/>
      <w:sz w:val="8"/>
    </w:rPr>
  </w:style>
  <w:style w:type="paragraph" w:customStyle="1" w:styleId="ATTANNReferencetoCOC">
    <w:name w:val="ATT/ANN Reference to COC"/>
    <w:basedOn w:val="ASDEFCONNormal"/>
    <w:rsid w:val="00533A63"/>
    <w:pPr>
      <w:keepNext/>
      <w:jc w:val="right"/>
    </w:pPr>
    <w:rPr>
      <w:i/>
      <w:iCs/>
      <w:szCs w:val="20"/>
    </w:rPr>
  </w:style>
  <w:style w:type="paragraph" w:customStyle="1" w:styleId="ASDEFCONHeaderFooterCenter">
    <w:name w:val="ASDEFCON Header/Footer Center"/>
    <w:basedOn w:val="ASDEFCONHeaderFooterLeft"/>
    <w:rsid w:val="00533A63"/>
    <w:pPr>
      <w:jc w:val="center"/>
    </w:pPr>
    <w:rPr>
      <w:szCs w:val="20"/>
    </w:rPr>
  </w:style>
  <w:style w:type="paragraph" w:customStyle="1" w:styleId="ASDEFCONHeaderFooterRight">
    <w:name w:val="ASDEFCON Header/Footer Right"/>
    <w:basedOn w:val="ASDEFCONHeaderFooterLeft"/>
    <w:rsid w:val="00533A63"/>
    <w:pPr>
      <w:jc w:val="right"/>
    </w:pPr>
    <w:rPr>
      <w:szCs w:val="20"/>
    </w:rPr>
  </w:style>
  <w:style w:type="paragraph" w:customStyle="1" w:styleId="ASDEFCONHeaderFooterClassification">
    <w:name w:val="ASDEFCON Header/Footer Classification"/>
    <w:basedOn w:val="ASDEFCONHeaderFooterLeft"/>
    <w:rsid w:val="00533A63"/>
    <w:pPr>
      <w:jc w:val="center"/>
    </w:pPr>
    <w:rPr>
      <w:rFonts w:ascii="Arial Bold" w:hAnsi="Arial Bold"/>
      <w:b/>
      <w:bCs/>
      <w:caps/>
      <w:sz w:val="20"/>
    </w:rPr>
  </w:style>
  <w:style w:type="paragraph" w:customStyle="1" w:styleId="GuideLV3Head-ASDEFCON">
    <w:name w:val="Guide LV3 Head - ASDEFCON"/>
    <w:basedOn w:val="ASDEFCONNormal"/>
    <w:rsid w:val="00533A63"/>
    <w:pPr>
      <w:keepNext/>
    </w:pPr>
    <w:rPr>
      <w:rFonts w:eastAsia="Calibri"/>
      <w:b/>
      <w:szCs w:val="22"/>
      <w:lang w:eastAsia="en-US"/>
    </w:rPr>
  </w:style>
  <w:style w:type="paragraph" w:customStyle="1" w:styleId="GuideSublistLv2-ASDEFCON">
    <w:name w:val="Guide Sublist Lv2 - ASDEFCON"/>
    <w:basedOn w:val="ASDEFCONNormal"/>
    <w:rsid w:val="00533A63"/>
    <w:pPr>
      <w:numPr>
        <w:ilvl w:val="1"/>
        <w:numId w:val="21"/>
      </w:numPr>
    </w:pPr>
  </w:style>
  <w:style w:type="paragraph" w:styleId="BalloonText">
    <w:name w:val="Balloon Text"/>
    <w:basedOn w:val="Normal"/>
    <w:semiHidden/>
    <w:rsid w:val="00283E6A"/>
    <w:rPr>
      <w:rFonts w:ascii="Tahoma" w:hAnsi="Tahoma" w:cs="Tahoma"/>
      <w:sz w:val="16"/>
      <w:szCs w:val="16"/>
    </w:rPr>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1. Char"/>
    <w:link w:val="Heading1"/>
    <w:locked/>
    <w:rsid w:val="00533A63"/>
    <w:rPr>
      <w:rFonts w:ascii="Georgia" w:hAnsi="Georgia" w:cs="Arial"/>
      <w:b/>
      <w:bCs/>
      <w:color w:val="CF4520"/>
      <w:kern w:val="32"/>
      <w:sz w:val="32"/>
      <w:szCs w:val="32"/>
    </w:rPr>
  </w:style>
  <w:style w:type="character" w:customStyle="1" w:styleId="Heading2Char">
    <w:name w:val="Heading 2 Char"/>
    <w:aliases w:val="Para2 Char,Head hdbk Char,Top 2 Char,H2 Char,h2 main heading Char,B Sub/Bold Char,B Sub/Bold1 Char,B Sub/Bold2 Char,B Sub/Bold11 Char,h2 main heading1 Char,h2 main heading2 Char,B Sub/Bold3 Char,B Sub/Bold12 Char,h2 main heading3 Char"/>
    <w:link w:val="Heading2"/>
    <w:rsid w:val="00533A63"/>
    <w:rPr>
      <w:rFonts w:ascii="Georgia" w:hAnsi="Georgia"/>
      <w:b/>
      <w:bCs/>
      <w:color w:val="CF4520"/>
      <w:sz w:val="28"/>
      <w:szCs w:val="26"/>
    </w:rPr>
  </w:style>
  <w:style w:type="character" w:customStyle="1" w:styleId="Heading3Char">
    <w:name w:val="Heading 3 Char"/>
    <w:aliases w:val="Para3 Char,head3hdbk Char,H3 Char,C Sub-Sub/Italic Char,h3 sub heading Char,Head 3 Char,Head 31 Char,Head 32 Char,C Sub-Sub/Italic1 Char,3 Char,Sub2Para Char,subsub Char,h3 Char,h31 Char,h32 Char,h311 Char,h33 Char,h312 Char,h34 Char"/>
    <w:link w:val="Heading3"/>
    <w:uiPriority w:val="9"/>
    <w:rsid w:val="00533A63"/>
    <w:rPr>
      <w:rFonts w:ascii="Arial" w:hAnsi="Arial"/>
      <w:b/>
      <w:bCs/>
      <w:i/>
      <w:color w:val="CF4520"/>
      <w:sz w:val="24"/>
      <w:szCs w:val="24"/>
    </w:rPr>
  </w:style>
  <w:style w:type="character" w:customStyle="1" w:styleId="Heading4Char">
    <w:name w:val="Heading 4 Char"/>
    <w:aliases w:val="Para4 Char,h4 Char,h41 Char,h42 Char,h411 Char,h43 Char,h412 Char,h44 Char,h413 Char,h45 Char,h414 Char,h46 Char,h415 Char,h47 Char,h416 Char,h421 Char,h4111 Char,h431 Char,h4121 Char,h441 Char,h4131 Char,h451 Char,h4141 Char,h461 Char"/>
    <w:link w:val="Heading4"/>
    <w:uiPriority w:val="9"/>
    <w:rsid w:val="00533A63"/>
    <w:rPr>
      <w:rFonts w:ascii="Arial" w:hAnsi="Arial"/>
      <w:b/>
      <w:bCs/>
      <w:i/>
      <w:iCs/>
      <w:szCs w:val="24"/>
    </w:rPr>
  </w:style>
  <w:style w:type="character" w:customStyle="1" w:styleId="Heading5Char">
    <w:name w:val="Heading 5 Char"/>
    <w:aliases w:val="Para5 Char,i. Char"/>
    <w:link w:val="Heading5"/>
    <w:rsid w:val="003F1C5C"/>
    <w:rPr>
      <w:rFonts w:ascii="Arial" w:hAnsi="Arial"/>
      <w:sz w:val="22"/>
      <w:szCs w:val="24"/>
    </w:rPr>
  </w:style>
  <w:style w:type="character" w:customStyle="1" w:styleId="Heading6Char">
    <w:name w:val="Heading 6 Char"/>
    <w:aliases w:val="A. Char"/>
    <w:link w:val="Heading6"/>
    <w:rsid w:val="003F1C5C"/>
    <w:rPr>
      <w:rFonts w:ascii="Arial" w:hAnsi="Arial"/>
      <w:i/>
      <w:sz w:val="22"/>
      <w:szCs w:val="24"/>
    </w:rPr>
  </w:style>
  <w:style w:type="character" w:customStyle="1" w:styleId="Heading7Char">
    <w:name w:val="Heading 7 Char"/>
    <w:aliases w:val="(i) Char"/>
    <w:link w:val="Heading7"/>
    <w:rsid w:val="003F1C5C"/>
    <w:rPr>
      <w:rFonts w:ascii="Arial" w:hAnsi="Arial"/>
      <w:szCs w:val="24"/>
    </w:rPr>
  </w:style>
  <w:style w:type="character" w:customStyle="1" w:styleId="Heading8Char">
    <w:name w:val="Heading 8 Char"/>
    <w:aliases w:val="(A) Char"/>
    <w:link w:val="Heading8"/>
    <w:rsid w:val="003F1C5C"/>
    <w:rPr>
      <w:rFonts w:ascii="Arial" w:hAnsi="Arial"/>
      <w:i/>
      <w:szCs w:val="24"/>
    </w:rPr>
  </w:style>
  <w:style w:type="character" w:customStyle="1" w:styleId="Heading9Char">
    <w:name w:val="Heading 9 Char"/>
    <w:aliases w:val="I Char"/>
    <w:link w:val="Heading9"/>
    <w:rsid w:val="003F1C5C"/>
    <w:rPr>
      <w:rFonts w:ascii="Arial" w:hAnsi="Arial"/>
      <w:i/>
      <w:sz w:val="18"/>
      <w:szCs w:val="24"/>
    </w:rPr>
  </w:style>
  <w:style w:type="character" w:styleId="Hyperlink">
    <w:name w:val="Hyperlink"/>
    <w:uiPriority w:val="99"/>
    <w:unhideWhenUsed/>
    <w:rsid w:val="00533A63"/>
    <w:rPr>
      <w:color w:val="0000FF"/>
      <w:u w:val="single"/>
    </w:rPr>
  </w:style>
  <w:style w:type="paragraph" w:styleId="TOC4">
    <w:name w:val="toc 4"/>
    <w:basedOn w:val="Normal"/>
    <w:next w:val="Normal"/>
    <w:autoRedefine/>
    <w:rsid w:val="00533A63"/>
    <w:pPr>
      <w:spacing w:after="100"/>
      <w:ind w:left="600"/>
    </w:pPr>
  </w:style>
  <w:style w:type="paragraph" w:styleId="TOC5">
    <w:name w:val="toc 5"/>
    <w:basedOn w:val="Normal"/>
    <w:next w:val="Normal"/>
    <w:autoRedefine/>
    <w:rsid w:val="00533A63"/>
    <w:pPr>
      <w:spacing w:after="100"/>
      <w:ind w:left="800"/>
    </w:pPr>
  </w:style>
  <w:style w:type="paragraph" w:styleId="TOC6">
    <w:name w:val="toc 6"/>
    <w:basedOn w:val="Normal"/>
    <w:next w:val="Normal"/>
    <w:autoRedefine/>
    <w:rsid w:val="00533A63"/>
    <w:pPr>
      <w:spacing w:after="100"/>
      <w:ind w:left="1000"/>
    </w:pPr>
  </w:style>
  <w:style w:type="paragraph" w:styleId="TOC7">
    <w:name w:val="toc 7"/>
    <w:basedOn w:val="Normal"/>
    <w:next w:val="Normal"/>
    <w:autoRedefine/>
    <w:rsid w:val="00533A63"/>
    <w:pPr>
      <w:spacing w:after="100"/>
      <w:ind w:left="1200"/>
    </w:pPr>
  </w:style>
  <w:style w:type="paragraph" w:styleId="TOC8">
    <w:name w:val="toc 8"/>
    <w:basedOn w:val="Normal"/>
    <w:next w:val="Normal"/>
    <w:autoRedefine/>
    <w:rsid w:val="00533A63"/>
    <w:pPr>
      <w:spacing w:after="100"/>
      <w:ind w:left="1400"/>
    </w:pPr>
  </w:style>
  <w:style w:type="paragraph" w:styleId="TOC9">
    <w:name w:val="toc 9"/>
    <w:basedOn w:val="Normal"/>
    <w:next w:val="Normal"/>
    <w:autoRedefine/>
    <w:rsid w:val="00533A63"/>
    <w:pPr>
      <w:spacing w:after="100"/>
      <w:ind w:left="1600"/>
    </w:pPr>
  </w:style>
  <w:style w:type="paragraph" w:styleId="TOCHeading">
    <w:name w:val="TOC Heading"/>
    <w:basedOn w:val="Heading1"/>
    <w:next w:val="Normal"/>
    <w:uiPriority w:val="39"/>
    <w:semiHidden/>
    <w:unhideWhenUsed/>
    <w:qFormat/>
    <w:rsid w:val="00512675"/>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533A63"/>
    <w:pPr>
      <w:numPr>
        <w:numId w:val="24"/>
      </w:numPr>
    </w:pPr>
  </w:style>
  <w:style w:type="paragraph" w:styleId="Subtitle">
    <w:name w:val="Subtitle"/>
    <w:basedOn w:val="Normal"/>
    <w:next w:val="Normal"/>
    <w:link w:val="SubtitleChar"/>
    <w:uiPriority w:val="99"/>
    <w:qFormat/>
    <w:rsid w:val="00533A63"/>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533A63"/>
    <w:rPr>
      <w:i/>
      <w:color w:val="003760"/>
      <w:spacing w:val="15"/>
    </w:rPr>
  </w:style>
  <w:style w:type="paragraph" w:customStyle="1" w:styleId="StyleTitleGeorgiaNotBoldLeft">
    <w:name w:val="Style Title + Georgia Not Bold Left"/>
    <w:basedOn w:val="Title"/>
    <w:qFormat/>
    <w:rsid w:val="00533A63"/>
    <w:pPr>
      <w:spacing w:before="0" w:after="240"/>
      <w:contextualSpacing/>
      <w:jc w:val="left"/>
      <w:outlineLvl w:val="9"/>
    </w:pPr>
    <w:rPr>
      <w:rFonts w:ascii="Georgia" w:hAnsi="Georgia"/>
      <w:b w:val="0"/>
      <w:bCs w:val="0"/>
      <w:color w:val="CF4520"/>
      <w:spacing w:val="5"/>
      <w:sz w:val="52"/>
      <w:szCs w:val="20"/>
      <w:lang w:val="en-US"/>
    </w:rPr>
  </w:style>
  <w:style w:type="paragraph" w:styleId="Title">
    <w:name w:val="Title"/>
    <w:basedOn w:val="Normal"/>
    <w:next w:val="Normal"/>
    <w:link w:val="TitleChar"/>
    <w:qFormat/>
    <w:rsid w:val="00533A63"/>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533A63"/>
    <w:rPr>
      <w:rFonts w:ascii="Calibri Light" w:hAnsi="Calibri Light"/>
      <w:b/>
      <w:bCs/>
      <w:kern w:val="28"/>
      <w:sz w:val="32"/>
      <w:szCs w:val="32"/>
    </w:rPr>
  </w:style>
  <w:style w:type="paragraph" w:customStyle="1" w:styleId="Bullet">
    <w:name w:val="Bullet"/>
    <w:basedOn w:val="ListParagraph"/>
    <w:qFormat/>
    <w:rsid w:val="00533A63"/>
    <w:pPr>
      <w:tabs>
        <w:tab w:val="left" w:pos="567"/>
        <w:tab w:val="num" w:pos="720"/>
      </w:tabs>
      <w:ind w:hanging="720"/>
      <w:jc w:val="left"/>
    </w:pPr>
  </w:style>
  <w:style w:type="paragraph" w:styleId="ListParagraph">
    <w:name w:val="List Paragraph"/>
    <w:basedOn w:val="Normal"/>
    <w:uiPriority w:val="34"/>
    <w:qFormat/>
    <w:rsid w:val="00533A63"/>
    <w:pPr>
      <w:spacing w:after="0"/>
      <w:ind w:left="720"/>
    </w:pPr>
  </w:style>
  <w:style w:type="paragraph" w:customStyle="1" w:styleId="Bullet2">
    <w:name w:val="Bullet 2"/>
    <w:basedOn w:val="Normal"/>
    <w:rsid w:val="00533A63"/>
    <w:pPr>
      <w:numPr>
        <w:numId w:val="44"/>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Styles.dot</Template>
  <TotalTime>27</TotalTime>
  <Pages>3</Pages>
  <Words>704</Words>
  <Characters>4018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TDID-FIN-LCC-TLCCM</vt:lpstr>
    </vt:vector>
  </TitlesOfParts>
  <Manager>CASG</Manager>
  <Company>Defence</Company>
  <LinksUpToDate>false</LinksUpToDate>
  <CharactersWithSpaces>4713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TDID-FIN-LCC-TLCCM</dc:title>
  <dc:subject>Tender Life Cycle Cost Model</dc:subject>
  <dc:creator>ASDEFCON SOW Policy</dc:creator>
  <cp:keywords>LCC, model, tender</cp:keywords>
  <cp:lastModifiedBy>DAE2-</cp:lastModifiedBy>
  <cp:revision>23</cp:revision>
  <cp:lastPrinted>2009-09-28T07:18:00Z</cp:lastPrinted>
  <dcterms:created xsi:type="dcterms:W3CDTF">2018-02-09T00:11:00Z</dcterms:created>
  <dcterms:modified xsi:type="dcterms:W3CDTF">2024-07-17T02:59:00Z</dcterms:modified>
  <cp:category>ASDEFCON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V5.3</vt:lpwstr>
  </property>
  <property fmtid="{D5CDD505-2E9C-101B-9397-08002B2CF9AE}" pid="3" name="Classification">
    <vt:lpwstr>OFFICIAL</vt:lpwstr>
  </property>
  <property fmtid="{D5CDD505-2E9C-101B-9397-08002B2CF9AE}" pid="4" name="Header_Left">
    <vt:lpwstr>ASDEFCON (Strategic Materiel)</vt:lpwstr>
  </property>
  <property fmtid="{D5CDD505-2E9C-101B-9397-08002B2CF9AE}" pid="5" name="Objective-Id">
    <vt:lpwstr>BM75376894</vt:lpwstr>
  </property>
  <property fmtid="{D5CDD505-2E9C-101B-9397-08002B2CF9AE}" pid="6" name="Objective-Title">
    <vt:lpwstr>TDID-FIN-LCC-TLCCM-V5.2 copy</vt:lpwstr>
  </property>
  <property fmtid="{D5CDD505-2E9C-101B-9397-08002B2CF9AE}" pid="7" name="Objective-Comment">
    <vt:lpwstr/>
  </property>
  <property fmtid="{D5CDD505-2E9C-101B-9397-08002B2CF9AE}" pid="8" name="Objective-CreationStamp">
    <vt:filetime>2024-05-28T22:06:00Z</vt:filetime>
  </property>
  <property fmtid="{D5CDD505-2E9C-101B-9397-08002B2CF9AE}" pid="9" name="Objective-IsApproved">
    <vt:bool>false</vt:bool>
  </property>
  <property fmtid="{D5CDD505-2E9C-101B-9397-08002B2CF9AE}" pid="10" name="Objective-IsPublished">
    <vt:bool>false</vt:bool>
  </property>
  <property fmtid="{D5CDD505-2E9C-101B-9397-08002B2CF9AE}" pid="11" name="Objective-DatePublished">
    <vt:lpwstr/>
  </property>
  <property fmtid="{D5CDD505-2E9C-101B-9397-08002B2CF9AE}" pid="12" name="Objective-ModificationStamp">
    <vt:filetime>2024-07-17T02:56:54Z</vt:filetime>
  </property>
  <property fmtid="{D5CDD505-2E9C-101B-9397-08002B2CF9AE}" pid="13" name="Objective-Owner">
    <vt:lpwstr>Daly, Mark Mr 3</vt:lpwstr>
  </property>
  <property fmtid="{D5CDD505-2E9C-101B-9397-08002B2CF9AE}" pid="14"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5" name="Objective-Parent">
    <vt:lpwstr>01 TDID</vt:lpwstr>
  </property>
  <property fmtid="{D5CDD505-2E9C-101B-9397-08002B2CF9AE}" pid="16" name="Objective-State">
    <vt:lpwstr>Being Edited</vt:lpwstr>
  </property>
  <property fmtid="{D5CDD505-2E9C-101B-9397-08002B2CF9AE}" pid="17" name="Objective-Version">
    <vt:lpwstr>1.1</vt:lpwstr>
  </property>
  <property fmtid="{D5CDD505-2E9C-101B-9397-08002B2CF9AE}" pid="18" name="Objective-VersionNumber">
    <vt:i4>2</vt:i4>
  </property>
  <property fmtid="{D5CDD505-2E9C-101B-9397-08002B2CF9AE}" pid="19" name="Objective-VersionComment">
    <vt:lpwstr/>
  </property>
  <property fmtid="{D5CDD505-2E9C-101B-9397-08002B2CF9AE}" pid="20" name="Objective-FileNumber">
    <vt:lpwstr/>
  </property>
  <property fmtid="{D5CDD505-2E9C-101B-9397-08002B2CF9AE}" pid="21" name="Objective-Classification">
    <vt:lpwstr>Official</vt:lpwstr>
  </property>
  <property fmtid="{D5CDD505-2E9C-101B-9397-08002B2CF9AE}" pid="22" name="Objective-Caveats">
    <vt:lpwstr/>
  </property>
  <property fmtid="{D5CDD505-2E9C-101B-9397-08002B2CF9AE}" pid="23" name="Objective-Document Type [system]">
    <vt:lpwstr/>
  </property>
  <property fmtid="{D5CDD505-2E9C-101B-9397-08002B2CF9AE}" pid="24" name="Header_Right">
    <vt:lpwstr/>
  </property>
  <property fmtid="{D5CDD505-2E9C-101B-9397-08002B2CF9AE}" pid="25" name="Footer_Left">
    <vt:lpwstr/>
  </property>
  <property fmtid="{D5CDD505-2E9C-101B-9397-08002B2CF9AE}" pid="26" name="Objective-Reason for Security Classification Change [system]">
    <vt:lpwstr/>
  </property>
</Properties>
</file>