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4BC0F" w14:textId="77777777" w:rsidR="00F02A4D" w:rsidRDefault="00F02A4D" w:rsidP="00E1497E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5B1F5301" w14:textId="2E3C1DA5" w:rsidR="00F02A4D" w:rsidRPr="0090118A" w:rsidRDefault="00F02A4D" w:rsidP="00E1497E">
      <w:pPr>
        <w:pStyle w:val="SOWHL1-ASDEFCON"/>
      </w:pPr>
      <w:bookmarkStart w:id="2" w:name="_Toc515805636"/>
      <w:r w:rsidRPr="0090118A">
        <w:t>DID NUMBER:</w:t>
      </w:r>
      <w:r w:rsidRPr="0090118A">
        <w:tab/>
      </w:r>
      <w:r w:rsidR="00CD243C">
        <w:fldChar w:fldCharType="begin"/>
      </w:r>
      <w:r w:rsidR="00CD243C">
        <w:instrText xml:space="preserve"> TITLE   \* MERGEFORMAT </w:instrText>
      </w:r>
      <w:r w:rsidR="00CD243C">
        <w:fldChar w:fldCharType="separate"/>
      </w:r>
      <w:r w:rsidR="00036E2B">
        <w:t>DID-PM-MGT-PMP</w:t>
      </w:r>
      <w:r w:rsidR="00CD243C">
        <w:fldChar w:fldCharType="end"/>
      </w:r>
      <w:r w:rsidR="00E75F56">
        <w:t>-</w:t>
      </w:r>
      <w:r w:rsidR="00CD243C">
        <w:fldChar w:fldCharType="begin"/>
      </w:r>
      <w:r w:rsidR="00CD243C">
        <w:instrText xml:space="preserve"> DOCPROPERTY Version </w:instrText>
      </w:r>
      <w:r w:rsidR="00CD243C">
        <w:fldChar w:fldCharType="separate"/>
      </w:r>
      <w:r w:rsidR="00036E2B">
        <w:t>V5.3</w:t>
      </w:r>
      <w:r w:rsidR="00CD243C">
        <w:fldChar w:fldCharType="end"/>
      </w:r>
    </w:p>
    <w:p w14:paraId="5BC0391C" w14:textId="77777777" w:rsidR="00F02A4D" w:rsidRDefault="00F02A4D" w:rsidP="00535E35">
      <w:pPr>
        <w:pStyle w:val="SOWHL1-ASDEFCON"/>
      </w:pPr>
      <w:bookmarkStart w:id="3" w:name="_Toc515805637"/>
      <w:r>
        <w:t>TITLE:</w:t>
      </w:r>
      <w:r>
        <w:tab/>
      </w:r>
      <w:r w:rsidR="00E75F56">
        <w:t xml:space="preserve">Project </w:t>
      </w:r>
      <w:r>
        <w:t xml:space="preserve">Management </w:t>
      </w:r>
      <w:r w:rsidR="00E75F56">
        <w:t>Plan</w:t>
      </w:r>
      <w:bookmarkEnd w:id="3"/>
    </w:p>
    <w:p w14:paraId="785BC8A7" w14:textId="77777777" w:rsidR="00F02A4D" w:rsidRDefault="00F02A4D" w:rsidP="00535E35">
      <w:pPr>
        <w:pStyle w:val="SOWHL1-ASDEFCON"/>
      </w:pPr>
      <w:bookmarkStart w:id="4" w:name="_Toc515805639"/>
      <w:r>
        <w:t xml:space="preserve">DESCRIPTION and </w:t>
      </w:r>
      <w:r w:rsidR="00E75F56">
        <w:t>Intended Use</w:t>
      </w:r>
      <w:bookmarkEnd w:id="4"/>
    </w:p>
    <w:p w14:paraId="742D9491" w14:textId="77777777" w:rsidR="00F02A4D" w:rsidRDefault="00F02A4D" w:rsidP="00E1497E">
      <w:pPr>
        <w:pStyle w:val="SOWTL2-ASDEFCON"/>
      </w:pPr>
      <w:r>
        <w:t xml:space="preserve">The Project Management Plan (PMP) provides an overview of the different project processes and how they fit together to form a totally integrated management system for the Contract.  It should provide an overview and show how all of the detailed processes </w:t>
      </w:r>
      <w:r w:rsidR="000D074F">
        <w:t>and plans</w:t>
      </w:r>
      <w:r>
        <w:t xml:space="preserve"> fit together.</w:t>
      </w:r>
    </w:p>
    <w:p w14:paraId="13A98014" w14:textId="306C558E" w:rsidR="00F02A4D" w:rsidRDefault="00F02A4D" w:rsidP="00535E35">
      <w:pPr>
        <w:pStyle w:val="SOWTL2-ASDEFCON"/>
      </w:pPr>
      <w:r>
        <w:t xml:space="preserve">The Contractor uses the PMP, including or supplemented by subordinate plans, to provide direction and guidance to the Contractor’s management team responsible for </w:t>
      </w:r>
      <w:r w:rsidR="00E26036">
        <w:t xml:space="preserve">coordinating and </w:t>
      </w:r>
      <w:r>
        <w:t xml:space="preserve">conducting the work </w:t>
      </w:r>
      <w:r w:rsidR="00E26036">
        <w:t>required under</w:t>
      </w:r>
      <w:r>
        <w:t xml:space="preserve"> the Contract.</w:t>
      </w:r>
    </w:p>
    <w:p w14:paraId="68A34D6A" w14:textId="77777777" w:rsidR="00F02A4D" w:rsidRDefault="00F02A4D" w:rsidP="00535E35">
      <w:pPr>
        <w:pStyle w:val="SOWTL2-ASDEFCON"/>
      </w:pPr>
      <w:r>
        <w:t>The Commonwealth uses the PMP to:</w:t>
      </w:r>
    </w:p>
    <w:p w14:paraId="5BDDC6A7" w14:textId="77777777" w:rsidR="00F02A4D" w:rsidRDefault="00F02A4D" w:rsidP="00E1497E">
      <w:pPr>
        <w:pStyle w:val="SOWSubL1-ASDEFCON"/>
      </w:pPr>
      <w:r>
        <w:t>gain visibility into the Contractor’s planning;</w:t>
      </w:r>
    </w:p>
    <w:p w14:paraId="661AEB21" w14:textId="77777777" w:rsidR="00F02A4D" w:rsidRDefault="00F02A4D" w:rsidP="00535E35">
      <w:pPr>
        <w:pStyle w:val="SOWSubL1-ASDEFCON"/>
      </w:pPr>
      <w:r>
        <w:t>understand and evaluate the Contractor’s approach to managing the scope of work associated with the Contract; and</w:t>
      </w:r>
    </w:p>
    <w:p w14:paraId="31BB317F" w14:textId="77777777" w:rsidR="00F02A4D" w:rsidRDefault="00F02A4D" w:rsidP="00535E35">
      <w:pPr>
        <w:pStyle w:val="SOWSubL1-ASDEFCON"/>
      </w:pPr>
      <w:r>
        <w:t>provide input into the Commonwealth’s planning.</w:t>
      </w:r>
    </w:p>
    <w:p w14:paraId="7566AD2D" w14:textId="77777777" w:rsidR="00F02A4D" w:rsidRDefault="00F02A4D" w:rsidP="00535E35">
      <w:pPr>
        <w:pStyle w:val="SOWHL1-ASDEFCON"/>
      </w:pPr>
      <w:bookmarkStart w:id="5" w:name="_Toc515805640"/>
      <w:r>
        <w:t>INTER-RELATIONSHIPS</w:t>
      </w:r>
      <w:bookmarkEnd w:id="5"/>
    </w:p>
    <w:p w14:paraId="7F0E8198" w14:textId="77777777" w:rsidR="00F02A4D" w:rsidRDefault="00F02A4D" w:rsidP="00535E35">
      <w:pPr>
        <w:pStyle w:val="SOWTL2-ASDEFCON"/>
      </w:pPr>
      <w:r>
        <w:t>The PMP is the primary plan for the Contract.  All other plans related to the Contract fit beneath the umbrella of the PMP.</w:t>
      </w:r>
    </w:p>
    <w:p w14:paraId="6A8E93EF" w14:textId="77777777" w:rsidR="00F02A4D" w:rsidRDefault="00F02A4D" w:rsidP="00535E35">
      <w:pPr>
        <w:pStyle w:val="SOWHL1-ASDEFCON"/>
      </w:pPr>
      <w:r>
        <w:t>Applicable Documents</w:t>
      </w:r>
    </w:p>
    <w:p w14:paraId="7ACE316E" w14:textId="77777777" w:rsidR="00F02A4D" w:rsidRDefault="00F02A4D" w:rsidP="00535E35">
      <w:pPr>
        <w:pStyle w:val="SOWTL2-ASDEFCON"/>
      </w:pPr>
      <w:r>
        <w:t>The following document</w:t>
      </w:r>
      <w:r w:rsidR="00CC5B00">
        <w:t>s</w:t>
      </w:r>
      <w:r>
        <w:t xml:space="preserve"> form a part of this DID to the extent specified herein:</w:t>
      </w:r>
    </w:p>
    <w:tbl>
      <w:tblPr>
        <w:tblW w:w="802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694"/>
        <w:gridCol w:w="5330"/>
      </w:tblGrid>
      <w:tr w:rsidR="00F67718" w14:paraId="3788F9A3" w14:textId="77777777" w:rsidTr="007D6230">
        <w:trPr>
          <w:cantSplit/>
        </w:trPr>
        <w:tc>
          <w:tcPr>
            <w:tcW w:w="2694" w:type="dxa"/>
          </w:tcPr>
          <w:p w14:paraId="534B4198" w14:textId="37185F82" w:rsidR="00F67718" w:rsidRDefault="008E7106" w:rsidP="008E7106">
            <w:pPr>
              <w:pStyle w:val="Table10ptText-ASDEFCON"/>
            </w:pPr>
            <w:r>
              <w:t>LCAM Volume 2</w:t>
            </w:r>
          </w:p>
        </w:tc>
        <w:tc>
          <w:tcPr>
            <w:tcW w:w="5330" w:type="dxa"/>
          </w:tcPr>
          <w:p w14:paraId="09204F25" w14:textId="685A49C9" w:rsidR="00F67718" w:rsidRPr="00877C50" w:rsidRDefault="008E7106" w:rsidP="008E7106">
            <w:pPr>
              <w:pStyle w:val="Table10ptText-ASDEFCON"/>
            </w:pPr>
            <w:r>
              <w:t xml:space="preserve">Logistics Compliance and Assurance Manual, </w:t>
            </w:r>
            <w:r w:rsidR="00A077A4">
              <w:t xml:space="preserve">Volume 2, </w:t>
            </w:r>
            <w:r w:rsidR="00F67718" w:rsidRPr="00877C50">
              <w:t>Stocktaking</w:t>
            </w:r>
          </w:p>
        </w:tc>
      </w:tr>
      <w:tr w:rsidR="00F02A4D" w14:paraId="253ED214" w14:textId="77777777" w:rsidTr="007D6230">
        <w:trPr>
          <w:cantSplit/>
        </w:trPr>
        <w:tc>
          <w:tcPr>
            <w:tcW w:w="2694" w:type="dxa"/>
          </w:tcPr>
          <w:p w14:paraId="1CDDA8BA" w14:textId="77777777" w:rsidR="00F02A4D" w:rsidRDefault="005C46BB" w:rsidP="00E1497E">
            <w:pPr>
              <w:pStyle w:val="Table10ptText-ASDEFCON"/>
            </w:pPr>
            <w:r>
              <w:t>DSPF</w:t>
            </w:r>
          </w:p>
        </w:tc>
        <w:tc>
          <w:tcPr>
            <w:tcW w:w="5330" w:type="dxa"/>
          </w:tcPr>
          <w:p w14:paraId="7E9E981F" w14:textId="77777777" w:rsidR="00F02A4D" w:rsidRPr="00877C50" w:rsidRDefault="00F02A4D" w:rsidP="00E1497E">
            <w:pPr>
              <w:pStyle w:val="Table10ptText-ASDEFCON"/>
            </w:pPr>
            <w:r w:rsidRPr="00877C50">
              <w:t xml:space="preserve">Defence Security </w:t>
            </w:r>
            <w:r w:rsidR="005C46BB">
              <w:t>Principles Framework</w:t>
            </w:r>
          </w:p>
        </w:tc>
      </w:tr>
      <w:tr w:rsidR="00962860" w14:paraId="0BBD890E" w14:textId="77777777" w:rsidTr="007D6230">
        <w:trPr>
          <w:cantSplit/>
        </w:trPr>
        <w:tc>
          <w:tcPr>
            <w:tcW w:w="2694" w:type="dxa"/>
          </w:tcPr>
          <w:p w14:paraId="39D421B5" w14:textId="4C4AD834" w:rsidR="00962860" w:rsidRDefault="00962860" w:rsidP="00E1497E">
            <w:pPr>
              <w:pStyle w:val="Table10ptText-ASDEFCON"/>
            </w:pPr>
            <w:r>
              <w:t>ISM</w:t>
            </w:r>
          </w:p>
        </w:tc>
        <w:tc>
          <w:tcPr>
            <w:tcW w:w="5330" w:type="dxa"/>
          </w:tcPr>
          <w:p w14:paraId="1A1DFE9D" w14:textId="3F9051F9" w:rsidR="00962860" w:rsidRPr="00877C50" w:rsidRDefault="00962860" w:rsidP="00E1497E">
            <w:pPr>
              <w:pStyle w:val="Table10ptText-ASDEFCON"/>
            </w:pPr>
            <w:r>
              <w:t>Information Security Manual</w:t>
            </w:r>
          </w:p>
        </w:tc>
      </w:tr>
      <w:tr w:rsidR="003F0043" w14:paraId="43785225" w14:textId="77777777" w:rsidTr="007D6230">
        <w:trPr>
          <w:cantSplit/>
        </w:trPr>
        <w:tc>
          <w:tcPr>
            <w:tcW w:w="2694" w:type="dxa"/>
          </w:tcPr>
          <w:p w14:paraId="760E03A2" w14:textId="3F135BCE" w:rsidR="003F0043" w:rsidRDefault="003F0043" w:rsidP="00E1497E">
            <w:pPr>
              <w:pStyle w:val="Table10ptText-ASDEFCON"/>
            </w:pPr>
            <w:r w:rsidRPr="003F0043">
              <w:t>AS/NZS ISO 31000:20</w:t>
            </w:r>
            <w:r w:rsidR="008A25E8">
              <w:t>18</w:t>
            </w:r>
          </w:p>
        </w:tc>
        <w:tc>
          <w:tcPr>
            <w:tcW w:w="5330" w:type="dxa"/>
          </w:tcPr>
          <w:p w14:paraId="12AE4ACD" w14:textId="77777777" w:rsidR="003F0043" w:rsidRPr="00877C50" w:rsidRDefault="003F0043" w:rsidP="00E1497E">
            <w:pPr>
              <w:pStyle w:val="Table10ptText-ASDEFCON"/>
            </w:pPr>
            <w:r w:rsidRPr="00877C50">
              <w:t xml:space="preserve">Risk </w:t>
            </w:r>
            <w:r w:rsidR="00735698" w:rsidRPr="00877C50">
              <w:t>Management</w:t>
            </w:r>
            <w:r w:rsidRPr="00877C50">
              <w:t>—Principles and guidelines</w:t>
            </w:r>
          </w:p>
        </w:tc>
      </w:tr>
    </w:tbl>
    <w:p w14:paraId="79F42DB4" w14:textId="77777777" w:rsidR="00F02A4D" w:rsidRDefault="00F02A4D" w:rsidP="00535E35">
      <w:pPr>
        <w:pStyle w:val="SOWHL1-ASDEFCON"/>
      </w:pPr>
      <w:bookmarkStart w:id="6" w:name="_Toc515805641"/>
      <w:r>
        <w:t>Preparation Instructions</w:t>
      </w:r>
      <w:bookmarkEnd w:id="6"/>
    </w:p>
    <w:p w14:paraId="278A518C" w14:textId="77777777" w:rsidR="00F02A4D" w:rsidRDefault="00F02A4D" w:rsidP="00E1497E">
      <w:pPr>
        <w:pStyle w:val="SOWHL2-ASDEFCON"/>
      </w:pPr>
      <w:r>
        <w:t>Generic Format and Content</w:t>
      </w:r>
    </w:p>
    <w:p w14:paraId="006724C8" w14:textId="77777777" w:rsidR="00F02A4D" w:rsidRDefault="00F02A4D" w:rsidP="00E1497E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580EC1">
        <w:t>‘</w:t>
      </w:r>
      <w:r>
        <w:t xml:space="preserve">General Requirements </w:t>
      </w:r>
      <w:r w:rsidR="0039619D">
        <w:t xml:space="preserve">for </w:t>
      </w:r>
      <w:r>
        <w:t>Data Items</w:t>
      </w:r>
      <w:r w:rsidR="00580EC1">
        <w:t>’</w:t>
      </w:r>
      <w:r>
        <w:t>.</w:t>
      </w:r>
    </w:p>
    <w:p w14:paraId="0FFAB39F" w14:textId="77777777" w:rsidR="0090118A" w:rsidRDefault="0090118A" w:rsidP="00535E35">
      <w:pPr>
        <w:pStyle w:val="SOWTL3-ASDEFCON"/>
      </w:pPr>
      <w:r>
        <w:t>The PMP shall be a stand-alone document that provides sufficient information to allow the reader to understand</w:t>
      </w:r>
      <w:r w:rsidR="00AA7CA2">
        <w:t>, without referring to other documents,</w:t>
      </w:r>
      <w:r>
        <w:t xml:space="preserve"> how the scope of work associated with the Contract will be managed.  It is not acceptable to simply reference a document, procedure or standard</w:t>
      </w:r>
      <w:r w:rsidR="000D074F">
        <w:t>,</w:t>
      </w:r>
      <w:r>
        <w:t xml:space="preserve"> without providing an overview </w:t>
      </w:r>
      <w:r w:rsidR="00AA7CA2">
        <w:t>of the relevant information within the PMP</w:t>
      </w:r>
      <w:r>
        <w:t>.</w:t>
      </w:r>
    </w:p>
    <w:p w14:paraId="1FC99FA0" w14:textId="77777777" w:rsidR="0090118A" w:rsidRDefault="0090118A" w:rsidP="00535E35">
      <w:pPr>
        <w:pStyle w:val="SOWTL3-ASDEFCON"/>
      </w:pPr>
      <w:r>
        <w:t>The PMP shall be the master planning document, integrating, summarising and referencing other plans and schedules required by this DID and elsewhere in the SOW.</w:t>
      </w:r>
    </w:p>
    <w:p w14:paraId="14FD7C33" w14:textId="77777777" w:rsidR="00775023" w:rsidRDefault="00775023" w:rsidP="00535E35">
      <w:pPr>
        <w:pStyle w:val="SOWTL3-ASDEFCON"/>
      </w:pPr>
      <w:r>
        <w:t>The PMP need not be developed as one document.  It may be divided into volumes, sections and/or sub-plans provided that the head document links all sub-documents together as a cohesive whole.</w:t>
      </w:r>
    </w:p>
    <w:p w14:paraId="5B92699F" w14:textId="72F24D58" w:rsidR="0090118A" w:rsidRDefault="0090118A" w:rsidP="00535E35">
      <w:pPr>
        <w:pStyle w:val="SOWTL3-ASDEFCON"/>
      </w:pPr>
      <w:r w:rsidRPr="0090118A">
        <w:t xml:space="preserve">When the Contract has specified delivery of another </w:t>
      </w:r>
      <w:r w:rsidR="00F84EEB">
        <w:t>data item</w:t>
      </w:r>
      <w:r w:rsidRPr="0090118A">
        <w:t xml:space="preserve"> that contains aspects of the required information, the </w:t>
      </w:r>
      <w:r>
        <w:t>P</w:t>
      </w:r>
      <w:r w:rsidRPr="0090118A">
        <w:t xml:space="preserve">MP shall summarise these aspects and refer to the other </w:t>
      </w:r>
      <w:r w:rsidR="00F84EEB">
        <w:t>data item</w:t>
      </w:r>
      <w:r w:rsidRPr="0090118A">
        <w:t>.</w:t>
      </w:r>
    </w:p>
    <w:p w14:paraId="1AEAE257" w14:textId="77777777" w:rsidR="0090118A" w:rsidRDefault="0090118A" w:rsidP="00535E35">
      <w:pPr>
        <w:pStyle w:val="SOWTL3-ASDEFCON"/>
      </w:pPr>
      <w:r w:rsidRPr="0090118A">
        <w:lastRenderedPageBreak/>
        <w:t>The data item shall include a traceability matrix that defines how each specific content requirement, as contained in this DID, is addressed by sections within the data item.</w:t>
      </w:r>
    </w:p>
    <w:p w14:paraId="3FF9D476" w14:textId="77777777" w:rsidR="00F02A4D" w:rsidRDefault="00F02A4D" w:rsidP="00E1497E">
      <w:pPr>
        <w:pStyle w:val="SOWHL2-ASDEFCON"/>
      </w:pPr>
      <w:r>
        <w:t>Specific Content</w:t>
      </w:r>
    </w:p>
    <w:p w14:paraId="6E5876D3" w14:textId="77777777" w:rsidR="00F02A4D" w:rsidRDefault="00F02A4D" w:rsidP="00E1497E">
      <w:pPr>
        <w:pStyle w:val="SOWHL3-ASDEFCON"/>
      </w:pPr>
      <w:r>
        <w:t>Objectives</w:t>
      </w:r>
    </w:p>
    <w:p w14:paraId="52D37330" w14:textId="77777777" w:rsidR="00F02A4D" w:rsidRDefault="00F02A4D" w:rsidP="00E1497E">
      <w:pPr>
        <w:pStyle w:val="SOWTL4-ASDEFCON"/>
      </w:pPr>
      <w:r>
        <w:t xml:space="preserve">The PMP shall describe the objectives </w:t>
      </w:r>
      <w:r w:rsidR="00E20B96">
        <w:t xml:space="preserve">of the Contract, showing how these </w:t>
      </w:r>
      <w:r>
        <w:t xml:space="preserve">relate to </w:t>
      </w:r>
      <w:r w:rsidR="00E20B96">
        <w:t xml:space="preserve">the </w:t>
      </w:r>
      <w:r>
        <w:t xml:space="preserve">success of the project overall.  </w:t>
      </w:r>
      <w:r w:rsidR="00E20B96">
        <w:t>O</w:t>
      </w:r>
      <w:r>
        <w:t xml:space="preserve">bjectives may be related to capability, cost, schedule, Australian Industry </w:t>
      </w:r>
      <w:r w:rsidR="00775023">
        <w:t>Capability</w:t>
      </w:r>
      <w:r>
        <w:t>, minimisation of disputation, avoidance of conflict, the environment, public good, safety, law, and other outcomes as appropriate.</w:t>
      </w:r>
    </w:p>
    <w:p w14:paraId="14F6E011" w14:textId="77777777" w:rsidR="00F02A4D" w:rsidRDefault="00F02A4D" w:rsidP="00E1497E">
      <w:pPr>
        <w:pStyle w:val="SOWHL3-ASDEFCON"/>
      </w:pPr>
      <w:r>
        <w:t>System Overview</w:t>
      </w:r>
    </w:p>
    <w:p w14:paraId="5DFEA7AB" w14:textId="77777777" w:rsidR="00F02A4D" w:rsidRDefault="00F02A4D" w:rsidP="00E1497E">
      <w:pPr>
        <w:pStyle w:val="SOWTL4-ASDEFCON"/>
      </w:pPr>
      <w:r>
        <w:t>The PMP shall:</w:t>
      </w:r>
    </w:p>
    <w:p w14:paraId="0D732D81" w14:textId="77777777" w:rsidR="00F02A4D" w:rsidRDefault="00F02A4D" w:rsidP="00924AF2">
      <w:pPr>
        <w:pStyle w:val="SOWSubL1-ASDEFCON"/>
      </w:pPr>
      <w:r>
        <w:t xml:space="preserve">give a brief overview of the </w:t>
      </w:r>
      <w:r w:rsidR="00E60F75">
        <w:t>Materiel S</w:t>
      </w:r>
      <w:r>
        <w:t>ystem being developed and its purpose;</w:t>
      </w:r>
    </w:p>
    <w:p w14:paraId="16A5744C" w14:textId="77777777" w:rsidR="00F02A4D" w:rsidRDefault="00F02A4D" w:rsidP="00535E35">
      <w:pPr>
        <w:pStyle w:val="SOWSubL1-ASDEFCON"/>
      </w:pPr>
      <w:r>
        <w:t xml:space="preserve">state the operational capability that this </w:t>
      </w:r>
      <w:r w:rsidR="00E60F75">
        <w:t>Materiel S</w:t>
      </w:r>
      <w:r>
        <w:t xml:space="preserve">ystem </w:t>
      </w:r>
      <w:r w:rsidR="00E60F75">
        <w:t xml:space="preserve">will be </w:t>
      </w:r>
      <w:r>
        <w:t>delivering;</w:t>
      </w:r>
    </w:p>
    <w:p w14:paraId="646B578E" w14:textId="77777777" w:rsidR="00F02A4D" w:rsidRDefault="00F02A4D" w:rsidP="00535E35">
      <w:pPr>
        <w:pStyle w:val="SOWSubL1-ASDEFCON"/>
      </w:pPr>
      <w:r>
        <w:t xml:space="preserve">identify the key functions of the </w:t>
      </w:r>
      <w:r w:rsidR="00E60F75">
        <w:t>Mission S</w:t>
      </w:r>
      <w:r>
        <w:t>ystem;</w:t>
      </w:r>
    </w:p>
    <w:p w14:paraId="050ADB86" w14:textId="77777777" w:rsidR="00C055EA" w:rsidRDefault="00C055EA" w:rsidP="00535E35">
      <w:pPr>
        <w:pStyle w:val="SOWSubL1-ASDEFCON"/>
      </w:pPr>
      <w:r>
        <w:t xml:space="preserve">if applicable, describe </w:t>
      </w:r>
      <w:r w:rsidR="00F02A4D">
        <w:t>th</w:t>
      </w:r>
      <w:r>
        <w:t>e</w:t>
      </w:r>
      <w:r w:rsidR="00F02A4D">
        <w:t xml:space="preserve"> </w:t>
      </w:r>
      <w:r w:rsidR="00E60F75">
        <w:t>Mission S</w:t>
      </w:r>
      <w:r w:rsidR="00F02A4D">
        <w:t xml:space="preserve">ystem </w:t>
      </w:r>
      <w:r>
        <w:t xml:space="preserve">in the context of </w:t>
      </w:r>
      <w:r w:rsidR="00F02A4D">
        <w:t>higher-level system</w:t>
      </w:r>
      <w:r>
        <w:t>s</w:t>
      </w:r>
      <w:r w:rsidR="00F02A4D">
        <w:t>;</w:t>
      </w:r>
    </w:p>
    <w:p w14:paraId="0C945D9A" w14:textId="77777777" w:rsidR="00F02A4D" w:rsidRDefault="00C055EA" w:rsidP="00535E35">
      <w:pPr>
        <w:pStyle w:val="SOWSubL1-ASDEFCON"/>
      </w:pPr>
      <w:r>
        <w:t>identify major subsystems of the Mission System;</w:t>
      </w:r>
      <w:r w:rsidR="00F02A4D">
        <w:t xml:space="preserve"> and</w:t>
      </w:r>
    </w:p>
    <w:p w14:paraId="32D7A015" w14:textId="77777777" w:rsidR="00F02A4D" w:rsidRDefault="00F02A4D" w:rsidP="00535E35">
      <w:pPr>
        <w:pStyle w:val="SOWSubL1-ASDEFCON"/>
      </w:pPr>
      <w:r>
        <w:t>identify major interfaces.</w:t>
      </w:r>
    </w:p>
    <w:p w14:paraId="152515E1" w14:textId="77777777" w:rsidR="00F02A4D" w:rsidRDefault="00F02A4D" w:rsidP="00E1497E">
      <w:pPr>
        <w:pStyle w:val="SOWHL3-ASDEFCON"/>
      </w:pPr>
      <w:r>
        <w:t>Scope</w:t>
      </w:r>
    </w:p>
    <w:p w14:paraId="4AC520D2" w14:textId="77777777" w:rsidR="00F02A4D" w:rsidRDefault="00F02A4D" w:rsidP="00E1497E">
      <w:pPr>
        <w:pStyle w:val="SOWTL4-ASDEFCON"/>
      </w:pPr>
      <w:r>
        <w:t>The PMP shall clearly identify:</w:t>
      </w:r>
    </w:p>
    <w:p w14:paraId="0788E817" w14:textId="77777777" w:rsidR="00F02A4D" w:rsidRDefault="00F02A4D" w:rsidP="00924AF2">
      <w:pPr>
        <w:pStyle w:val="SOWSubL1-ASDEFCON"/>
      </w:pPr>
      <w:r>
        <w:t xml:space="preserve">the scope of work </w:t>
      </w:r>
      <w:r w:rsidR="00A7305E">
        <w:t>associated with the Contract</w:t>
      </w:r>
      <w:r>
        <w:t>, including the scope undertaken by the Contractor and Approved Subcontractors; and</w:t>
      </w:r>
    </w:p>
    <w:p w14:paraId="2A3C7EFE" w14:textId="6C109744" w:rsidR="00F02A4D" w:rsidRDefault="00F02A4D" w:rsidP="00535E35">
      <w:pPr>
        <w:pStyle w:val="SOWSubL1-ASDEFCON"/>
      </w:pPr>
      <w:r>
        <w:t xml:space="preserve">areas that are not within scope, </w:t>
      </w:r>
      <w:r w:rsidR="00F84EEB">
        <w:t xml:space="preserve">if </w:t>
      </w:r>
      <w:r>
        <w:t>there is a possibility of the reader misinterpreting the scope (</w:t>
      </w:r>
      <w:proofErr w:type="spellStart"/>
      <w:r w:rsidR="00775023">
        <w:t>eg</w:t>
      </w:r>
      <w:proofErr w:type="spellEnd"/>
      <w:r w:rsidR="00775023">
        <w:t xml:space="preserve">, </w:t>
      </w:r>
      <w:r>
        <w:t xml:space="preserve">interfaces with </w:t>
      </w:r>
      <w:r w:rsidR="00A7305E">
        <w:t xml:space="preserve">existing infrastructure, </w:t>
      </w:r>
      <w:r>
        <w:t>other projects or systems are typical areas that may be misinterpreted).</w:t>
      </w:r>
    </w:p>
    <w:p w14:paraId="6DE0986F" w14:textId="77777777" w:rsidR="00F02A4D" w:rsidRDefault="00F02A4D" w:rsidP="00E1497E">
      <w:pPr>
        <w:pStyle w:val="SOWHL3-ASDEFCON"/>
      </w:pPr>
      <w:r>
        <w:t>Organisation</w:t>
      </w:r>
    </w:p>
    <w:p w14:paraId="5C44C313" w14:textId="77777777" w:rsidR="00F02A4D" w:rsidRDefault="00F02A4D" w:rsidP="00E1497E">
      <w:pPr>
        <w:pStyle w:val="SOWTL4-ASDEFCON"/>
      </w:pPr>
      <w:r>
        <w:t xml:space="preserve">The PMP shall describe the organisational structure responsible for managing and performing the scope of work </w:t>
      </w:r>
      <w:r w:rsidR="00A7305E">
        <w:t xml:space="preserve">associated with </w:t>
      </w:r>
      <w:r>
        <w:t>the Contract, including:</w:t>
      </w:r>
    </w:p>
    <w:p w14:paraId="54FC8758" w14:textId="77777777" w:rsidR="00F02A4D" w:rsidRDefault="00F02A4D" w:rsidP="00924AF2">
      <w:pPr>
        <w:pStyle w:val="SOWSubL1-ASDEFCON"/>
      </w:pPr>
      <w:r>
        <w:t>the Contractor's company organisation structure;</w:t>
      </w:r>
    </w:p>
    <w:p w14:paraId="76E113D5" w14:textId="77777777" w:rsidR="00F02A4D" w:rsidRDefault="00F02A4D" w:rsidP="00535E35">
      <w:pPr>
        <w:pStyle w:val="SOWSubL1-ASDEFCON"/>
      </w:pPr>
      <w:r>
        <w:t>the Contractor's project</w:t>
      </w:r>
      <w:r w:rsidR="00E20B96">
        <w:t>-</w:t>
      </w:r>
      <w:r>
        <w:t>management organisation;</w:t>
      </w:r>
    </w:p>
    <w:p w14:paraId="33C2BC8E" w14:textId="750E89D7" w:rsidR="00F02A4D" w:rsidRDefault="00F02A4D" w:rsidP="00535E35">
      <w:pPr>
        <w:pStyle w:val="SOWSubL1-ASDEFCON"/>
      </w:pPr>
      <w:r>
        <w:t>the Contractor's contractual relationship with Approved Subcontractors;</w:t>
      </w:r>
      <w:r w:rsidR="00253C6B">
        <w:t xml:space="preserve"> and</w:t>
      </w:r>
    </w:p>
    <w:p w14:paraId="50C855E6" w14:textId="1EA09A7D" w:rsidR="00F02A4D" w:rsidRDefault="00F02A4D" w:rsidP="00535E35">
      <w:pPr>
        <w:pStyle w:val="SOWSubL1-ASDEFCON"/>
      </w:pPr>
      <w:r>
        <w:t xml:space="preserve">each Approved Subcontractor’s organisational structure to the extent applicable to the </w:t>
      </w:r>
      <w:r w:rsidR="00B27EFA">
        <w:t>scope of their Subc</w:t>
      </w:r>
      <w:r>
        <w:t>ontract</w:t>
      </w:r>
      <w:r w:rsidR="00253C6B">
        <w:t>.</w:t>
      </w:r>
    </w:p>
    <w:p w14:paraId="14EBD323" w14:textId="170BC30D" w:rsidR="001A7626" w:rsidRDefault="001A7626" w:rsidP="00E1497E">
      <w:pPr>
        <w:pStyle w:val="SOWHL3-ASDEFCON"/>
      </w:pPr>
      <w:r>
        <w:t>Personnel Management</w:t>
      </w:r>
    </w:p>
    <w:p w14:paraId="32D455D3" w14:textId="77777777" w:rsidR="00F02A4D" w:rsidRDefault="00F02A4D" w:rsidP="00E1497E">
      <w:pPr>
        <w:pStyle w:val="SOWHL3-ASDEFCON"/>
      </w:pPr>
      <w:r>
        <w:t>Team and Sub-Team Composition and Purpose</w:t>
      </w:r>
    </w:p>
    <w:p w14:paraId="2FCAADB2" w14:textId="3EE506AE" w:rsidR="00F02A4D" w:rsidRDefault="00F02A4D" w:rsidP="00E616A6">
      <w:pPr>
        <w:pStyle w:val="SOWTL4-ASDEFCON"/>
      </w:pPr>
      <w:r>
        <w:t xml:space="preserve">The PMP shall identify, and describe the make-up and purpose of, each team to be employed in </w:t>
      </w:r>
      <w:r w:rsidR="00DA3341">
        <w:t xml:space="preserve">the </w:t>
      </w:r>
      <w:r>
        <w:t xml:space="preserve">performance of the </w:t>
      </w:r>
      <w:r w:rsidR="00E20B96">
        <w:t>Contract</w:t>
      </w:r>
      <w:r>
        <w:t xml:space="preserve"> </w:t>
      </w:r>
      <w:r w:rsidR="00F11043" w:rsidRPr="00E616A6">
        <w:rPr>
          <w:i/>
        </w:rPr>
        <w:t>(</w:t>
      </w:r>
      <w:proofErr w:type="spellStart"/>
      <w:r w:rsidR="00F11043" w:rsidRPr="00E616A6">
        <w:rPr>
          <w:i/>
        </w:rPr>
        <w:t>eg</w:t>
      </w:r>
      <w:proofErr w:type="spellEnd"/>
      <w:r w:rsidR="00F11043" w:rsidRPr="00E616A6">
        <w:rPr>
          <w:i/>
        </w:rPr>
        <w:t xml:space="preserve">, </w:t>
      </w:r>
      <w:r w:rsidRPr="00E616A6">
        <w:rPr>
          <w:i/>
        </w:rPr>
        <w:t>Integrated Product Teams</w:t>
      </w:r>
      <w:r w:rsidR="00F11043" w:rsidRPr="00E616A6">
        <w:rPr>
          <w:i/>
        </w:rPr>
        <w:t>,</w:t>
      </w:r>
      <w:r w:rsidR="00F11043" w:rsidRPr="00E1497E">
        <w:t xml:space="preserve"> </w:t>
      </w:r>
      <w:r w:rsidR="00F11043" w:rsidRPr="00E616A6">
        <w:rPr>
          <w:i/>
        </w:rPr>
        <w:t xml:space="preserve">the </w:t>
      </w:r>
      <w:r w:rsidR="00E471E6" w:rsidRPr="00E616A6">
        <w:rPr>
          <w:i/>
        </w:rPr>
        <w:t xml:space="preserve">Systems Engineering </w:t>
      </w:r>
      <w:r w:rsidRPr="00E616A6">
        <w:rPr>
          <w:i/>
        </w:rPr>
        <w:t>team</w:t>
      </w:r>
      <w:r w:rsidR="00F11043" w:rsidRPr="00E616A6">
        <w:rPr>
          <w:i/>
        </w:rPr>
        <w:t xml:space="preserve">, </w:t>
      </w:r>
      <w:r w:rsidR="00A76BF4" w:rsidRPr="00E616A6">
        <w:rPr>
          <w:i/>
        </w:rPr>
        <w:t>Integrated Logistic Support (</w:t>
      </w:r>
      <w:r w:rsidRPr="00E616A6">
        <w:rPr>
          <w:i/>
        </w:rPr>
        <w:t>ILS</w:t>
      </w:r>
      <w:r w:rsidR="00A76BF4" w:rsidRPr="00E616A6">
        <w:rPr>
          <w:i/>
        </w:rPr>
        <w:t>)</w:t>
      </w:r>
      <w:r w:rsidRPr="00E616A6">
        <w:rPr>
          <w:i/>
        </w:rPr>
        <w:t xml:space="preserve"> team</w:t>
      </w:r>
      <w:r w:rsidR="00F11043" w:rsidRPr="00E616A6">
        <w:rPr>
          <w:i/>
        </w:rPr>
        <w:t>,</w:t>
      </w:r>
      <w:r w:rsidRPr="00E616A6">
        <w:rPr>
          <w:i/>
        </w:rPr>
        <w:t xml:space="preserve"> and</w:t>
      </w:r>
      <w:r w:rsidR="00F11043" w:rsidRPr="00E616A6">
        <w:rPr>
          <w:i/>
        </w:rPr>
        <w:t xml:space="preserve"> </w:t>
      </w:r>
      <w:r w:rsidRPr="00E616A6">
        <w:rPr>
          <w:i/>
        </w:rPr>
        <w:t>financial team</w:t>
      </w:r>
      <w:r w:rsidR="00F11043" w:rsidRPr="00335CF7">
        <w:t>)</w:t>
      </w:r>
      <w:r>
        <w:t>.</w:t>
      </w:r>
    </w:p>
    <w:p w14:paraId="0D76577D" w14:textId="77777777" w:rsidR="00F02A4D" w:rsidRDefault="00F02A4D">
      <w:pPr>
        <w:pStyle w:val="SOWHL3-ASDEFCON"/>
      </w:pPr>
      <w:r>
        <w:t>Structure of Contractor Plans</w:t>
      </w:r>
    </w:p>
    <w:p w14:paraId="10071760" w14:textId="77777777" w:rsidR="00F02A4D" w:rsidRDefault="00F02A4D">
      <w:pPr>
        <w:pStyle w:val="SOWTL4-ASDEFCON"/>
      </w:pPr>
      <w:r>
        <w:t>The PMP shall contain a</w:t>
      </w:r>
      <w:r w:rsidR="00A50921">
        <w:t>n</w:t>
      </w:r>
      <w:r>
        <w:t xml:space="preserve"> indentured list of the plans to be used by the Contractor in the execution of the Contract, showing the hierarchical relationship of the plans.</w:t>
      </w:r>
    </w:p>
    <w:p w14:paraId="7B1883DB" w14:textId="4F69799F" w:rsidR="00F02A4D" w:rsidRDefault="00F02A4D" w:rsidP="00E1497E">
      <w:pPr>
        <w:pStyle w:val="Note-ASDEFCON"/>
      </w:pPr>
      <w:r>
        <w:t xml:space="preserve">Note: </w:t>
      </w:r>
      <w:r w:rsidR="00BF50A5">
        <w:t xml:space="preserve"> </w:t>
      </w:r>
      <w:r>
        <w:t xml:space="preserve">The following structure is an example of a </w:t>
      </w:r>
      <w:r w:rsidR="004D6C60">
        <w:t>plan</w:t>
      </w:r>
      <w:r>
        <w:t xml:space="preserve"> hierarchy. </w:t>
      </w:r>
      <w:r w:rsidR="00A7305E">
        <w:t xml:space="preserve"> </w:t>
      </w:r>
      <w:r w:rsidR="00A02D3A">
        <w:t>Italicised t</w:t>
      </w:r>
      <w:r>
        <w:t>ext indicates sub-plans that may be incorporated within the next higher</w:t>
      </w:r>
      <w:r w:rsidR="00A02D3A">
        <w:t>-</w:t>
      </w:r>
      <w:r>
        <w:t>level plan.  Regular text indicates stand</w:t>
      </w:r>
      <w:r w:rsidR="000F2AC5">
        <w:t>-</w:t>
      </w:r>
      <w:r>
        <w:t xml:space="preserve">alone sub-plans.  </w:t>
      </w:r>
      <w:r w:rsidR="00A02D3A">
        <w:t xml:space="preserve">If </w:t>
      </w:r>
      <w:r>
        <w:t>a plan contains stand</w:t>
      </w:r>
      <w:r w:rsidR="000F2AC5">
        <w:t>-</w:t>
      </w:r>
      <w:r>
        <w:t xml:space="preserve">alone sub-plans, </w:t>
      </w:r>
      <w:r w:rsidR="004D6C60">
        <w:t>it</w:t>
      </w:r>
      <w:r>
        <w:t xml:space="preserve"> is to reference all such sub-plans at the next lower level.  The </w:t>
      </w:r>
      <w:r w:rsidR="004D6C60">
        <w:t>hierarchy of plans is</w:t>
      </w:r>
      <w:r w:rsidR="00E20B96">
        <w:t xml:space="preserve"> to be tailored </w:t>
      </w:r>
      <w:r w:rsidR="004D6C60">
        <w:t xml:space="preserve">to </w:t>
      </w:r>
      <w:r w:rsidR="00E20B96">
        <w:t xml:space="preserve">the </w:t>
      </w:r>
      <w:r w:rsidR="004D6C60">
        <w:t>needs</w:t>
      </w:r>
      <w:r w:rsidR="00E20B96">
        <w:t xml:space="preserve"> of the Contract</w:t>
      </w:r>
      <w:r>
        <w:t>.</w:t>
      </w:r>
    </w:p>
    <w:p w14:paraId="76875B6C" w14:textId="77777777" w:rsidR="00F02A4D" w:rsidRPr="002866E1" w:rsidRDefault="00E75F56" w:rsidP="00E1497E">
      <w:pPr>
        <w:pStyle w:val="ASDEFCONNormal"/>
        <w:rPr>
          <w:b/>
        </w:rPr>
      </w:pPr>
      <w:r w:rsidRPr="00CC5B00">
        <w:tab/>
      </w:r>
      <w:r w:rsidRPr="00CC5B00">
        <w:tab/>
      </w:r>
      <w:r w:rsidR="00F02A4D" w:rsidRPr="002866E1">
        <w:rPr>
          <w:b/>
        </w:rPr>
        <w:t>Project Management Plan</w:t>
      </w:r>
    </w:p>
    <w:p w14:paraId="41CB299B" w14:textId="77777777" w:rsidR="00E20B96" w:rsidRPr="00F347E9" w:rsidRDefault="00E75F56" w:rsidP="00735698">
      <w:pPr>
        <w:pStyle w:val="ASDEFCONNormal"/>
        <w:rPr>
          <w:i/>
        </w:rPr>
      </w:pPr>
      <w:r w:rsidRPr="00F347E9">
        <w:tab/>
      </w:r>
      <w:r w:rsidRPr="00F347E9">
        <w:tab/>
      </w:r>
      <w:r w:rsidRPr="00F347E9">
        <w:tab/>
      </w:r>
      <w:r w:rsidR="00F347E9">
        <w:tab/>
      </w:r>
      <w:r w:rsidR="00E20B96" w:rsidRPr="00F347E9">
        <w:rPr>
          <w:i/>
        </w:rPr>
        <w:t>Business Resource Plan</w:t>
      </w:r>
    </w:p>
    <w:p w14:paraId="2A080463" w14:textId="77777777" w:rsidR="00735698" w:rsidRPr="00F347E9" w:rsidRDefault="00735698" w:rsidP="00735698">
      <w:pPr>
        <w:pStyle w:val="ASDEFCONNormal"/>
        <w:rPr>
          <w:i/>
        </w:rPr>
      </w:pPr>
      <w:r w:rsidRPr="00F347E9">
        <w:tab/>
      </w:r>
      <w:r w:rsidRPr="00F347E9">
        <w:tab/>
      </w:r>
      <w:r w:rsidRPr="00F347E9">
        <w:tab/>
      </w:r>
      <w:r w:rsidR="00F347E9">
        <w:tab/>
      </w:r>
      <w:r w:rsidRPr="00F347E9">
        <w:rPr>
          <w:i/>
        </w:rPr>
        <w:t>Subcontractor Management Plan</w:t>
      </w:r>
    </w:p>
    <w:p w14:paraId="109D2515" w14:textId="77777777" w:rsidR="00735698" w:rsidRPr="00F347E9" w:rsidRDefault="00735698" w:rsidP="00735698">
      <w:pPr>
        <w:pStyle w:val="ASDEFCONNormal"/>
        <w:rPr>
          <w:i/>
        </w:rPr>
      </w:pPr>
      <w:r w:rsidRPr="00F347E9">
        <w:lastRenderedPageBreak/>
        <w:tab/>
      </w:r>
      <w:r w:rsidRPr="00F347E9">
        <w:tab/>
      </w:r>
      <w:r w:rsidRPr="00F347E9">
        <w:tab/>
      </w:r>
      <w:r w:rsidR="00F347E9">
        <w:tab/>
      </w:r>
      <w:r w:rsidRPr="00F347E9">
        <w:rPr>
          <w:i/>
        </w:rPr>
        <w:t>Partnering Plan</w:t>
      </w:r>
    </w:p>
    <w:p w14:paraId="77A4454E" w14:textId="77777777" w:rsidR="00735698" w:rsidRPr="00F347E9" w:rsidRDefault="00735698" w:rsidP="00735698">
      <w:pPr>
        <w:pStyle w:val="ASDEFCONNormal"/>
        <w:rPr>
          <w:i/>
        </w:rPr>
      </w:pPr>
      <w:r w:rsidRPr="00F347E9">
        <w:tab/>
      </w:r>
      <w:r w:rsidRPr="00F347E9">
        <w:tab/>
      </w:r>
      <w:r w:rsidRPr="00F347E9">
        <w:tab/>
      </w:r>
      <w:r w:rsidR="00F347E9">
        <w:tab/>
      </w:r>
      <w:r w:rsidRPr="00F347E9">
        <w:rPr>
          <w:i/>
        </w:rPr>
        <w:t>Communications Plan</w:t>
      </w:r>
    </w:p>
    <w:p w14:paraId="7403C7C1" w14:textId="77777777" w:rsidR="00E20B96" w:rsidRPr="00735698" w:rsidRDefault="00E75F56" w:rsidP="00735698">
      <w:pPr>
        <w:pStyle w:val="ASDEFCONNormal"/>
        <w:rPr>
          <w:b/>
        </w:rPr>
      </w:pPr>
      <w:r w:rsidRPr="00735698">
        <w:rPr>
          <w:b/>
        </w:rPr>
        <w:tab/>
      </w:r>
      <w:r w:rsidRPr="00735698">
        <w:rPr>
          <w:b/>
        </w:rPr>
        <w:tab/>
      </w:r>
      <w:r w:rsidRPr="00735698">
        <w:rPr>
          <w:b/>
        </w:rPr>
        <w:tab/>
      </w:r>
      <w:r w:rsidR="00E20B96" w:rsidRPr="00735698">
        <w:rPr>
          <w:b/>
        </w:rPr>
        <w:t>Australian Industry Capability Plan</w:t>
      </w:r>
    </w:p>
    <w:p w14:paraId="50133238" w14:textId="77777777" w:rsidR="00E20B96" w:rsidRPr="00735698" w:rsidRDefault="00E75F56" w:rsidP="00735698">
      <w:pPr>
        <w:pStyle w:val="ASDEFCONNormal"/>
        <w:rPr>
          <w:b/>
        </w:rPr>
      </w:pPr>
      <w:r w:rsidRPr="00735698">
        <w:rPr>
          <w:b/>
        </w:rPr>
        <w:tab/>
      </w:r>
      <w:r w:rsidRPr="00735698">
        <w:rPr>
          <w:b/>
        </w:rPr>
        <w:tab/>
      </w:r>
      <w:r w:rsidRPr="00735698">
        <w:rPr>
          <w:b/>
        </w:rPr>
        <w:tab/>
      </w:r>
      <w:r w:rsidR="00E20B96" w:rsidRPr="00735698">
        <w:rPr>
          <w:b/>
        </w:rPr>
        <w:t>Systems Engineering Management Plan</w:t>
      </w:r>
    </w:p>
    <w:p w14:paraId="0B7A78F8" w14:textId="77777777" w:rsidR="00E20B96" w:rsidRDefault="00E75F56" w:rsidP="00735698">
      <w:pPr>
        <w:pStyle w:val="ASDEFCONNormal"/>
        <w:rPr>
          <w:b/>
        </w:rPr>
      </w:pPr>
      <w:r w:rsidRPr="00735698">
        <w:rPr>
          <w:b/>
        </w:rPr>
        <w:tab/>
      </w:r>
      <w:r w:rsidRPr="00735698">
        <w:rPr>
          <w:b/>
        </w:rPr>
        <w:tab/>
      </w:r>
      <w:r w:rsidRPr="00735698">
        <w:rPr>
          <w:b/>
        </w:rPr>
        <w:tab/>
      </w:r>
      <w:r w:rsidR="00E20B96" w:rsidRPr="00735698">
        <w:rPr>
          <w:b/>
        </w:rPr>
        <w:t>Integrated Support Plan</w:t>
      </w:r>
    </w:p>
    <w:p w14:paraId="747F87C6" w14:textId="77777777" w:rsidR="00C3112E" w:rsidRPr="00735698" w:rsidRDefault="00C3112E" w:rsidP="00735698">
      <w:pPr>
        <w:pStyle w:val="ASDEFCONNormal"/>
        <w:rPr>
          <w:b/>
        </w:rPr>
      </w:pPr>
    </w:p>
    <w:p w14:paraId="5B88B449" w14:textId="77777777" w:rsidR="00F02A4D" w:rsidRDefault="00F02A4D" w:rsidP="00E1497E">
      <w:pPr>
        <w:pStyle w:val="SOWHL3-ASDEFCON"/>
      </w:pPr>
      <w:bookmarkStart w:id="7" w:name="_Ref493325468"/>
      <w:r>
        <w:t>Contract Work Breakdown Structure</w:t>
      </w:r>
      <w:bookmarkEnd w:id="7"/>
    </w:p>
    <w:p w14:paraId="26792A04" w14:textId="77777777" w:rsidR="00F02A4D" w:rsidRDefault="00F02A4D" w:rsidP="00E1497E">
      <w:pPr>
        <w:pStyle w:val="SOWTL4-ASDEFCON"/>
      </w:pPr>
      <w:r>
        <w:t xml:space="preserve">The PMP shall contain the </w:t>
      </w:r>
      <w:r w:rsidR="00F347E9">
        <w:t>Contract Work Breakdown Structure (</w:t>
      </w:r>
      <w:r>
        <w:t>CWBS</w:t>
      </w:r>
      <w:r w:rsidR="00F347E9">
        <w:t>)</w:t>
      </w:r>
      <w:r>
        <w:t xml:space="preserve"> as an indented list to level 4.</w:t>
      </w:r>
    </w:p>
    <w:p w14:paraId="114D9899" w14:textId="77777777" w:rsidR="00F02A4D" w:rsidRDefault="00F02A4D" w:rsidP="00E1497E">
      <w:pPr>
        <w:pStyle w:val="SOWHL3-ASDEFCON"/>
      </w:pPr>
      <w:bookmarkStart w:id="8" w:name="_Ref518982637"/>
      <w:r>
        <w:t>Contract Master Schedule</w:t>
      </w:r>
      <w:bookmarkEnd w:id="8"/>
    </w:p>
    <w:p w14:paraId="68E3E173" w14:textId="5D4A75CF" w:rsidR="00F02A4D" w:rsidRDefault="00F02A4D" w:rsidP="00E1497E">
      <w:pPr>
        <w:pStyle w:val="SOWTL4-ASDEFCON"/>
      </w:pPr>
      <w:r>
        <w:t xml:space="preserve">The PMP shall </w:t>
      </w:r>
      <w:r w:rsidR="00E4315A">
        <w:t>provide</w:t>
      </w:r>
      <w:r>
        <w:t xml:space="preserve"> an overview of the Contract Master Schedule (CMS), including the critical path, to the same level of detail as required for the CWBS in clause </w:t>
      </w:r>
      <w:r>
        <w:fldChar w:fldCharType="begin"/>
      </w:r>
      <w:r>
        <w:instrText xml:space="preserve"> REF _Ref493325468 \r \h  \* MERGEFORMAT </w:instrText>
      </w:r>
      <w:r>
        <w:fldChar w:fldCharType="separate"/>
      </w:r>
      <w:r w:rsidR="00036E2B">
        <w:t>6.2.8</w:t>
      </w:r>
      <w:r>
        <w:fldChar w:fldCharType="end"/>
      </w:r>
      <w:r>
        <w:t>.</w:t>
      </w:r>
    </w:p>
    <w:p w14:paraId="094CD7A4" w14:textId="733E15A7" w:rsidR="00F02A4D" w:rsidRDefault="00A84A02" w:rsidP="00E1497E">
      <w:pPr>
        <w:pStyle w:val="SOWHL3-ASDEFCON"/>
      </w:pPr>
      <w:r>
        <w:t>Personnel Management</w:t>
      </w:r>
    </w:p>
    <w:p w14:paraId="2451D453" w14:textId="77777777" w:rsidR="00135B27" w:rsidRDefault="00135B27" w:rsidP="00135B27">
      <w:pPr>
        <w:pStyle w:val="SOWTL4-ASDEFCON"/>
      </w:pPr>
      <w:r>
        <w:t>The PMP shall describe the Contractor’s staffing strategy for the Contract, including the Contractor’s approach to recruiting and retaining staff.</w:t>
      </w:r>
    </w:p>
    <w:p w14:paraId="42C4188A" w14:textId="08454BD3" w:rsidR="00A84A02" w:rsidRDefault="00F02A4D" w:rsidP="00E1497E">
      <w:pPr>
        <w:pStyle w:val="SOWTL4-ASDEFCON"/>
      </w:pPr>
      <w:r>
        <w:t xml:space="preserve">The PMP shall contain </w:t>
      </w:r>
      <w:r w:rsidR="00A84A02">
        <w:t xml:space="preserve">an </w:t>
      </w:r>
      <w:r>
        <w:t>aggregate, labour-category-based, time-phased plan for the use of the Contractor’s human resources in the performance of the Contract</w:t>
      </w:r>
      <w:r w:rsidR="00A84A02">
        <w:t>,</w:t>
      </w:r>
      <w:r>
        <w:t xml:space="preserve"> </w:t>
      </w:r>
      <w:r w:rsidR="00A84A02">
        <w:t>which:</w:t>
      </w:r>
    </w:p>
    <w:p w14:paraId="3DAA133F" w14:textId="39AC7FF4" w:rsidR="00135B27" w:rsidRDefault="00135B27" w:rsidP="00A84A02">
      <w:pPr>
        <w:pStyle w:val="SOWSubL1-ASDEFCON"/>
      </w:pPr>
      <w:r>
        <w:t>identifies the staffing requirements on a month-by-month basis;</w:t>
      </w:r>
    </w:p>
    <w:p w14:paraId="12098BD4" w14:textId="03254C52" w:rsidR="00135B27" w:rsidRDefault="00135B27" w:rsidP="00A84A02">
      <w:pPr>
        <w:pStyle w:val="SOWSubL1-ASDEFCON"/>
      </w:pPr>
      <w:r>
        <w:t>is</w:t>
      </w:r>
      <w:r w:rsidR="00F02A4D">
        <w:t xml:space="preserve"> consistent with the identified work and the CMS identified in clause </w:t>
      </w:r>
      <w:r w:rsidR="00F02A4D">
        <w:fldChar w:fldCharType="begin"/>
      </w:r>
      <w:r w:rsidR="00F02A4D">
        <w:instrText xml:space="preserve"> REF _Ref518982637 \r \h </w:instrText>
      </w:r>
      <w:r w:rsidR="00F02A4D">
        <w:fldChar w:fldCharType="separate"/>
      </w:r>
      <w:r w:rsidR="00036E2B">
        <w:t>6.2.9</w:t>
      </w:r>
      <w:r w:rsidR="00F02A4D">
        <w:fldChar w:fldCharType="end"/>
      </w:r>
      <w:r>
        <w:t>; and</w:t>
      </w:r>
    </w:p>
    <w:p w14:paraId="63F96067" w14:textId="208D8B1A" w:rsidR="00F02A4D" w:rsidRDefault="00135B27" w:rsidP="00A84A02">
      <w:pPr>
        <w:pStyle w:val="SOWSubL1-ASDEFCON"/>
      </w:pPr>
      <w:r>
        <w:t>breaks the staffing requirements into the labour categories identified in Attachment B</w:t>
      </w:r>
      <w:r w:rsidR="00F02A4D">
        <w:t>.</w:t>
      </w:r>
    </w:p>
    <w:p w14:paraId="2A70856F" w14:textId="77777777" w:rsidR="00A84A02" w:rsidRDefault="00A84A02" w:rsidP="00A84A02">
      <w:pPr>
        <w:pStyle w:val="SOWTL4-ASDEFCON"/>
      </w:pPr>
      <w:r w:rsidRPr="00900831">
        <w:t>T</w:t>
      </w:r>
      <w:r>
        <w:t>he PMP shall describe the Contractor’s methodology for identifying Key Staff Positions and for managing Key Persons, including:</w:t>
      </w:r>
    </w:p>
    <w:p w14:paraId="39BBBC88" w14:textId="77777777" w:rsidR="00A84A02" w:rsidRDefault="00A84A02" w:rsidP="00A84A02">
      <w:pPr>
        <w:pStyle w:val="SOWSubL1-ASDEFCON"/>
      </w:pPr>
      <w:r>
        <w:t xml:space="preserve">the identification of Key Staff Positions within the Contractor’s and Approved Subcontractor’s organisations </w:t>
      </w:r>
      <w:r>
        <w:rPr>
          <w:i/>
        </w:rPr>
        <w:t>(</w:t>
      </w:r>
      <w:proofErr w:type="spellStart"/>
      <w:r>
        <w:rPr>
          <w:i/>
        </w:rPr>
        <w:t>eg</w:t>
      </w:r>
      <w:proofErr w:type="spellEnd"/>
      <w:r>
        <w:rPr>
          <w:i/>
        </w:rPr>
        <w:t>, typically Project Manager, SE Manager, Software Development Manager, and ILS Manager</w:t>
      </w:r>
      <w:r w:rsidRPr="001A7626">
        <w:t xml:space="preserve"> </w:t>
      </w:r>
      <w:r w:rsidRPr="001001E7">
        <w:rPr>
          <w:i/>
        </w:rPr>
        <w:t>and key technical personnel, as applicable to the Contract scope</w:t>
      </w:r>
      <w:r>
        <w:rPr>
          <w:i/>
        </w:rPr>
        <w:t>)</w:t>
      </w:r>
      <w:r>
        <w:t>;</w:t>
      </w:r>
    </w:p>
    <w:p w14:paraId="723C72A3" w14:textId="77777777" w:rsidR="00A84A02" w:rsidRDefault="00A84A02" w:rsidP="00A84A02">
      <w:pPr>
        <w:pStyle w:val="SOWSubL1-ASDEFCON"/>
      </w:pPr>
      <w:r>
        <w:t xml:space="preserve">the definition of the person/position specifications, or responsibilities and authorities for each Key Staff Position and the skill sets needed to fill that position </w:t>
      </w:r>
      <w:r>
        <w:rPr>
          <w:i/>
        </w:rPr>
        <w:t>(</w:t>
      </w:r>
      <w:proofErr w:type="spellStart"/>
      <w:r>
        <w:rPr>
          <w:i/>
        </w:rPr>
        <w:t>eg</w:t>
      </w:r>
      <w:proofErr w:type="spellEnd"/>
      <w:r>
        <w:rPr>
          <w:i/>
        </w:rPr>
        <w:t>, SE Manager with 10 years of experience in managing large, complex, software-intensive projects)</w:t>
      </w:r>
      <w:r>
        <w:t>; and</w:t>
      </w:r>
    </w:p>
    <w:p w14:paraId="1406D120" w14:textId="77777777" w:rsidR="00A84A02" w:rsidRDefault="00A84A02" w:rsidP="00A84A02">
      <w:pPr>
        <w:pStyle w:val="SOWSubL1-ASDEFCON"/>
      </w:pPr>
      <w:r>
        <w:t>the identification of relevant background skills and experience of each Key Person.</w:t>
      </w:r>
    </w:p>
    <w:p w14:paraId="70F4479A" w14:textId="77777777" w:rsidR="00F02A4D" w:rsidRDefault="00F02A4D" w:rsidP="00E1497E">
      <w:pPr>
        <w:pStyle w:val="SOWHL3-ASDEFCON"/>
      </w:pPr>
      <w:r>
        <w:t>Business Resource Planning</w:t>
      </w:r>
    </w:p>
    <w:p w14:paraId="666BC645" w14:textId="77777777" w:rsidR="00F02A4D" w:rsidRDefault="00F02A4D" w:rsidP="00E1497E">
      <w:pPr>
        <w:pStyle w:val="SOWTL4-ASDEFCON"/>
      </w:pPr>
      <w:r>
        <w:t>The PMP shall demonstrate that company resources are available to meet the current and future obligations of this Contract.  In particular</w:t>
      </w:r>
      <w:r w:rsidR="00E60F75">
        <w:t>, the PMP shall</w:t>
      </w:r>
      <w:r>
        <w:t xml:space="preserve"> address:</w:t>
      </w:r>
    </w:p>
    <w:p w14:paraId="4FA2317D" w14:textId="08369D57" w:rsidR="00F02A4D" w:rsidRDefault="00E60F75" w:rsidP="00924AF2">
      <w:pPr>
        <w:pStyle w:val="SOWSubL1-ASDEFCON"/>
      </w:pPr>
      <w:r>
        <w:t xml:space="preserve">the Contractor’s </w:t>
      </w:r>
      <w:r w:rsidR="00F02A4D">
        <w:t xml:space="preserve">obligations in regard to current and future </w:t>
      </w:r>
      <w:r w:rsidR="00730F8D">
        <w:t xml:space="preserve">contracts </w:t>
      </w:r>
      <w:r w:rsidR="00F02A4D">
        <w:t>/</w:t>
      </w:r>
      <w:r w:rsidR="00414C48">
        <w:t xml:space="preserve"> </w:t>
      </w:r>
      <w:r w:rsidR="00F02A4D">
        <w:t>work;</w:t>
      </w:r>
    </w:p>
    <w:p w14:paraId="1C515BE2" w14:textId="323ED152" w:rsidR="00F02A4D" w:rsidRDefault="00E60F75" w:rsidP="00535E35">
      <w:pPr>
        <w:pStyle w:val="SOWSubL1-ASDEFCON"/>
      </w:pPr>
      <w:r>
        <w:t xml:space="preserve">the Contractor’s </w:t>
      </w:r>
      <w:r w:rsidR="00F02A4D">
        <w:t>resource</w:t>
      </w:r>
      <w:r w:rsidR="00D84CFB">
        <w:t xml:space="preserve"> need</w:t>
      </w:r>
      <w:r w:rsidR="00F02A4D">
        <w:t>s</w:t>
      </w:r>
      <w:r w:rsidR="00B955D5" w:rsidRPr="00B955D5">
        <w:t xml:space="preserve"> </w:t>
      </w:r>
      <w:r w:rsidR="00BF5714">
        <w:t>in relation to</w:t>
      </w:r>
      <w:r w:rsidR="00B955D5">
        <w:t xml:space="preserve"> current and envisaged contracts / </w:t>
      </w:r>
      <w:r w:rsidR="00730F8D">
        <w:t>work</w:t>
      </w:r>
      <w:r>
        <w:t>,</w:t>
      </w:r>
      <w:r w:rsidR="00F02A4D">
        <w:t xml:space="preserve"> such as:</w:t>
      </w:r>
    </w:p>
    <w:p w14:paraId="783EADE9" w14:textId="0EA4AA58" w:rsidR="00F02A4D" w:rsidRDefault="00B955D5" w:rsidP="00E1497E">
      <w:pPr>
        <w:pStyle w:val="SOWSubL2-ASDEFCON"/>
      </w:pPr>
      <w:r>
        <w:t xml:space="preserve">skilled personnel / </w:t>
      </w:r>
      <w:r w:rsidR="00353277">
        <w:t>h</w:t>
      </w:r>
      <w:r w:rsidR="00F02A4D">
        <w:t xml:space="preserve">uman </w:t>
      </w:r>
      <w:r w:rsidR="00353277">
        <w:t>c</w:t>
      </w:r>
      <w:r w:rsidR="00F02A4D">
        <w:t>apital</w:t>
      </w:r>
      <w:r w:rsidR="00CA0504">
        <w:t>;</w:t>
      </w:r>
    </w:p>
    <w:p w14:paraId="17A2C86C" w14:textId="77777777" w:rsidR="00F02A4D" w:rsidRDefault="00353277" w:rsidP="00535E35">
      <w:pPr>
        <w:pStyle w:val="SOWSubL2-ASDEFCON"/>
      </w:pPr>
      <w:r>
        <w:t>f</w:t>
      </w:r>
      <w:r w:rsidR="00F02A4D">
        <w:t xml:space="preserve">inancial </w:t>
      </w:r>
      <w:r>
        <w:t>r</w:t>
      </w:r>
      <w:r w:rsidR="00F02A4D">
        <w:t>esources</w:t>
      </w:r>
      <w:r w:rsidR="00CA0504">
        <w:t>;</w:t>
      </w:r>
    </w:p>
    <w:p w14:paraId="5AEF859D" w14:textId="15C3F9B9" w:rsidR="00F02A4D" w:rsidRDefault="00353277" w:rsidP="00535E35">
      <w:pPr>
        <w:pStyle w:val="SOWSubL2-ASDEFCON"/>
      </w:pPr>
      <w:r>
        <w:t>p</w:t>
      </w:r>
      <w:r w:rsidR="00F02A4D">
        <w:t xml:space="preserve">hysical </w:t>
      </w:r>
      <w:r w:rsidR="005F408F">
        <w:t xml:space="preserve">infrastructure, including equipment, facilities and other </w:t>
      </w:r>
      <w:r>
        <w:t>r</w:t>
      </w:r>
      <w:r w:rsidR="00F02A4D">
        <w:t>esources</w:t>
      </w:r>
      <w:r w:rsidR="00CA0504">
        <w:t>;</w:t>
      </w:r>
    </w:p>
    <w:p w14:paraId="31E5C296" w14:textId="77777777" w:rsidR="00F02A4D" w:rsidRDefault="00E60F75" w:rsidP="00535E35">
      <w:pPr>
        <w:pStyle w:val="SOWSubL2-ASDEFCON"/>
      </w:pPr>
      <w:r>
        <w:t>o</w:t>
      </w:r>
      <w:r w:rsidR="00F02A4D">
        <w:t xml:space="preserve">ther organisational </w:t>
      </w:r>
      <w:r w:rsidR="00353277">
        <w:t>r</w:t>
      </w:r>
      <w:r w:rsidR="00F02A4D">
        <w:t>esources</w:t>
      </w:r>
      <w:r w:rsidR="00CA0504">
        <w:t>;</w:t>
      </w:r>
      <w:r>
        <w:t xml:space="preserve"> and</w:t>
      </w:r>
    </w:p>
    <w:p w14:paraId="5666B335" w14:textId="77777777" w:rsidR="00F02A4D" w:rsidRDefault="00F02A4D" w:rsidP="00535E35">
      <w:pPr>
        <w:pStyle w:val="SOWSubL2-ASDEFCON"/>
      </w:pPr>
      <w:r>
        <w:t xml:space="preserve">Subcontractor </w:t>
      </w:r>
      <w:r w:rsidR="00E60F75">
        <w:t>r</w:t>
      </w:r>
      <w:r>
        <w:t>elationships and other supply arrangements;</w:t>
      </w:r>
    </w:p>
    <w:p w14:paraId="3CF5D35E" w14:textId="77777777" w:rsidR="00F02A4D" w:rsidRDefault="00F02A4D" w:rsidP="00535E35">
      <w:pPr>
        <w:pStyle w:val="SOWSubL1-ASDEFCON"/>
      </w:pPr>
      <w:r>
        <w:t xml:space="preserve">details of the company’s capabilities to satisfactorily discharge its responsibilities under the Contract in relation to the </w:t>
      </w:r>
      <w:r w:rsidR="00D07854">
        <w:t>use of the identified</w:t>
      </w:r>
      <w:r w:rsidR="001D1FC7">
        <w:t xml:space="preserve"> resources</w:t>
      </w:r>
      <w:r>
        <w:t>; and</w:t>
      </w:r>
    </w:p>
    <w:p w14:paraId="3DBA9231" w14:textId="77777777" w:rsidR="00F02A4D" w:rsidRDefault="00F02A4D" w:rsidP="00535E35">
      <w:pPr>
        <w:pStyle w:val="SOWSubL1-ASDEFCON"/>
      </w:pPr>
      <w:r>
        <w:lastRenderedPageBreak/>
        <w:t>arrangements for reprioritising resources across the company’s span of commitment</w:t>
      </w:r>
      <w:r w:rsidR="001D1FC7">
        <w:t>, including the criteria to determine when reprioritis</w:t>
      </w:r>
      <w:r w:rsidR="00EE7FA6">
        <w:t>at</w:t>
      </w:r>
      <w:r w:rsidR="001D1FC7">
        <w:t>i</w:t>
      </w:r>
      <w:r w:rsidR="00EE7FA6">
        <w:t>o</w:t>
      </w:r>
      <w:r w:rsidR="001D1FC7">
        <w:t xml:space="preserve">n </w:t>
      </w:r>
      <w:r w:rsidR="00EE7FA6">
        <w:t>is</w:t>
      </w:r>
      <w:r w:rsidR="001D1FC7">
        <w:t xml:space="preserve"> required</w:t>
      </w:r>
      <w:r>
        <w:t>.</w:t>
      </w:r>
    </w:p>
    <w:p w14:paraId="14F66985" w14:textId="77777777" w:rsidR="00F02A4D" w:rsidRDefault="00F02A4D" w:rsidP="00E1497E">
      <w:pPr>
        <w:pStyle w:val="SOWHL3-ASDEFCON"/>
      </w:pPr>
      <w:r>
        <w:t>Planning and Control</w:t>
      </w:r>
    </w:p>
    <w:p w14:paraId="4C3AC990" w14:textId="04496979" w:rsidR="00F02A4D" w:rsidRDefault="00F02A4D" w:rsidP="00E1497E">
      <w:pPr>
        <w:pStyle w:val="SOWTL4-ASDEFCON"/>
      </w:pPr>
      <w:r>
        <w:t xml:space="preserve">The PMP shall </w:t>
      </w:r>
      <w:r w:rsidR="00E4315A">
        <w:t xml:space="preserve">provide </w:t>
      </w:r>
      <w:r>
        <w:t xml:space="preserve">an overview of the processes used by the Contractor to ensure the integration of technical, cost and schedule planning and control for the management </w:t>
      </w:r>
      <w:r w:rsidR="001D1FC7">
        <w:t xml:space="preserve">of the work associated with </w:t>
      </w:r>
      <w:r>
        <w:t>the</w:t>
      </w:r>
      <w:r w:rsidR="001D1FC7">
        <w:t xml:space="preserve"> Contract</w:t>
      </w:r>
      <w:r>
        <w:t>.</w:t>
      </w:r>
    </w:p>
    <w:p w14:paraId="065386A3" w14:textId="275A214B" w:rsidR="00F02A4D" w:rsidRDefault="00F02A4D" w:rsidP="00535E35">
      <w:pPr>
        <w:pStyle w:val="SOWTL4-ASDEFCON"/>
      </w:pPr>
      <w:r>
        <w:t xml:space="preserve">The PMP shall identify the tools to be used in support of </w:t>
      </w:r>
      <w:r w:rsidR="00775023">
        <w:t>Contract</w:t>
      </w:r>
      <w:r w:rsidR="00EE7FA6">
        <w:t xml:space="preserve"> and</w:t>
      </w:r>
      <w:r w:rsidR="00775023">
        <w:t xml:space="preserve"> </w:t>
      </w:r>
      <w:r>
        <w:t xml:space="preserve">project management, and </w:t>
      </w:r>
      <w:r w:rsidR="00FC0F17">
        <w:t xml:space="preserve">shall </w:t>
      </w:r>
      <w:r>
        <w:t xml:space="preserve">describe the </w:t>
      </w:r>
      <w:r w:rsidR="00FC0F17">
        <w:t xml:space="preserve">planned </w:t>
      </w:r>
      <w:r>
        <w:t>purpose and method of usage of each tool.  Example of tools that may be addressed are management information systems, databases, spreadsheets, cost estimating tools, scheduling tools and decision analysis tools.</w:t>
      </w:r>
    </w:p>
    <w:p w14:paraId="4D60CF37" w14:textId="77777777" w:rsidR="00775023" w:rsidRPr="00834946" w:rsidRDefault="00775023" w:rsidP="00E1497E">
      <w:pPr>
        <w:pStyle w:val="SOWHL3-ASDEFCON"/>
      </w:pPr>
      <w:r w:rsidRPr="00834946">
        <w:t>Performance Management</w:t>
      </w:r>
    </w:p>
    <w:p w14:paraId="15FA4D12" w14:textId="77777777" w:rsidR="00775023" w:rsidRDefault="00775023" w:rsidP="00535E35">
      <w:pPr>
        <w:pStyle w:val="SOWTL4-ASDEFCON"/>
      </w:pPr>
      <w:r>
        <w:t>The PMP shall describe how the Contractor will monitor and manage the performance of the work under the Contract, including:</w:t>
      </w:r>
    </w:p>
    <w:p w14:paraId="3E6B6815" w14:textId="77777777" w:rsidR="00775023" w:rsidRDefault="00775023" w:rsidP="00924AF2">
      <w:pPr>
        <w:pStyle w:val="SOWSubL1-ASDEFCON"/>
      </w:pPr>
      <w:r>
        <w:t>the identification, recording and analysis of performance data;</w:t>
      </w:r>
    </w:p>
    <w:p w14:paraId="3984BE7A" w14:textId="77777777" w:rsidR="00775023" w:rsidRDefault="00775023" w:rsidP="00535E35">
      <w:pPr>
        <w:pStyle w:val="SOWSubL1-ASDEFCON"/>
      </w:pPr>
      <w:r>
        <w:t>the collection of data relevant to any Key Performance Indicators (KPIs);</w:t>
      </w:r>
    </w:p>
    <w:p w14:paraId="348C27C9" w14:textId="77777777" w:rsidR="00775023" w:rsidRDefault="00775023" w:rsidP="00535E35">
      <w:pPr>
        <w:pStyle w:val="SOWSubL1-ASDEFCON"/>
      </w:pPr>
      <w:r>
        <w:t>the data-management systems to be used to collect, document, disseminate, coordinate, control and share performance data;</w:t>
      </w:r>
    </w:p>
    <w:p w14:paraId="7FDF1F36" w14:textId="77777777" w:rsidR="00775023" w:rsidRDefault="00775023" w:rsidP="00535E35">
      <w:pPr>
        <w:pStyle w:val="SOWSubL1-ASDEFCON"/>
      </w:pPr>
      <w:r>
        <w:t>the review of performance data to ensure that it is current, accurate and applicable;</w:t>
      </w:r>
    </w:p>
    <w:p w14:paraId="2DBD489D" w14:textId="77777777" w:rsidR="00775023" w:rsidRDefault="00775023" w:rsidP="00535E35">
      <w:pPr>
        <w:pStyle w:val="SOWSubL1-ASDEFCON"/>
      </w:pPr>
      <w:r>
        <w:t>the use of the performance data to ensure that the Contract performance requirements are being achieved and improved where necessary; and</w:t>
      </w:r>
    </w:p>
    <w:p w14:paraId="51977B63" w14:textId="77777777" w:rsidR="00775023" w:rsidRDefault="00775023" w:rsidP="00535E35">
      <w:pPr>
        <w:pStyle w:val="SOWSubL1-ASDEFCON"/>
      </w:pPr>
      <w:r>
        <w:t>the integration of the performance-management activities with the measurement and quality-management programs.</w:t>
      </w:r>
    </w:p>
    <w:p w14:paraId="3B656253" w14:textId="77777777" w:rsidR="00F02A4D" w:rsidRDefault="00F02A4D" w:rsidP="00E1497E">
      <w:pPr>
        <w:pStyle w:val="SOWHL3-ASDEFCON"/>
      </w:pPr>
      <w:r>
        <w:t>Earned Value Management</w:t>
      </w:r>
    </w:p>
    <w:p w14:paraId="3B79F06E" w14:textId="77777777" w:rsidR="00F02A4D" w:rsidRDefault="00F02A4D" w:rsidP="00535E35">
      <w:pPr>
        <w:pStyle w:val="SOWTL4-ASDEFCON"/>
      </w:pPr>
      <w:r>
        <w:t>The PMP shall provide an overview of the Earned Value Management System arrangements for the Contract, if applicable, referring to the Earned Value Management Plan if such a plan is required under the Contract.</w:t>
      </w:r>
    </w:p>
    <w:p w14:paraId="5009837A" w14:textId="77777777" w:rsidR="00F02A4D" w:rsidRDefault="00F02A4D" w:rsidP="00E1497E">
      <w:pPr>
        <w:pStyle w:val="SOWHL3-ASDEFCON"/>
      </w:pPr>
      <w:r>
        <w:t>Engineering Program</w:t>
      </w:r>
    </w:p>
    <w:p w14:paraId="1805BF28" w14:textId="77777777" w:rsidR="00F02A4D" w:rsidRDefault="00F02A4D" w:rsidP="00535E35">
      <w:pPr>
        <w:pStyle w:val="SOWTL4-ASDEFCON"/>
      </w:pPr>
      <w:r>
        <w:t xml:space="preserve">The PMP shall </w:t>
      </w:r>
      <w:r w:rsidR="00E20B96">
        <w:t xml:space="preserve">provide </w:t>
      </w:r>
      <w:r>
        <w:t>an overview of the engineering program</w:t>
      </w:r>
      <w:r w:rsidR="00E20B96">
        <w:t xml:space="preserve"> for the Contract</w:t>
      </w:r>
      <w:r>
        <w:t>, referring to the engineering plan</w:t>
      </w:r>
      <w:r w:rsidR="00547FDF">
        <w:t>(</w:t>
      </w:r>
      <w:r>
        <w:t>s</w:t>
      </w:r>
      <w:r w:rsidR="00547FDF">
        <w:t>)</w:t>
      </w:r>
      <w:r>
        <w:t xml:space="preserve"> as appropriate.</w:t>
      </w:r>
    </w:p>
    <w:p w14:paraId="2F832139" w14:textId="77777777" w:rsidR="00F02A4D" w:rsidRDefault="00F02A4D" w:rsidP="00E1497E">
      <w:pPr>
        <w:pStyle w:val="SOWHL3-ASDEFCON"/>
      </w:pPr>
      <w:r>
        <w:t>Integrated Logistics Support Program</w:t>
      </w:r>
    </w:p>
    <w:p w14:paraId="549E4A51" w14:textId="77777777" w:rsidR="00F02A4D" w:rsidRDefault="00F02A4D" w:rsidP="00535E35">
      <w:pPr>
        <w:pStyle w:val="SOWTL4-ASDEFCON"/>
      </w:pPr>
      <w:r>
        <w:t xml:space="preserve">The PMP shall </w:t>
      </w:r>
      <w:r w:rsidR="00547FDF">
        <w:t xml:space="preserve">provide </w:t>
      </w:r>
      <w:r>
        <w:t>an overview of the ILS program</w:t>
      </w:r>
      <w:r w:rsidR="00547FDF" w:rsidRPr="00547FDF">
        <w:t xml:space="preserve"> </w:t>
      </w:r>
      <w:r w:rsidR="00547FDF">
        <w:t>for the Contract</w:t>
      </w:r>
      <w:r>
        <w:t>, referring to the ILS plan</w:t>
      </w:r>
      <w:r w:rsidR="00547FDF">
        <w:t>(</w:t>
      </w:r>
      <w:r>
        <w:t>s</w:t>
      </w:r>
      <w:r w:rsidR="00547FDF">
        <w:t>)</w:t>
      </w:r>
      <w:r>
        <w:t xml:space="preserve"> as appropriate.</w:t>
      </w:r>
    </w:p>
    <w:p w14:paraId="5795F19F" w14:textId="77777777" w:rsidR="00F02A4D" w:rsidRDefault="00F02A4D" w:rsidP="00E1497E">
      <w:pPr>
        <w:pStyle w:val="SOWHL3-ASDEFCON"/>
      </w:pPr>
      <w:r>
        <w:t>Configuration Management</w:t>
      </w:r>
    </w:p>
    <w:p w14:paraId="2E6345B1" w14:textId="77777777" w:rsidR="00F02A4D" w:rsidRDefault="00F02A4D" w:rsidP="00535E35">
      <w:pPr>
        <w:pStyle w:val="SOWTL4-ASDEFCON"/>
      </w:pPr>
      <w:r>
        <w:t xml:space="preserve">The PMP shall </w:t>
      </w:r>
      <w:r w:rsidR="00547FDF">
        <w:t xml:space="preserve">provide </w:t>
      </w:r>
      <w:r>
        <w:t xml:space="preserve">an overview of the Configuration Management </w:t>
      </w:r>
      <w:r w:rsidR="00547FDF">
        <w:t xml:space="preserve">(CM) </w:t>
      </w:r>
      <w:r>
        <w:t xml:space="preserve">arrangements for the Contract, referring to the </w:t>
      </w:r>
      <w:r w:rsidR="00547FDF">
        <w:t>governing plan for CM (</w:t>
      </w:r>
      <w:proofErr w:type="spellStart"/>
      <w:r w:rsidR="00547FDF">
        <w:t>eg</w:t>
      </w:r>
      <w:proofErr w:type="spellEnd"/>
      <w:r w:rsidR="00547FDF">
        <w:t xml:space="preserve">, </w:t>
      </w:r>
      <w:r>
        <w:t>Configuration Management Plan</w:t>
      </w:r>
      <w:r w:rsidR="00547FDF">
        <w:t>)</w:t>
      </w:r>
      <w:r>
        <w:t xml:space="preserve"> as appropriate.</w:t>
      </w:r>
    </w:p>
    <w:p w14:paraId="3175647A" w14:textId="77777777" w:rsidR="00547FDF" w:rsidRPr="00834946" w:rsidRDefault="00547FDF" w:rsidP="00E1497E">
      <w:pPr>
        <w:pStyle w:val="SOWHL3-ASDEFCON"/>
      </w:pPr>
      <w:r w:rsidRPr="00834946">
        <w:t>Quality Management</w:t>
      </w:r>
    </w:p>
    <w:p w14:paraId="7F9C799A" w14:textId="6B584D3E" w:rsidR="00547FDF" w:rsidRPr="00460892" w:rsidRDefault="00547FDF" w:rsidP="00535E35">
      <w:pPr>
        <w:pStyle w:val="SOWTL4-ASDEFCON"/>
      </w:pPr>
      <w:r>
        <w:t xml:space="preserve">The PMP shall provide an overview of the </w:t>
      </w:r>
      <w:r w:rsidR="00747716">
        <w:t>Q</w:t>
      </w:r>
      <w:r>
        <w:t>uality</w:t>
      </w:r>
      <w:r w:rsidR="00747716">
        <w:t xml:space="preserve"> M</w:t>
      </w:r>
      <w:r>
        <w:t>anagement program</w:t>
      </w:r>
      <w:r w:rsidRPr="00460892">
        <w:t xml:space="preserve"> </w:t>
      </w:r>
      <w:r>
        <w:t>for the Contract, referring to the Quality Plan as appropriate.</w:t>
      </w:r>
    </w:p>
    <w:p w14:paraId="30F20E9E" w14:textId="77777777" w:rsidR="00F02A4D" w:rsidRDefault="00F02A4D" w:rsidP="00E1497E">
      <w:pPr>
        <w:pStyle w:val="SOWHL3-ASDEFCON"/>
      </w:pPr>
      <w:r>
        <w:t>Risk Management</w:t>
      </w:r>
    </w:p>
    <w:p w14:paraId="51279F09" w14:textId="3AA4640B" w:rsidR="003F0043" w:rsidRDefault="003F0043" w:rsidP="00535E35">
      <w:pPr>
        <w:pStyle w:val="SOWTL4-ASDEFCON"/>
      </w:pPr>
      <w:r>
        <w:t xml:space="preserve">The PMP shall </w:t>
      </w:r>
      <w:r w:rsidR="001A5747">
        <w:t xml:space="preserve">describe the Contractor’s processes and tools used for managing risks </w:t>
      </w:r>
      <w:r w:rsidR="00156651">
        <w:t xml:space="preserve">under </w:t>
      </w:r>
      <w:r w:rsidR="001A5747">
        <w:t>the Contract</w:t>
      </w:r>
      <w:r w:rsidR="00156651">
        <w:t>,</w:t>
      </w:r>
      <w:r w:rsidR="001A5747">
        <w:t xml:space="preserve"> in a manner </w:t>
      </w:r>
      <w:r>
        <w:t>consistent with AS/NZS ISO 31000:20</w:t>
      </w:r>
      <w:r w:rsidR="008A25E8">
        <w:t>18</w:t>
      </w:r>
      <w:r w:rsidR="001A5747">
        <w:t>.</w:t>
      </w:r>
    </w:p>
    <w:p w14:paraId="780CFBBA" w14:textId="77777777" w:rsidR="003F0043" w:rsidRDefault="003F0043" w:rsidP="003F0043">
      <w:pPr>
        <w:pStyle w:val="SOWTL4-ASDEFCON"/>
      </w:pPr>
      <w:r>
        <w:t xml:space="preserve">The </w:t>
      </w:r>
      <w:r w:rsidR="001A5747">
        <w:t>P</w:t>
      </w:r>
      <w:r>
        <w:t>MP shall include a description of the following:</w:t>
      </w:r>
    </w:p>
    <w:p w14:paraId="2521F825" w14:textId="77777777" w:rsidR="003F0043" w:rsidRDefault="003F0043" w:rsidP="00924AF2">
      <w:pPr>
        <w:pStyle w:val="SOWSubL1-ASDEFCON"/>
      </w:pPr>
      <w:r>
        <w:t xml:space="preserve">the risk management organisation, including </w:t>
      </w:r>
      <w:r w:rsidR="00204B32">
        <w:t xml:space="preserve">the allocation </w:t>
      </w:r>
      <w:r>
        <w:t xml:space="preserve">of </w:t>
      </w:r>
      <w:r w:rsidR="00204B32">
        <w:t xml:space="preserve">risk management </w:t>
      </w:r>
      <w:r>
        <w:t>responsibilities for the project management, systems engineering</w:t>
      </w:r>
      <w:r w:rsidR="00204B32">
        <w:t>,</w:t>
      </w:r>
      <w:r>
        <w:t xml:space="preserve"> ILS </w:t>
      </w:r>
      <w:r w:rsidR="00204B32">
        <w:t>and Verification and Validation programs</w:t>
      </w:r>
      <w:r>
        <w:t>;</w:t>
      </w:r>
    </w:p>
    <w:p w14:paraId="23397ABC" w14:textId="77777777" w:rsidR="003F0043" w:rsidRPr="00821EAD" w:rsidRDefault="003F0043" w:rsidP="00E1497E">
      <w:pPr>
        <w:pStyle w:val="Note-ASDEFCON"/>
      </w:pPr>
      <w:r>
        <w:t>Note:  A rigorous risk identification process is considered by the Commonwealth to be essential to the management of risk.</w:t>
      </w:r>
    </w:p>
    <w:p w14:paraId="6F264939" w14:textId="77777777" w:rsidR="003F0043" w:rsidRDefault="003F0043" w:rsidP="003F0043">
      <w:pPr>
        <w:pStyle w:val="SOWSubL1-ASDEFCON"/>
      </w:pPr>
      <w:r>
        <w:lastRenderedPageBreak/>
        <w:t>procedures for identifying and capturing risks;</w:t>
      </w:r>
    </w:p>
    <w:p w14:paraId="2AD40220" w14:textId="77777777" w:rsidR="003F0043" w:rsidRDefault="003F0043" w:rsidP="003F0043">
      <w:pPr>
        <w:pStyle w:val="SOWSubL1-ASDEFCON"/>
      </w:pPr>
      <w:r>
        <w:t>procedures for analysing risks;</w:t>
      </w:r>
    </w:p>
    <w:p w14:paraId="22624730" w14:textId="77777777" w:rsidR="003F0043" w:rsidRDefault="003F0043" w:rsidP="003F0043">
      <w:pPr>
        <w:pStyle w:val="SOWSubL1-ASDEFCON"/>
      </w:pPr>
      <w:r>
        <w:t>procedures for assessing and evaluating risks;</w:t>
      </w:r>
    </w:p>
    <w:p w14:paraId="2F51D3CE" w14:textId="77777777" w:rsidR="003F0043" w:rsidRDefault="003F0043" w:rsidP="003F0043">
      <w:pPr>
        <w:pStyle w:val="SOWSubL1-ASDEFCON"/>
      </w:pPr>
      <w:r>
        <w:t>procedures for treating risks, including:</w:t>
      </w:r>
    </w:p>
    <w:p w14:paraId="713757BB" w14:textId="77777777" w:rsidR="003F0043" w:rsidRDefault="003F0043" w:rsidP="003F0043">
      <w:pPr>
        <w:pStyle w:val="SOWSubL2-ASDEFCON"/>
      </w:pPr>
      <w:r w:rsidRPr="00844751">
        <w:t>avoiding the risk</w:t>
      </w:r>
      <w:r>
        <w:t>;</w:t>
      </w:r>
    </w:p>
    <w:p w14:paraId="732D8F3A" w14:textId="77777777" w:rsidR="003F0043" w:rsidRPr="00844751" w:rsidRDefault="003F0043" w:rsidP="003F0043">
      <w:pPr>
        <w:pStyle w:val="SOWSubL2-ASDEFCON"/>
      </w:pPr>
      <w:r>
        <w:t>removing the risk source;</w:t>
      </w:r>
    </w:p>
    <w:p w14:paraId="35DC8C4C" w14:textId="77777777" w:rsidR="003F0043" w:rsidRPr="00844751" w:rsidRDefault="003F0043" w:rsidP="003F0043">
      <w:pPr>
        <w:pStyle w:val="SOWSubL2-ASDEFCON"/>
      </w:pPr>
      <w:r w:rsidRPr="00844751">
        <w:t>reducing the likelihood of the risk</w:t>
      </w:r>
      <w:r>
        <w:t>;</w:t>
      </w:r>
    </w:p>
    <w:p w14:paraId="68FF0C8F" w14:textId="77777777" w:rsidR="003F0043" w:rsidRPr="00844751" w:rsidRDefault="003F0043" w:rsidP="003F0043">
      <w:pPr>
        <w:pStyle w:val="SOWSubL2-ASDEFCON"/>
      </w:pPr>
      <w:r w:rsidRPr="00844751">
        <w:t>reducing the consequence</w:t>
      </w:r>
      <w:r>
        <w:t>s</w:t>
      </w:r>
      <w:r w:rsidRPr="00844751">
        <w:t xml:space="preserve"> of the risk</w:t>
      </w:r>
      <w:r>
        <w:t>;</w:t>
      </w:r>
    </w:p>
    <w:p w14:paraId="1B91B8B2" w14:textId="77777777" w:rsidR="003F0043" w:rsidRPr="00844751" w:rsidRDefault="003F0043" w:rsidP="003F0043">
      <w:pPr>
        <w:pStyle w:val="SOWSubL2-ASDEFCON"/>
      </w:pPr>
      <w:r w:rsidRPr="00844751">
        <w:t>transferring the risk</w:t>
      </w:r>
      <w:r>
        <w:t xml:space="preserve"> to a party that is better able to manage the risk;</w:t>
      </w:r>
      <w:r w:rsidRPr="00844751">
        <w:t xml:space="preserve"> and</w:t>
      </w:r>
    </w:p>
    <w:p w14:paraId="406749F9" w14:textId="77777777" w:rsidR="003F0043" w:rsidRPr="00E43EE3" w:rsidRDefault="003F0043" w:rsidP="003F0043">
      <w:pPr>
        <w:pStyle w:val="SOWSubL2-ASDEFCON"/>
      </w:pPr>
      <w:r w:rsidRPr="00844751">
        <w:t>retaining the risk</w:t>
      </w:r>
      <w:r w:rsidR="001A5747">
        <w:t>;</w:t>
      </w:r>
    </w:p>
    <w:p w14:paraId="558DAFF8" w14:textId="77777777" w:rsidR="003F0043" w:rsidRDefault="003F0043" w:rsidP="003F0043">
      <w:pPr>
        <w:pStyle w:val="SOWSubL1-ASDEFCON"/>
      </w:pPr>
      <w:r>
        <w:t>procedures for reporting risks;</w:t>
      </w:r>
    </w:p>
    <w:p w14:paraId="37A4A71E" w14:textId="4F9EDA0E" w:rsidR="003F0043" w:rsidRDefault="003F0043" w:rsidP="003F0043">
      <w:pPr>
        <w:pStyle w:val="SOWSubL1-ASDEFCON"/>
      </w:pPr>
      <w:r>
        <w:t>procedures for monitoring and reviewing risks;</w:t>
      </w:r>
    </w:p>
    <w:p w14:paraId="11D69867" w14:textId="1C201FAF" w:rsidR="00052E40" w:rsidRDefault="003F0043" w:rsidP="003F0043">
      <w:pPr>
        <w:pStyle w:val="SOWSubL1-ASDEFCON"/>
      </w:pPr>
      <w:r>
        <w:t>the processes for integrating the risk management activities into work planning and control (</w:t>
      </w:r>
      <w:proofErr w:type="spellStart"/>
      <w:r>
        <w:t>eg</w:t>
      </w:r>
      <w:proofErr w:type="spellEnd"/>
      <w:r>
        <w:t xml:space="preserve">, </w:t>
      </w:r>
      <w:r w:rsidR="00C5000C">
        <w:t>Earned Value Management</w:t>
      </w:r>
      <w:r>
        <w:t xml:space="preserve">, </w:t>
      </w:r>
      <w:proofErr w:type="spellStart"/>
      <w:r>
        <w:t>etc</w:t>
      </w:r>
      <w:proofErr w:type="spellEnd"/>
      <w:r>
        <w:t>)</w:t>
      </w:r>
      <w:r w:rsidR="00052E40">
        <w:t>; and</w:t>
      </w:r>
    </w:p>
    <w:p w14:paraId="42AC0490" w14:textId="176C32D3" w:rsidR="003F0043" w:rsidRDefault="00052E40" w:rsidP="003F0043">
      <w:pPr>
        <w:pStyle w:val="SOWSubL1-ASDEFCON"/>
      </w:pPr>
      <w:r>
        <w:t>if the Contractor is required to provide a Modern Slavery Risk Management Plan to the Commonwealth, the details of that plan required by clause 12.10 of the COC.</w:t>
      </w:r>
    </w:p>
    <w:p w14:paraId="5C37D9E8" w14:textId="77777777" w:rsidR="003F0043" w:rsidRDefault="003F0043" w:rsidP="003F0043">
      <w:pPr>
        <w:pStyle w:val="SOWTL4-ASDEFCON"/>
      </w:pPr>
      <w:r>
        <w:t xml:space="preserve">The </w:t>
      </w:r>
      <w:r w:rsidR="001A5747">
        <w:t>P</w:t>
      </w:r>
      <w:r>
        <w:t xml:space="preserve">MP shall describe the procedures for the management of risks to </w:t>
      </w:r>
      <w:r w:rsidR="00CA46AF">
        <w:t>Work H</w:t>
      </w:r>
      <w:r>
        <w:t xml:space="preserve">ealth and </w:t>
      </w:r>
      <w:r w:rsidR="00CA46AF">
        <w:t>S</w:t>
      </w:r>
      <w:r>
        <w:t>afety</w:t>
      </w:r>
      <w:r w:rsidR="00CA46AF">
        <w:t xml:space="preserve"> (WHS)</w:t>
      </w:r>
      <w:r>
        <w:t xml:space="preserve">, which shall, to the extent that the WHS Legislation applies to the work under the Contract, be consistent with the requirements of </w:t>
      </w:r>
      <w:r w:rsidRPr="00C55209">
        <w:t>the WHS Legislation</w:t>
      </w:r>
      <w:r>
        <w:t>.</w:t>
      </w:r>
    </w:p>
    <w:p w14:paraId="65AF9210" w14:textId="77777777" w:rsidR="00AA0282" w:rsidRDefault="00AA0282" w:rsidP="00E1497E">
      <w:pPr>
        <w:pStyle w:val="SOWHL3-ASDEFCON"/>
      </w:pPr>
      <w:r>
        <w:t>Risk Register</w:t>
      </w:r>
    </w:p>
    <w:p w14:paraId="1B836886" w14:textId="77777777" w:rsidR="003F0043" w:rsidRDefault="003F0043" w:rsidP="003F0043">
      <w:pPr>
        <w:pStyle w:val="SOWTL4-ASDEFCON"/>
      </w:pPr>
      <w:r>
        <w:t xml:space="preserve">The </w:t>
      </w:r>
      <w:r w:rsidR="001A5747">
        <w:t>P</w:t>
      </w:r>
      <w:r>
        <w:t>MP shall describe the Risk Register used by the Contractor for recording each risk</w:t>
      </w:r>
      <w:r w:rsidR="00E471E6">
        <w:t>,</w:t>
      </w:r>
      <w:r>
        <w:t xml:space="preserve"> its attributes, evaluation and treatments.</w:t>
      </w:r>
    </w:p>
    <w:p w14:paraId="1B4DA80F" w14:textId="77777777" w:rsidR="003F0043" w:rsidRDefault="003F0043" w:rsidP="003F0043">
      <w:pPr>
        <w:pStyle w:val="SOWTL4-ASDEFCON"/>
      </w:pPr>
      <w:r>
        <w:t xml:space="preserve">The Risk Register shall be a separate entity from the </w:t>
      </w:r>
      <w:r w:rsidR="001A5747">
        <w:t>P</w:t>
      </w:r>
      <w:r>
        <w:t>MP (due to the dynamic nature of the content of the Risk Register).</w:t>
      </w:r>
    </w:p>
    <w:p w14:paraId="48BE3767" w14:textId="7FBC9E32" w:rsidR="003F0043" w:rsidRDefault="00005CFF" w:rsidP="003F0043">
      <w:pPr>
        <w:pStyle w:val="SOWTL4-ASDEFCON"/>
      </w:pPr>
      <w:r>
        <w:t>T</w:t>
      </w:r>
      <w:r w:rsidR="003F0043">
        <w:t>he Risk Register shall include</w:t>
      </w:r>
      <w:r>
        <w:t>, in a separate record for each risk</w:t>
      </w:r>
      <w:r w:rsidR="003F0043">
        <w:t>:</w:t>
      </w:r>
    </w:p>
    <w:p w14:paraId="44603D10" w14:textId="77777777" w:rsidR="003F0043" w:rsidRDefault="003F0043" w:rsidP="00924AF2">
      <w:pPr>
        <w:pStyle w:val="SOWSubL1-ASDEFCON"/>
      </w:pPr>
      <w:r>
        <w:t>the CWBS element number;</w:t>
      </w:r>
    </w:p>
    <w:p w14:paraId="3B137610" w14:textId="77777777" w:rsidR="003F0043" w:rsidRDefault="003F0043" w:rsidP="003F0043">
      <w:pPr>
        <w:pStyle w:val="SOWSubL1-ASDEFCON"/>
      </w:pPr>
      <w:r>
        <w:t>a risk identification number;</w:t>
      </w:r>
    </w:p>
    <w:p w14:paraId="74A52930" w14:textId="77777777" w:rsidR="003F0043" w:rsidRDefault="003F0043" w:rsidP="003F0043">
      <w:pPr>
        <w:pStyle w:val="SOWSubL1-ASDEFCON"/>
      </w:pPr>
      <w:r>
        <w:t>a brief outline of the risk;</w:t>
      </w:r>
    </w:p>
    <w:p w14:paraId="7F2A0D6C" w14:textId="77777777" w:rsidR="003F0043" w:rsidRDefault="003F0043" w:rsidP="003F0043">
      <w:pPr>
        <w:pStyle w:val="SOWSubL1-ASDEFCON"/>
      </w:pPr>
      <w:r>
        <w:t>the risk priority;</w:t>
      </w:r>
    </w:p>
    <w:p w14:paraId="0B51D329" w14:textId="77777777" w:rsidR="003F0043" w:rsidRDefault="003F0043" w:rsidP="003F0043">
      <w:pPr>
        <w:pStyle w:val="SOWSubL1-ASDEFCON"/>
      </w:pPr>
      <w:r>
        <w:t>the source of risk (</w:t>
      </w:r>
      <w:proofErr w:type="spellStart"/>
      <w:r>
        <w:t>eg</w:t>
      </w:r>
      <w:proofErr w:type="spellEnd"/>
      <w:r>
        <w:t>, whether the risk stems from the Commonwealth or from the Contractor (including Subcontractors));</w:t>
      </w:r>
    </w:p>
    <w:p w14:paraId="5D1E8729" w14:textId="77777777" w:rsidR="003F0043" w:rsidRDefault="003F0043" w:rsidP="003F0043">
      <w:pPr>
        <w:pStyle w:val="SOWSubL1-ASDEFCON"/>
      </w:pPr>
      <w:r>
        <w:t>the likelihood of the risk event;</w:t>
      </w:r>
    </w:p>
    <w:p w14:paraId="773423BB" w14:textId="77777777" w:rsidR="003F0043" w:rsidRDefault="003F0043" w:rsidP="003F0043">
      <w:pPr>
        <w:pStyle w:val="SOWSubL1-ASDEFCON"/>
      </w:pPr>
      <w:r>
        <w:t xml:space="preserve">the consequence of the risk event in terms of Life Cycle Cost (LCC), Contract cost, Contract schedule, environmental, safety, and/or </w:t>
      </w:r>
      <w:r w:rsidR="000221AF">
        <w:t xml:space="preserve">the </w:t>
      </w:r>
      <w:r>
        <w:t>performance or suitability of the Supplies;</w:t>
      </w:r>
    </w:p>
    <w:p w14:paraId="264BB618" w14:textId="020DD17D" w:rsidR="003F0043" w:rsidRDefault="00CA7E96" w:rsidP="003F0043">
      <w:pPr>
        <w:pStyle w:val="SOWSubL1-ASDEFCON"/>
      </w:pPr>
      <w:r>
        <w:t xml:space="preserve">details of </w:t>
      </w:r>
      <w:r w:rsidR="003F0043">
        <w:t xml:space="preserve">the individual responsible for </w:t>
      </w:r>
      <w:r w:rsidR="00DC5A65">
        <w:t xml:space="preserve">eliminating or </w:t>
      </w:r>
      <w:r w:rsidR="003F0043">
        <w:t>treating the risk;</w:t>
      </w:r>
    </w:p>
    <w:p w14:paraId="4195859E" w14:textId="672A5C7C" w:rsidR="00DC5A65" w:rsidRDefault="003F0043" w:rsidP="003F0043">
      <w:pPr>
        <w:pStyle w:val="SOWSubL1-ASDEFCON"/>
      </w:pPr>
      <w:r>
        <w:t>the risk</w:t>
      </w:r>
      <w:r w:rsidR="00FC0F17">
        <w:t>-</w:t>
      </w:r>
      <w:r>
        <w:t>treatment option(s) (</w:t>
      </w:r>
      <w:proofErr w:type="spellStart"/>
      <w:r>
        <w:t>eg</w:t>
      </w:r>
      <w:proofErr w:type="spellEnd"/>
      <w:r>
        <w:t xml:space="preserve">, </w:t>
      </w:r>
      <w:r w:rsidR="00DC5A65">
        <w:t xml:space="preserve">eliminate, </w:t>
      </w:r>
      <w:r>
        <w:t>avoid, remove the source, reduce the likelihood, reduce the consequence, transfer, or retain)</w:t>
      </w:r>
      <w:r w:rsidR="00DC5A65">
        <w:t>; and</w:t>
      </w:r>
    </w:p>
    <w:p w14:paraId="2033E281" w14:textId="77777777" w:rsidR="003F0043" w:rsidRDefault="00DC5A65" w:rsidP="003F0043">
      <w:pPr>
        <w:pStyle w:val="SOWSubL1-ASDEFCON"/>
      </w:pPr>
      <w:r>
        <w:t>actions taken to reduce or eliminate the risk (including eliminating the source of the risk), which for WHS-related risks demonstrates that the risk has been reduced so far as is reasonably practicable</w:t>
      </w:r>
      <w:r w:rsidR="003F0043">
        <w:t>.</w:t>
      </w:r>
    </w:p>
    <w:p w14:paraId="01853C1E" w14:textId="77777777" w:rsidR="003F0043" w:rsidRDefault="003F0043" w:rsidP="003F0043">
      <w:pPr>
        <w:pStyle w:val="SOWTL4-ASDEFCON"/>
      </w:pPr>
      <w:r>
        <w:t>For risks that are to be treated, the Risk Register shall include:</w:t>
      </w:r>
    </w:p>
    <w:p w14:paraId="6F6008C9" w14:textId="77777777" w:rsidR="003F0043" w:rsidRDefault="003F0043" w:rsidP="00924AF2">
      <w:pPr>
        <w:pStyle w:val="SOWSubL1-ASDEFCON"/>
      </w:pPr>
      <w:r>
        <w:t>the risk treatment plan;</w:t>
      </w:r>
    </w:p>
    <w:p w14:paraId="523E0892" w14:textId="77777777" w:rsidR="003F0043" w:rsidRDefault="003F0043" w:rsidP="003F0043">
      <w:pPr>
        <w:pStyle w:val="SOWSubL1-ASDEFCON"/>
      </w:pPr>
      <w:r>
        <w:t>the work package identifier, budget and schedule allocated to the risk treatment plan; and</w:t>
      </w:r>
    </w:p>
    <w:p w14:paraId="30DBB0AB" w14:textId="77777777" w:rsidR="003F0043" w:rsidRDefault="003F0043" w:rsidP="003F0043">
      <w:pPr>
        <w:pStyle w:val="SOWSubL1-ASDEFCON"/>
      </w:pPr>
      <w:r>
        <w:lastRenderedPageBreak/>
        <w:t>progress against the risk treatment plan.</w:t>
      </w:r>
    </w:p>
    <w:p w14:paraId="77154B9C" w14:textId="77777777" w:rsidR="003F0043" w:rsidRDefault="003F0043" w:rsidP="003F0043">
      <w:pPr>
        <w:pStyle w:val="SOWTL4-ASDEFCON"/>
      </w:pPr>
      <w:r>
        <w:t>The Risk Register shall also include:</w:t>
      </w:r>
    </w:p>
    <w:p w14:paraId="0702A86B" w14:textId="77777777" w:rsidR="003F0043" w:rsidRDefault="003F0043" w:rsidP="00924AF2">
      <w:pPr>
        <w:pStyle w:val="SOWSubL1-ASDEFCON"/>
      </w:pPr>
      <w:r>
        <w:t>the total cost exposure caused by all risks to the Contract;</w:t>
      </w:r>
    </w:p>
    <w:p w14:paraId="0C03D762" w14:textId="77777777" w:rsidR="003F0043" w:rsidRDefault="003F0043" w:rsidP="003F0043">
      <w:pPr>
        <w:pStyle w:val="SOWSubL1-ASDEFCON"/>
      </w:pPr>
      <w:r>
        <w:t>the budget reserve remaining for cost risks;</w:t>
      </w:r>
    </w:p>
    <w:p w14:paraId="0A6A7B29" w14:textId="77777777" w:rsidR="003F0043" w:rsidRDefault="003F0043" w:rsidP="003F0043">
      <w:pPr>
        <w:pStyle w:val="SOWSubL1-ASDEFCON"/>
      </w:pPr>
      <w:r>
        <w:t>the total schedule exposure caused by all risks to the Contract; and</w:t>
      </w:r>
    </w:p>
    <w:p w14:paraId="32037BFB" w14:textId="77777777" w:rsidR="003F0043" w:rsidRDefault="003F0043" w:rsidP="003F0043">
      <w:pPr>
        <w:pStyle w:val="SOWSubL1-ASDEFCON"/>
      </w:pPr>
      <w:r>
        <w:t>the total schedule reserve remaining.</w:t>
      </w:r>
    </w:p>
    <w:bookmarkEnd w:id="2"/>
    <w:p w14:paraId="4AB82CD7" w14:textId="77777777" w:rsidR="00F02A4D" w:rsidRDefault="00F02A4D" w:rsidP="00E1497E">
      <w:pPr>
        <w:pStyle w:val="SOWHL3-ASDEFCON"/>
      </w:pPr>
      <w:r>
        <w:t>Issue Management</w:t>
      </w:r>
    </w:p>
    <w:p w14:paraId="169D1A16" w14:textId="161B78AD" w:rsidR="00F02A4D" w:rsidRDefault="00F02A4D" w:rsidP="00535E35">
      <w:pPr>
        <w:pStyle w:val="SOWTL4-ASDEFCON"/>
      </w:pPr>
      <w:r>
        <w:t xml:space="preserve">The PMP shall describe the Contractor’s processes and tools used for managing </w:t>
      </w:r>
      <w:r w:rsidR="00585CE9">
        <w:t>I</w:t>
      </w:r>
      <w:r>
        <w:t>ssues for th</w:t>
      </w:r>
      <w:r w:rsidR="00547FDF">
        <w:t>e</w:t>
      </w:r>
      <w:r>
        <w:t xml:space="preserve"> Contract.</w:t>
      </w:r>
    </w:p>
    <w:p w14:paraId="23FE79A3" w14:textId="77777777" w:rsidR="005D7BD1" w:rsidRDefault="005D7BD1" w:rsidP="00E1497E">
      <w:pPr>
        <w:pStyle w:val="SOWHL3-ASDEFCON"/>
      </w:pPr>
      <w:r>
        <w:t>Issue Register</w:t>
      </w:r>
    </w:p>
    <w:p w14:paraId="748D2C2B" w14:textId="77777777" w:rsidR="00A769B2" w:rsidRDefault="00A769B2" w:rsidP="00535E35">
      <w:pPr>
        <w:pStyle w:val="SOWTL4-ASDEFCON"/>
      </w:pPr>
      <w:r>
        <w:t xml:space="preserve">The PMP shall describe the Issue Register used by the Contractor for recording Issues and the associated action(s) for addressing </w:t>
      </w:r>
      <w:r w:rsidR="005D7BD1">
        <w:t xml:space="preserve">each </w:t>
      </w:r>
      <w:r>
        <w:t>Issue.</w:t>
      </w:r>
    </w:p>
    <w:p w14:paraId="66E4522C" w14:textId="77777777" w:rsidR="00A769B2" w:rsidRDefault="00A769B2" w:rsidP="00535E35">
      <w:pPr>
        <w:pStyle w:val="SOWTL4-ASDEFCON"/>
      </w:pPr>
      <w:r>
        <w:t>The Issue Register shall be a separate entity from the PMP (due to the dynamic nature of the content of the Issue Register).</w:t>
      </w:r>
    </w:p>
    <w:p w14:paraId="60315932" w14:textId="77777777" w:rsidR="00A769B2" w:rsidRDefault="00A769B2" w:rsidP="00535E35">
      <w:pPr>
        <w:pStyle w:val="SOWTL4-ASDEFCON"/>
      </w:pPr>
      <w:r>
        <w:t>For each Issue, the Issue Register shall include:</w:t>
      </w:r>
    </w:p>
    <w:p w14:paraId="6037ACA0" w14:textId="77777777" w:rsidR="00A769B2" w:rsidRDefault="00A769B2" w:rsidP="00924AF2">
      <w:pPr>
        <w:pStyle w:val="SOWSubL1-ASDEFCON"/>
      </w:pPr>
      <w:r>
        <w:t>an account of the Issue;</w:t>
      </w:r>
    </w:p>
    <w:p w14:paraId="52E671AE" w14:textId="77777777" w:rsidR="00A769B2" w:rsidRDefault="00A769B2" w:rsidP="00535E35">
      <w:pPr>
        <w:pStyle w:val="SOWSubL1-ASDEFCON"/>
      </w:pPr>
      <w:r>
        <w:t>the effect of the Issue on the Contract or the Supplies;</w:t>
      </w:r>
    </w:p>
    <w:p w14:paraId="6DA40E34" w14:textId="77777777" w:rsidR="00A769B2" w:rsidRDefault="00A769B2" w:rsidP="00535E35">
      <w:pPr>
        <w:pStyle w:val="SOWSubL1-ASDEFCON"/>
      </w:pPr>
      <w:r>
        <w:t>the proposed action to address the Issue, including the identification of the responsible individual for addressing the Issue and the timeframes involved;</w:t>
      </w:r>
    </w:p>
    <w:p w14:paraId="49C1D39B" w14:textId="77777777" w:rsidR="00A769B2" w:rsidRDefault="00A769B2" w:rsidP="00535E35">
      <w:pPr>
        <w:pStyle w:val="SOWSubL1-ASDEFCON"/>
      </w:pPr>
      <w:r>
        <w:t>any requested Commonwealth Representative actions to address the Issue;</w:t>
      </w:r>
    </w:p>
    <w:p w14:paraId="2BDFBEBF" w14:textId="77777777" w:rsidR="00A769B2" w:rsidRDefault="00A769B2" w:rsidP="00535E35">
      <w:pPr>
        <w:pStyle w:val="SOWSubL1-ASDEFCON"/>
      </w:pPr>
      <w:r>
        <w:t>the effect on the Contract and the Supplies if the proposed actions are put into effect; and</w:t>
      </w:r>
    </w:p>
    <w:p w14:paraId="41A56C45" w14:textId="77777777" w:rsidR="00A769B2" w:rsidRDefault="00A769B2" w:rsidP="00535E35">
      <w:pPr>
        <w:pStyle w:val="SOWSubL1-ASDEFCON"/>
      </w:pPr>
      <w:r>
        <w:t>the consequences for the Contract and the Supplies if the proposed actions are not taken or fail.</w:t>
      </w:r>
    </w:p>
    <w:p w14:paraId="02376677" w14:textId="77777777" w:rsidR="00F02A4D" w:rsidRDefault="00F02A4D" w:rsidP="00E1497E">
      <w:pPr>
        <w:pStyle w:val="SOWHL3-ASDEFCON"/>
      </w:pPr>
      <w:r>
        <w:t>Customer Expectation Management</w:t>
      </w:r>
    </w:p>
    <w:p w14:paraId="22629D14" w14:textId="77777777" w:rsidR="00F02A4D" w:rsidRDefault="00F02A4D" w:rsidP="00535E35">
      <w:pPr>
        <w:pStyle w:val="SOWTL4-ASDEFCON"/>
      </w:pPr>
      <w:r>
        <w:t xml:space="preserve">The PMP shall </w:t>
      </w:r>
      <w:r w:rsidR="00547FDF">
        <w:t xml:space="preserve">provide </w:t>
      </w:r>
      <w:r>
        <w:t xml:space="preserve">an overview of the processes to be used by the Contractor for, and the responsibilities associated with, the management of the following </w:t>
      </w:r>
      <w:r w:rsidR="00F67718">
        <w:t xml:space="preserve">types of </w:t>
      </w:r>
      <w:r>
        <w:t>issues:</w:t>
      </w:r>
    </w:p>
    <w:p w14:paraId="3C30C470" w14:textId="77777777" w:rsidR="00F02A4D" w:rsidRDefault="00F02A4D" w:rsidP="00924AF2">
      <w:pPr>
        <w:pStyle w:val="SOWSubL1-ASDEFCON"/>
      </w:pPr>
      <w:r>
        <w:t>alerting the Commonwealth Representative of any disagreement occurring across the customer organisation; and</w:t>
      </w:r>
    </w:p>
    <w:p w14:paraId="35ECC1B3" w14:textId="77777777" w:rsidR="00F02A4D" w:rsidRDefault="00F02A4D" w:rsidP="00535E35">
      <w:pPr>
        <w:pStyle w:val="SOWSubL1-ASDEFCON"/>
      </w:pPr>
      <w:r>
        <w:t>ensuring customer expectations are consistent with the budget</w:t>
      </w:r>
      <w:r w:rsidR="001A5A0D">
        <w:t xml:space="preserve"> and Contract</w:t>
      </w:r>
      <w:r>
        <w:t>.</w:t>
      </w:r>
    </w:p>
    <w:p w14:paraId="56CFAEAB" w14:textId="77777777" w:rsidR="00F02A4D" w:rsidRDefault="00F02A4D" w:rsidP="00E1497E">
      <w:pPr>
        <w:pStyle w:val="SOWHL3-ASDEFCON"/>
      </w:pPr>
      <w:r>
        <w:t>Subcontract Management</w:t>
      </w:r>
    </w:p>
    <w:p w14:paraId="786CAA43" w14:textId="77777777" w:rsidR="00F02A4D" w:rsidRDefault="00F02A4D" w:rsidP="00535E35">
      <w:pPr>
        <w:pStyle w:val="SOWTL4-ASDEFCON"/>
      </w:pPr>
      <w:r>
        <w:t>The PMP shall provide an overview describing how the Contractor intends to manage Subcontractors</w:t>
      </w:r>
      <w:r w:rsidR="00547FDF">
        <w:t>,</w:t>
      </w:r>
      <w:r>
        <w:t xml:space="preserve"> including:</w:t>
      </w:r>
    </w:p>
    <w:p w14:paraId="7BCCCBDD" w14:textId="77777777" w:rsidR="00F02A4D" w:rsidRDefault="00F02A4D" w:rsidP="00924AF2">
      <w:pPr>
        <w:pStyle w:val="SOWSubL1-ASDEFCON"/>
      </w:pPr>
      <w:r>
        <w:t>the communications, meeting and review plan for each Approved Subcontractor;</w:t>
      </w:r>
    </w:p>
    <w:p w14:paraId="7AB5E37A" w14:textId="77777777" w:rsidR="00F02A4D" w:rsidRDefault="00F02A4D" w:rsidP="00535E35">
      <w:pPr>
        <w:pStyle w:val="SOWSubL1-ASDEFCON"/>
      </w:pPr>
      <w:r>
        <w:t>the method for ensuring that each Approved Subcontractor has an integrated technical, cost and schedule control mechanism in place;</w:t>
      </w:r>
    </w:p>
    <w:p w14:paraId="2EE4CBD0" w14:textId="77777777" w:rsidR="00F02A4D" w:rsidRDefault="00F02A4D" w:rsidP="00535E35">
      <w:pPr>
        <w:pStyle w:val="SOWSubL1-ASDEFCON"/>
      </w:pPr>
      <w:r>
        <w:t xml:space="preserve">the method for ensuring that each Approved Subcontractor is collecting and analysing relevant metrics to enable progress </w:t>
      </w:r>
      <w:r w:rsidR="00DA0B5F">
        <w:t xml:space="preserve">and performance </w:t>
      </w:r>
      <w:r>
        <w:t xml:space="preserve">to be tracked against </w:t>
      </w:r>
      <w:r w:rsidR="00C41412">
        <w:t xml:space="preserve">applicable schedules and </w:t>
      </w:r>
      <w:r>
        <w:t>plan</w:t>
      </w:r>
      <w:r w:rsidR="00C41412">
        <w:t>s</w:t>
      </w:r>
      <w:r>
        <w:t>; and</w:t>
      </w:r>
    </w:p>
    <w:p w14:paraId="1A6BB438" w14:textId="77777777" w:rsidR="00F02A4D" w:rsidRDefault="00F02A4D" w:rsidP="00535E35">
      <w:pPr>
        <w:pStyle w:val="SOWSubL1-ASDEFCON"/>
      </w:pPr>
      <w:r>
        <w:t xml:space="preserve">the method for ensuring that each Approved Subcontractor is managing its own </w:t>
      </w:r>
      <w:r w:rsidR="00176AE3">
        <w:t>S</w:t>
      </w:r>
      <w:r w:rsidR="00547FDF">
        <w:t>ubcontractors</w:t>
      </w:r>
      <w:r>
        <w:t>.</w:t>
      </w:r>
    </w:p>
    <w:p w14:paraId="30ED9107" w14:textId="77777777" w:rsidR="00F02A4D" w:rsidRDefault="00F02A4D" w:rsidP="00E1497E">
      <w:pPr>
        <w:pStyle w:val="SOWHL3-ASDEFCON"/>
      </w:pPr>
      <w:bookmarkStart w:id="9" w:name="_Ref442069809"/>
      <w:r>
        <w:t>Security Management</w:t>
      </w:r>
      <w:bookmarkEnd w:id="9"/>
    </w:p>
    <w:p w14:paraId="24E1745D" w14:textId="5D8F1436" w:rsidR="00F02A4D" w:rsidRDefault="00F02A4D" w:rsidP="00535E35">
      <w:pPr>
        <w:pStyle w:val="SOWTL4-ASDEFCON"/>
      </w:pPr>
      <w:r>
        <w:t xml:space="preserve">The PMP shall </w:t>
      </w:r>
      <w:r w:rsidR="007F3F41">
        <w:t xml:space="preserve">provide </w:t>
      </w:r>
      <w:r>
        <w:t xml:space="preserve">an overview of the processes </w:t>
      </w:r>
      <w:r w:rsidR="0015448B">
        <w:t>to be used</w:t>
      </w:r>
      <w:r>
        <w:t xml:space="preserve"> by the Contractor to satisfy the </w:t>
      </w:r>
      <w:r w:rsidR="00EA4333">
        <w:t xml:space="preserve">security requirements of the </w:t>
      </w:r>
      <w:r w:rsidR="00835055">
        <w:t>Contract</w:t>
      </w:r>
      <w:r w:rsidR="00EA4333">
        <w:t xml:space="preserve"> (other than system security for the Mission System and Support System)</w:t>
      </w:r>
      <w:r w:rsidR="00835055">
        <w:t xml:space="preserve">, including applicable </w:t>
      </w:r>
      <w:r>
        <w:t xml:space="preserve">requirements of the </w:t>
      </w:r>
      <w:r w:rsidR="00747716" w:rsidRPr="00DB0643">
        <w:t xml:space="preserve">Defence Security </w:t>
      </w:r>
      <w:r w:rsidR="00747716" w:rsidRPr="00DB0643">
        <w:lastRenderedPageBreak/>
        <w:t>Principles Framework</w:t>
      </w:r>
      <w:r w:rsidR="00747716">
        <w:t xml:space="preserve"> (</w:t>
      </w:r>
      <w:r>
        <w:t>DS</w:t>
      </w:r>
      <w:r w:rsidR="005C46BB">
        <w:t>PF</w:t>
      </w:r>
      <w:r w:rsidR="00747716">
        <w:t>)</w:t>
      </w:r>
      <w:r w:rsidR="00962860">
        <w:t xml:space="preserve"> and the Information Security Manual (ISM)</w:t>
      </w:r>
      <w:r w:rsidR="00DA0B5F">
        <w:t>,</w:t>
      </w:r>
      <w:r>
        <w:t xml:space="preserve"> </w:t>
      </w:r>
      <w:r w:rsidR="00EA4333">
        <w:t xml:space="preserve">and </w:t>
      </w:r>
      <w:r>
        <w:t>refer</w:t>
      </w:r>
      <w:r w:rsidR="00DA0B5F">
        <w:t>ring</w:t>
      </w:r>
      <w:r>
        <w:t xml:space="preserve"> to any separate Security Management Plan if such a plan exists.</w:t>
      </w:r>
    </w:p>
    <w:p w14:paraId="7839DDD0" w14:textId="77777777" w:rsidR="00F02A4D" w:rsidRDefault="00F02A4D" w:rsidP="00E1497E">
      <w:pPr>
        <w:pStyle w:val="SOWHL3-ASDEFCON"/>
      </w:pPr>
      <w:bookmarkStart w:id="10" w:name="_Ref400342831"/>
      <w:r>
        <w:t>Partnering</w:t>
      </w:r>
      <w:bookmarkEnd w:id="10"/>
    </w:p>
    <w:p w14:paraId="5EFF6015" w14:textId="77777777" w:rsidR="00F02A4D" w:rsidRDefault="00F02A4D" w:rsidP="00535E35">
      <w:pPr>
        <w:pStyle w:val="SOWTL4-ASDEFCON"/>
      </w:pPr>
      <w:r>
        <w:t xml:space="preserve">If the Contractor and the Commonwealth should agree to enter into a partnering agreement, then </w:t>
      </w:r>
      <w:r w:rsidR="00B4624F">
        <w:t xml:space="preserve">the PMP shall include the </w:t>
      </w:r>
      <w:r>
        <w:t>Partnering Plan.</w:t>
      </w:r>
    </w:p>
    <w:p w14:paraId="0615F8A6" w14:textId="77777777" w:rsidR="00F02A4D" w:rsidRDefault="00F02A4D" w:rsidP="00E1497E">
      <w:pPr>
        <w:pStyle w:val="SOWHL3-ASDEFCON"/>
      </w:pPr>
      <w:bookmarkStart w:id="11" w:name="_Ref400347984"/>
      <w:bookmarkStart w:id="12" w:name="_Ref520189566"/>
      <w:r>
        <w:t xml:space="preserve">Communications </w:t>
      </w:r>
      <w:bookmarkEnd w:id="11"/>
      <w:r>
        <w:t>Management</w:t>
      </w:r>
      <w:bookmarkEnd w:id="12"/>
    </w:p>
    <w:p w14:paraId="13F0A4D1" w14:textId="5F835464" w:rsidR="00DA0B5F" w:rsidRDefault="00F02A4D" w:rsidP="00535E35">
      <w:pPr>
        <w:pStyle w:val="SOWTL4-ASDEFCON"/>
      </w:pPr>
      <w:r>
        <w:t xml:space="preserve">The PMP shall </w:t>
      </w:r>
      <w:r w:rsidR="007F3F41">
        <w:t xml:space="preserve">describe </w:t>
      </w:r>
      <w:r>
        <w:t xml:space="preserve">the processes and information flows associated with Contract communications, </w:t>
      </w:r>
      <w:r w:rsidR="00DA0B5F">
        <w:t>including:</w:t>
      </w:r>
    </w:p>
    <w:p w14:paraId="11EF955C" w14:textId="77777777" w:rsidR="00DA0B5F" w:rsidRDefault="00F02A4D" w:rsidP="00924AF2">
      <w:pPr>
        <w:pStyle w:val="SOWSubL1-ASDEFCON"/>
      </w:pPr>
      <w:r>
        <w:t>within the Contractor’s organisation</w:t>
      </w:r>
      <w:r w:rsidR="00DA0B5F">
        <w:t>;</w:t>
      </w:r>
    </w:p>
    <w:p w14:paraId="2F419D13" w14:textId="77777777" w:rsidR="00DA0B5F" w:rsidRDefault="00F02A4D" w:rsidP="00535E35">
      <w:pPr>
        <w:pStyle w:val="SOWSubL1-ASDEFCON"/>
      </w:pPr>
      <w:r>
        <w:t xml:space="preserve">between the </w:t>
      </w:r>
      <w:r w:rsidR="00DA0B5F">
        <w:t xml:space="preserve">Contractor’s </w:t>
      </w:r>
      <w:r>
        <w:t xml:space="preserve">team and </w:t>
      </w:r>
      <w:r w:rsidR="00DA0B5F">
        <w:t>the Commonwealth’s team;</w:t>
      </w:r>
    </w:p>
    <w:p w14:paraId="0333B3A7" w14:textId="77777777" w:rsidR="00DA0B5F" w:rsidRDefault="00DA0B5F" w:rsidP="00535E35">
      <w:pPr>
        <w:pStyle w:val="SOWSubL1-ASDEFCON"/>
      </w:pPr>
      <w:r>
        <w:t xml:space="preserve">between the Contractor’s team and </w:t>
      </w:r>
      <w:r w:rsidR="00F02A4D">
        <w:t>other stakeholders</w:t>
      </w:r>
      <w:r>
        <w:t>;</w:t>
      </w:r>
      <w:r w:rsidR="00F02A4D">
        <w:t xml:space="preserve"> and</w:t>
      </w:r>
    </w:p>
    <w:p w14:paraId="717FC7A9" w14:textId="77777777" w:rsidR="00F02A4D" w:rsidRDefault="00F02A4D" w:rsidP="00535E35">
      <w:pPr>
        <w:pStyle w:val="SOWSubL1-ASDEFCON"/>
      </w:pPr>
      <w:r>
        <w:t>where appropriate and agreed, between other stakeholders.</w:t>
      </w:r>
    </w:p>
    <w:p w14:paraId="4E1B8EDD" w14:textId="6C6BA894" w:rsidR="00DA0B5F" w:rsidRDefault="00DA0B5F" w:rsidP="00535E35">
      <w:pPr>
        <w:pStyle w:val="SOWTL4-ASDEFCON"/>
      </w:pPr>
      <w:r>
        <w:t>The PMP shall identify the reports, including any non-routine reports</w:t>
      </w:r>
      <w:r w:rsidR="00BB6531">
        <w:t>,</w:t>
      </w:r>
      <w:r>
        <w:t xml:space="preserve"> to be provided to the Commonwealth to meet the Contract requirements, including the identification of any linkages between </w:t>
      </w:r>
      <w:r w:rsidR="00BB6531">
        <w:t xml:space="preserve">the </w:t>
      </w:r>
      <w:r>
        <w:t xml:space="preserve">reports and </w:t>
      </w:r>
      <w:r w:rsidR="00BB6531">
        <w:t>any Contract meetings that require those</w:t>
      </w:r>
      <w:r>
        <w:t xml:space="preserve"> reports.</w:t>
      </w:r>
    </w:p>
    <w:p w14:paraId="1244976B" w14:textId="77777777" w:rsidR="00F02A4D" w:rsidRDefault="00F02A4D" w:rsidP="00535E35">
      <w:pPr>
        <w:pStyle w:val="SOWTL4-ASDEFCON"/>
      </w:pPr>
      <w:r>
        <w:t xml:space="preserve">The PMP shall </w:t>
      </w:r>
      <w:r w:rsidR="00DA0B5F">
        <w:t xml:space="preserve">provide an overview of </w:t>
      </w:r>
      <w:r>
        <w:t>any data</w:t>
      </w:r>
      <w:r w:rsidR="00DA0B5F">
        <w:t>-</w:t>
      </w:r>
      <w:r>
        <w:t>delivery systems (</w:t>
      </w:r>
      <w:proofErr w:type="spellStart"/>
      <w:r>
        <w:t>eg</w:t>
      </w:r>
      <w:proofErr w:type="spellEnd"/>
      <w:r>
        <w:t xml:space="preserve">, </w:t>
      </w:r>
      <w:r w:rsidR="00DA0B5F">
        <w:t xml:space="preserve">the Data Management System </w:t>
      </w:r>
      <w:r>
        <w:t>(</w:t>
      </w:r>
      <w:r w:rsidR="00DA0B5F">
        <w:t>DMS</w:t>
      </w:r>
      <w:r>
        <w:t>))</w:t>
      </w:r>
      <w:r w:rsidR="00DA0B5F">
        <w:t xml:space="preserve"> implemented under the Contract</w:t>
      </w:r>
      <w:r>
        <w:t>.</w:t>
      </w:r>
    </w:p>
    <w:p w14:paraId="6C71A342" w14:textId="4FC4F724" w:rsidR="00F02A4D" w:rsidRDefault="00F02A4D" w:rsidP="00535E35">
      <w:pPr>
        <w:pStyle w:val="SOWTL4-ASDEFCON"/>
      </w:pPr>
      <w:r>
        <w:t xml:space="preserve">The PMP shall detail the type, frequency and subject coverage of the various routine Contract-related meetings to be held within the Contractor’s organisation and between the Contractor and other </w:t>
      </w:r>
      <w:r w:rsidR="00DA0B5F">
        <w:t>relevant</w:t>
      </w:r>
      <w:r>
        <w:t xml:space="preserve"> stakeholders</w:t>
      </w:r>
      <w:r w:rsidR="00D32A8F">
        <w:t>, including the Commonwealth</w:t>
      </w:r>
      <w:r>
        <w:t>.</w:t>
      </w:r>
    </w:p>
    <w:p w14:paraId="5E910E71" w14:textId="77777777" w:rsidR="00F02A4D" w:rsidRDefault="00F02A4D" w:rsidP="00E1497E">
      <w:pPr>
        <w:pStyle w:val="SOWHL3-ASDEFCON"/>
      </w:pPr>
      <w:bookmarkStart w:id="13" w:name="_Ref400349216"/>
      <w:r>
        <w:t>Commonwealth Resources</w:t>
      </w:r>
      <w:bookmarkEnd w:id="13"/>
    </w:p>
    <w:p w14:paraId="7DE3DB71" w14:textId="37D255BD" w:rsidR="00F02A4D" w:rsidRDefault="00F02A4D" w:rsidP="00535E35">
      <w:pPr>
        <w:pStyle w:val="SOWTL4-ASDEFCON"/>
      </w:pPr>
      <w:r>
        <w:t>The PMP shall describe the Contractor’s expectations with respect to Commonwealth resources to enable the Contractor to meet its obligations under the Contract, including an indication of types, quantities</w:t>
      </w:r>
      <w:r w:rsidR="004C6ACD">
        <w:t>,</w:t>
      </w:r>
      <w:r>
        <w:t xml:space="preserve"> timescales</w:t>
      </w:r>
      <w:r w:rsidR="001D1FC7" w:rsidRPr="001D1FC7">
        <w:t xml:space="preserve"> </w:t>
      </w:r>
      <w:r w:rsidR="001D1FC7">
        <w:t xml:space="preserve">(such </w:t>
      </w:r>
      <w:r w:rsidR="004C6ACD">
        <w:t xml:space="preserve">as </w:t>
      </w:r>
      <w:r w:rsidR="001D1FC7">
        <w:t>points in time and/or events (</w:t>
      </w:r>
      <w:proofErr w:type="spellStart"/>
      <w:r w:rsidR="001D1FC7">
        <w:t>eg</w:t>
      </w:r>
      <w:proofErr w:type="spellEnd"/>
      <w:r w:rsidR="001D1FC7">
        <w:t>, Mandated System Reviews))</w:t>
      </w:r>
      <w:r>
        <w:t xml:space="preserve"> and where the </w:t>
      </w:r>
      <w:r w:rsidR="004C6ACD">
        <w:t xml:space="preserve">resource </w:t>
      </w:r>
      <w:r>
        <w:t>requirements will be detailed.</w:t>
      </w:r>
    </w:p>
    <w:p w14:paraId="29666873" w14:textId="1B3004F6" w:rsidR="00F02A4D" w:rsidRDefault="00F02A4D" w:rsidP="00535E35">
      <w:pPr>
        <w:pStyle w:val="SOWTL4-ASDEFCON"/>
      </w:pPr>
      <w:r>
        <w:t xml:space="preserve">The PMP shall </w:t>
      </w:r>
      <w:r w:rsidR="007F3F41">
        <w:t xml:space="preserve">describe the </w:t>
      </w:r>
      <w:r>
        <w:t>arrangements for the collocation of any Resident Personnel</w:t>
      </w:r>
      <w:r w:rsidR="00C41412">
        <w:t>,</w:t>
      </w:r>
      <w:r>
        <w:t xml:space="preserve"> </w:t>
      </w:r>
      <w:r w:rsidR="007C2C7E">
        <w:t>and</w:t>
      </w:r>
      <w:r w:rsidR="00C41412">
        <w:t>/or</w:t>
      </w:r>
      <w:r w:rsidR="007C2C7E">
        <w:t xml:space="preserve"> Commonwealth persons involved in testing and/or training</w:t>
      </w:r>
      <w:r w:rsidR="00C41412">
        <w:t>,</w:t>
      </w:r>
      <w:r w:rsidR="007C2C7E">
        <w:t xml:space="preserve"> </w:t>
      </w:r>
      <w:r>
        <w:t xml:space="preserve">at the Contractor's premises, as required </w:t>
      </w:r>
      <w:r w:rsidR="007739D7">
        <w:t>under</w:t>
      </w:r>
      <w:r>
        <w:t xml:space="preserve"> the Contract.</w:t>
      </w:r>
    </w:p>
    <w:p w14:paraId="58C1DAEB" w14:textId="77777777" w:rsidR="00F02A4D" w:rsidRDefault="00F02A4D" w:rsidP="00E1497E">
      <w:pPr>
        <w:pStyle w:val="SOWHL3-ASDEFCON"/>
      </w:pPr>
      <w:bookmarkStart w:id="14" w:name="_Ref515809351"/>
      <w:r>
        <w:t>Transition</w:t>
      </w:r>
      <w:bookmarkEnd w:id="14"/>
    </w:p>
    <w:p w14:paraId="1FF84CBA" w14:textId="6AC8ECF8" w:rsidR="00F02A4D" w:rsidRDefault="00F02A4D" w:rsidP="00535E35">
      <w:pPr>
        <w:pStyle w:val="SOWTL4-ASDEFCON"/>
      </w:pPr>
      <w:r>
        <w:t xml:space="preserve">The PMP shall provide an overview of the </w:t>
      </w:r>
      <w:r w:rsidR="0015448B">
        <w:t xml:space="preserve">processes to be used by the </w:t>
      </w:r>
      <w:r>
        <w:t xml:space="preserve">Contractor </w:t>
      </w:r>
      <w:r w:rsidR="0015448B">
        <w:t xml:space="preserve">to meet the </w:t>
      </w:r>
      <w:r>
        <w:t xml:space="preserve">Transition </w:t>
      </w:r>
      <w:r w:rsidR="0015448B">
        <w:t xml:space="preserve">requirements of the </w:t>
      </w:r>
      <w:r>
        <w:t xml:space="preserve">Contract, referring to </w:t>
      </w:r>
      <w:r w:rsidR="0015448B">
        <w:t xml:space="preserve">any </w:t>
      </w:r>
      <w:r>
        <w:t xml:space="preserve">Contractor Transition Plan </w:t>
      </w:r>
      <w:r w:rsidR="0015448B">
        <w:t>required</w:t>
      </w:r>
      <w:r>
        <w:t xml:space="preserve"> under the Contract.</w:t>
      </w:r>
      <w:r w:rsidR="00547FDF">
        <w:t xml:space="preserve">  </w:t>
      </w:r>
      <w:r w:rsidR="00BC135B">
        <w:t>T</w:t>
      </w:r>
      <w:r w:rsidR="00547FDF">
        <w:t xml:space="preserve">he description of Transition shall include the linkages with the </w:t>
      </w:r>
      <w:r w:rsidR="00C42361">
        <w:t>p</w:t>
      </w:r>
      <w:r w:rsidR="00547FDF">
        <w:t>hase</w:t>
      </w:r>
      <w:r w:rsidR="00547FDF">
        <w:noBreakHyphen/>
        <w:t xml:space="preserve">in </w:t>
      </w:r>
      <w:r w:rsidR="00C42361">
        <w:t xml:space="preserve">and ramp-up of </w:t>
      </w:r>
      <w:r w:rsidR="00836489">
        <w:t xml:space="preserve">Commonwealth and contracted </w:t>
      </w:r>
      <w:r w:rsidR="00BC135B">
        <w:t xml:space="preserve">in-service support </w:t>
      </w:r>
      <w:r w:rsidR="00C42361">
        <w:t>services</w:t>
      </w:r>
      <w:r w:rsidR="00BC135B">
        <w:t xml:space="preserve">, including </w:t>
      </w:r>
      <w:r w:rsidR="00836489">
        <w:t>services</w:t>
      </w:r>
      <w:r w:rsidR="00C42361">
        <w:t xml:space="preserve"> that are </w:t>
      </w:r>
      <w:r w:rsidR="00547FDF">
        <w:t>associated with a</w:t>
      </w:r>
      <w:r w:rsidR="000501B4">
        <w:t>ny linked</w:t>
      </w:r>
      <w:r w:rsidR="00547FDF">
        <w:t xml:space="preserve"> Contract (Support).</w:t>
      </w:r>
    </w:p>
    <w:p w14:paraId="13A44FDE" w14:textId="77777777" w:rsidR="00F02A4D" w:rsidRDefault="00F02A4D" w:rsidP="00E1497E">
      <w:pPr>
        <w:pStyle w:val="SOWHL3-ASDEFCON"/>
      </w:pPr>
      <w:r>
        <w:t>Government Furnished Material</w:t>
      </w:r>
      <w:r w:rsidR="00547FDF">
        <w:t>, Facilities and Services</w:t>
      </w:r>
    </w:p>
    <w:p w14:paraId="2198B863" w14:textId="77777777" w:rsidR="00F02A4D" w:rsidRDefault="00F02A4D" w:rsidP="00535E35">
      <w:pPr>
        <w:pStyle w:val="SOWTL4-ASDEFCON"/>
      </w:pPr>
      <w:r>
        <w:t>The PMP shall describe the Contractor’s arrangements for the receipt, custody, storage, care, maintenance and use</w:t>
      </w:r>
      <w:r w:rsidR="00547FDF">
        <w:t>, as applicable,</w:t>
      </w:r>
      <w:r>
        <w:t xml:space="preserve"> of any Government Furnished Material</w:t>
      </w:r>
      <w:r w:rsidR="00547FDF">
        <w:t>, Government Furnished Facilities and Government Furnished Services</w:t>
      </w:r>
      <w:r>
        <w:t>.</w:t>
      </w:r>
    </w:p>
    <w:p w14:paraId="7AE68567" w14:textId="77777777" w:rsidR="00DA0B5F" w:rsidRDefault="00D56F0E" w:rsidP="00E1497E">
      <w:pPr>
        <w:pStyle w:val="SOWHL3-ASDEFCON"/>
      </w:pPr>
      <w:r>
        <w:t>Technical Data and Software Rights</w:t>
      </w:r>
      <w:r w:rsidR="00DA0B5F" w:rsidRPr="00834946">
        <w:t xml:space="preserve"> Management</w:t>
      </w:r>
    </w:p>
    <w:p w14:paraId="7898BFA5" w14:textId="046284CA" w:rsidR="000F62A1" w:rsidRDefault="000F62A1" w:rsidP="000F62A1">
      <w:pPr>
        <w:pStyle w:val="SOWTL4-ASDEFCON"/>
      </w:pPr>
      <w:r>
        <w:t>The PMP shall</w:t>
      </w:r>
      <w:r w:rsidR="00716CB6">
        <w:t xml:space="preserve"> describe the arrangements for managing the </w:t>
      </w:r>
      <w:r w:rsidR="00554551">
        <w:t xml:space="preserve">Technical Data and Software </w:t>
      </w:r>
      <w:r w:rsidR="000F6B5A">
        <w:t>rights (including Intellectual Property (IP) rights)</w:t>
      </w:r>
      <w:r w:rsidR="000F6B5A" w:rsidDel="00716CB6">
        <w:t xml:space="preserve"> </w:t>
      </w:r>
      <w:r w:rsidR="00716CB6">
        <w:t>under the Contract, including</w:t>
      </w:r>
      <w:r>
        <w:t>:</w:t>
      </w:r>
    </w:p>
    <w:p w14:paraId="16FD0744" w14:textId="48A716A9" w:rsidR="00DF51ED" w:rsidRDefault="00716CB6" w:rsidP="00924AF2">
      <w:pPr>
        <w:pStyle w:val="SOWSubL1-ASDEFCON"/>
      </w:pPr>
      <w:r>
        <w:t xml:space="preserve">the </w:t>
      </w:r>
      <w:r w:rsidR="00A4568F">
        <w:t>identif</w:t>
      </w:r>
      <w:r>
        <w:t>ication of</w:t>
      </w:r>
      <w:r w:rsidR="00A4568F">
        <w:t xml:space="preserve"> the</w:t>
      </w:r>
      <w:r w:rsidR="001344EA">
        <w:t xml:space="preserve"> responsible</w:t>
      </w:r>
      <w:r w:rsidR="00A4568F">
        <w:t xml:space="preserve"> manage</w:t>
      </w:r>
      <w:r w:rsidR="0091376E">
        <w:t>r</w:t>
      </w:r>
      <w:r w:rsidR="007E4D09">
        <w:t>(s)</w:t>
      </w:r>
      <w:r w:rsidR="00554551">
        <w:t xml:space="preserve"> </w:t>
      </w:r>
      <w:r w:rsidR="00A4568F">
        <w:t>and their responsibilit</w:t>
      </w:r>
      <w:r w:rsidR="00BC302F">
        <w:t>ies</w:t>
      </w:r>
      <w:r w:rsidR="00A4568F">
        <w:t>;</w:t>
      </w:r>
    </w:p>
    <w:p w14:paraId="040C8BF5" w14:textId="415BAEA3" w:rsidR="00DF51ED" w:rsidRDefault="0092434E" w:rsidP="00924AF2">
      <w:pPr>
        <w:pStyle w:val="SOWSubL1-ASDEFCON"/>
      </w:pPr>
      <w:r>
        <w:t xml:space="preserve">the </w:t>
      </w:r>
      <w:r w:rsidR="00716CB6">
        <w:t xml:space="preserve">processes </w:t>
      </w:r>
      <w:r>
        <w:t>for obtaining</w:t>
      </w:r>
      <w:r w:rsidR="00B9414F">
        <w:t xml:space="preserve"> and</w:t>
      </w:r>
      <w:r>
        <w:t xml:space="preserve"> providing</w:t>
      </w:r>
      <w:r w:rsidR="00B9414F">
        <w:t>,</w:t>
      </w:r>
      <w:r>
        <w:t xml:space="preserve"> </w:t>
      </w:r>
      <w:r w:rsidR="00B9414F">
        <w:t>as applicable,</w:t>
      </w:r>
      <w:r>
        <w:t xml:space="preserve"> the </w:t>
      </w:r>
      <w:r w:rsidR="00B9414F">
        <w:t xml:space="preserve">Technical Data and Software </w:t>
      </w:r>
      <w:r>
        <w:t>rights required under the Contract</w:t>
      </w:r>
      <w:r w:rsidR="00894E11">
        <w:t xml:space="preserve"> (including the rights </w:t>
      </w:r>
      <w:r w:rsidR="00B9414F">
        <w:t xml:space="preserve">required </w:t>
      </w:r>
      <w:r w:rsidR="00894E11">
        <w:t xml:space="preserve">for </w:t>
      </w:r>
      <w:r w:rsidR="00B9414F">
        <w:t>the</w:t>
      </w:r>
      <w:r w:rsidR="00894E11">
        <w:t xml:space="preserve"> through life operation, support and disposal of the Materiel System)</w:t>
      </w:r>
      <w:r>
        <w:t>;</w:t>
      </w:r>
    </w:p>
    <w:p w14:paraId="14C4AEA8" w14:textId="50C68894" w:rsidR="00597954" w:rsidRPr="00834946" w:rsidRDefault="00597954" w:rsidP="00597954">
      <w:pPr>
        <w:pStyle w:val="SOWSubL1-ASDEFCON"/>
      </w:pPr>
      <w:r>
        <w:t xml:space="preserve">the processes </w:t>
      </w:r>
      <w:r w:rsidR="00167F1C">
        <w:t xml:space="preserve">for </w:t>
      </w:r>
      <w:r>
        <w:t>manag</w:t>
      </w:r>
      <w:r w:rsidR="00167F1C">
        <w:t>ing</w:t>
      </w:r>
      <w:r>
        <w:t xml:space="preserve"> the Contractor’s and Subcontractors’ </w:t>
      </w:r>
      <w:r w:rsidR="00184CD0">
        <w:t>use of sublicensed</w:t>
      </w:r>
      <w:r>
        <w:t xml:space="preserve"> Technical Data and Software, and </w:t>
      </w:r>
      <w:r w:rsidR="00184CD0">
        <w:t xml:space="preserve">to ensure </w:t>
      </w:r>
      <w:r>
        <w:t xml:space="preserve">compliance with the </w:t>
      </w:r>
      <w:r w:rsidR="00184CD0">
        <w:t xml:space="preserve">rights and </w:t>
      </w:r>
      <w:r>
        <w:t>restrictions in the Contract</w:t>
      </w:r>
      <w:r w:rsidR="00184CD0">
        <w:t xml:space="preserve"> and applicable licences;</w:t>
      </w:r>
      <w:r w:rsidR="00184CD0" w:rsidRPr="00184CD0">
        <w:t xml:space="preserve"> </w:t>
      </w:r>
      <w:r w:rsidR="00184CD0">
        <w:t>and</w:t>
      </w:r>
    </w:p>
    <w:p w14:paraId="1244C636" w14:textId="78765CAD" w:rsidR="0070359C" w:rsidRDefault="00E81998" w:rsidP="00E81998">
      <w:pPr>
        <w:pStyle w:val="SOWSubL1-ASDEFCON"/>
      </w:pPr>
      <w:r>
        <w:lastRenderedPageBreak/>
        <w:t xml:space="preserve">the processes </w:t>
      </w:r>
      <w:r w:rsidR="00167F1C">
        <w:t xml:space="preserve">for </w:t>
      </w:r>
      <w:r>
        <w:t>maintain</w:t>
      </w:r>
      <w:r w:rsidR="00167F1C">
        <w:t>ing</w:t>
      </w:r>
      <w:r>
        <w:t xml:space="preserve"> the Technical Data and Software Rights Schedule, related Attachments, </w:t>
      </w:r>
      <w:r w:rsidR="00167F1C">
        <w:t xml:space="preserve">and </w:t>
      </w:r>
      <w:r>
        <w:t>data items such as the Master Technical Data Index and the Software List.</w:t>
      </w:r>
    </w:p>
    <w:p w14:paraId="5EA9A56F" w14:textId="77777777" w:rsidR="00DA0B5F" w:rsidRDefault="00DA0B5F" w:rsidP="00E1497E">
      <w:pPr>
        <w:pStyle w:val="SOWHL3-ASDEFCON"/>
      </w:pPr>
      <w:r>
        <w:t>Health and Safety Management</w:t>
      </w:r>
    </w:p>
    <w:p w14:paraId="2D3C82E5" w14:textId="063BA9CE" w:rsidR="00DA0B5F" w:rsidRDefault="003F4E22" w:rsidP="00535E35">
      <w:pPr>
        <w:pStyle w:val="SOWTL4-ASDEFCON"/>
      </w:pPr>
      <w:r>
        <w:t>T</w:t>
      </w:r>
      <w:r w:rsidR="00DA0B5F">
        <w:t xml:space="preserve">he PMP shall describe </w:t>
      </w:r>
      <w:r w:rsidR="007C2C7E">
        <w:t>(including by reference to applicable plans</w:t>
      </w:r>
      <w:r w:rsidR="00C42361">
        <w:t>, management systems</w:t>
      </w:r>
      <w:r w:rsidR="007C2C7E">
        <w:t xml:space="preserve"> and procedures) </w:t>
      </w:r>
      <w:r w:rsidR="00DA0B5F">
        <w:t xml:space="preserve">how the Contractor will ensure that the work </w:t>
      </w:r>
      <w:r w:rsidR="00C42361">
        <w:t xml:space="preserve">performed </w:t>
      </w:r>
      <w:r w:rsidR="00DA0B5F">
        <w:t xml:space="preserve">under the Contract will meet </w:t>
      </w:r>
      <w:r w:rsidR="002215D0">
        <w:t>W</w:t>
      </w:r>
      <w:r w:rsidR="00DA0B5F">
        <w:t xml:space="preserve">HS requirements, as identified in the Contract </w:t>
      </w:r>
      <w:r w:rsidR="002215D0">
        <w:t>and</w:t>
      </w:r>
      <w:r w:rsidR="007C2C7E">
        <w:t xml:space="preserve"> as</w:t>
      </w:r>
      <w:r w:rsidR="00DA0B5F">
        <w:t xml:space="preserve"> required by relevant legislation and regulations</w:t>
      </w:r>
      <w:r w:rsidR="002215D0">
        <w:t xml:space="preserve"> (including </w:t>
      </w:r>
      <w:r w:rsidR="0021740F">
        <w:t xml:space="preserve">the </w:t>
      </w:r>
      <w:r w:rsidR="002215D0">
        <w:t>WHS Legislation)</w:t>
      </w:r>
      <w:r w:rsidR="00DA0B5F">
        <w:t>.</w:t>
      </w:r>
    </w:p>
    <w:p w14:paraId="0576506E" w14:textId="77777777" w:rsidR="00DA0B5F" w:rsidRDefault="00DA0B5F" w:rsidP="00E1497E">
      <w:pPr>
        <w:pStyle w:val="SOWHL3-ASDEFCON"/>
      </w:pPr>
      <w:r>
        <w:t>Environmental Management</w:t>
      </w:r>
    </w:p>
    <w:p w14:paraId="26F83925" w14:textId="77777777" w:rsidR="00DA0B5F" w:rsidRDefault="003F4E22" w:rsidP="00535E35">
      <w:pPr>
        <w:pStyle w:val="SOWTL4-ASDEFCON"/>
      </w:pPr>
      <w:r>
        <w:t>T</w:t>
      </w:r>
      <w:r w:rsidR="00DA0B5F">
        <w:t>he PMP shall describe how the Contractor will ensure that the performance of work under the Contract will meet Defence environmental requirements, as identified in the Contract, relevant legislation and regulations.</w:t>
      </w:r>
    </w:p>
    <w:p w14:paraId="1BB5083A" w14:textId="77777777" w:rsidR="0015448B" w:rsidRDefault="0015448B" w:rsidP="00E1497E">
      <w:pPr>
        <w:pStyle w:val="SOWHL3-ASDEFCON"/>
      </w:pPr>
      <w:r>
        <w:t>Life Cycle Cost Management</w:t>
      </w:r>
    </w:p>
    <w:p w14:paraId="0B094D00" w14:textId="77777777" w:rsidR="0015448B" w:rsidRDefault="003F4E22" w:rsidP="00535E35">
      <w:pPr>
        <w:pStyle w:val="SOWTL4-ASDEFCON"/>
      </w:pPr>
      <w:r>
        <w:t>T</w:t>
      </w:r>
      <w:r w:rsidR="004E36E2">
        <w:t>he PMP shall</w:t>
      </w:r>
      <w:r w:rsidR="00412898">
        <w:t xml:space="preserve"> describe</w:t>
      </w:r>
      <w:r>
        <w:t xml:space="preserve"> how the Contractor will manage the LCC program, including</w:t>
      </w:r>
      <w:r w:rsidR="004E36E2">
        <w:t>:</w:t>
      </w:r>
    </w:p>
    <w:p w14:paraId="7EDBA7C0" w14:textId="77777777" w:rsidR="00412898" w:rsidRDefault="00412898" w:rsidP="00924AF2">
      <w:pPr>
        <w:pStyle w:val="SOWSubL1-ASDEFCON"/>
      </w:pPr>
      <w:r>
        <w:t>the processes, procedures and tools to be used to undertake LCC activities;</w:t>
      </w:r>
    </w:p>
    <w:p w14:paraId="4BBF7E24" w14:textId="77777777" w:rsidR="000228F2" w:rsidRDefault="000228F2" w:rsidP="00535E35">
      <w:pPr>
        <w:pStyle w:val="SOWSubL1-ASDEFCON"/>
      </w:pPr>
      <w:r>
        <w:t>the methodology for undertaking the development of the LCC model(s);</w:t>
      </w:r>
    </w:p>
    <w:p w14:paraId="0C56FBA1" w14:textId="77777777" w:rsidR="00412898" w:rsidRDefault="00412898" w:rsidP="00535E35">
      <w:pPr>
        <w:pStyle w:val="SOWSubL1-ASDEFCON"/>
      </w:pPr>
      <w:r>
        <w:t>the processes and procedures for collecting and recording LCC data;</w:t>
      </w:r>
    </w:p>
    <w:p w14:paraId="00000D15" w14:textId="77777777" w:rsidR="000228F2" w:rsidRDefault="000228F2" w:rsidP="00535E35">
      <w:pPr>
        <w:pStyle w:val="SOWSubL1-ASDEFCON"/>
      </w:pPr>
      <w:r>
        <w:t>the processes and procedures for identifying and analysing LCC drivers;</w:t>
      </w:r>
    </w:p>
    <w:p w14:paraId="1D029DF2" w14:textId="77777777" w:rsidR="000228F2" w:rsidRDefault="000228F2" w:rsidP="00535E35">
      <w:pPr>
        <w:pStyle w:val="SOWSubL1-ASDEFCON"/>
      </w:pPr>
      <w:r>
        <w:t>the strategy and methodology for using the LCC model to analyse the collected LCC data, including performing sensitivity and trade-off analyses;</w:t>
      </w:r>
    </w:p>
    <w:p w14:paraId="0872130D" w14:textId="77777777" w:rsidR="000228F2" w:rsidRDefault="000228F2" w:rsidP="00535E35">
      <w:pPr>
        <w:pStyle w:val="SOWSubL1-ASDEFCON"/>
      </w:pPr>
      <w:r>
        <w:t xml:space="preserve">the strategy, methodology and assumptions associated with </w:t>
      </w:r>
      <w:r w:rsidR="00405395">
        <w:t xml:space="preserve">the </w:t>
      </w:r>
      <w:r>
        <w:t xml:space="preserve">modelling </w:t>
      </w:r>
      <w:r w:rsidR="00405395">
        <w:t xml:space="preserve">of </w:t>
      </w:r>
      <w:r w:rsidR="00EE7FA6">
        <w:t>S</w:t>
      </w:r>
      <w:r>
        <w:t>oftware life-cycle costs; and</w:t>
      </w:r>
    </w:p>
    <w:p w14:paraId="1B519B96" w14:textId="77777777" w:rsidR="00412898" w:rsidRDefault="00412898" w:rsidP="00535E35">
      <w:pPr>
        <w:pStyle w:val="SOWSubL1-ASDEFCON"/>
      </w:pPr>
      <w:r>
        <w:t>the strategy and methodology for demonstrating to the Commonwealth</w:t>
      </w:r>
      <w:r w:rsidR="00405395">
        <w:t>,</w:t>
      </w:r>
      <w:r>
        <w:t xml:space="preserve"> at each Mandated System Review</w:t>
      </w:r>
      <w:r w:rsidR="00405395">
        <w:t>,</w:t>
      </w:r>
      <w:r>
        <w:t xml:space="preserve"> that </w:t>
      </w:r>
      <w:r w:rsidR="00DE51B5">
        <w:t xml:space="preserve">the Contractor’s </w:t>
      </w:r>
      <w:r>
        <w:t xml:space="preserve">developmental activities will result in a Mission System and Support System </w:t>
      </w:r>
      <w:r w:rsidR="00405395">
        <w:t xml:space="preserve">solution </w:t>
      </w:r>
      <w:r>
        <w:t>that minimises LCC while meeting the oth</w:t>
      </w:r>
      <w:r w:rsidR="000228F2">
        <w:t>er requirements of the Contract.</w:t>
      </w:r>
    </w:p>
    <w:p w14:paraId="24CA965F" w14:textId="77777777" w:rsidR="0004207E" w:rsidRPr="00834946" w:rsidRDefault="0004207E" w:rsidP="00E1497E">
      <w:pPr>
        <w:pStyle w:val="SOWHL3-ASDEFCON"/>
      </w:pPr>
      <w:r w:rsidRPr="00834946">
        <w:t>Commonwealth Assets Stocktaking Plan</w:t>
      </w:r>
    </w:p>
    <w:p w14:paraId="0AF77BED" w14:textId="77777777" w:rsidR="00AD2851" w:rsidRDefault="0004207E" w:rsidP="00535E35">
      <w:pPr>
        <w:pStyle w:val="SOWTL4-ASDEFCON"/>
      </w:pPr>
      <w:r w:rsidRPr="00670D80">
        <w:t>The PMP shall contain a Commonwealth Assets Stocktaking Plan (CASP)</w:t>
      </w:r>
      <w:r>
        <w:t>,</w:t>
      </w:r>
      <w:r w:rsidRPr="00670D80">
        <w:t xml:space="preserve"> which shall describe the stocktaking program to be used by the Contractor </w:t>
      </w:r>
      <w:r w:rsidR="00AD2851">
        <w:t xml:space="preserve">to account </w:t>
      </w:r>
      <w:r w:rsidRPr="00670D80">
        <w:t>for Contractor Manage</w:t>
      </w:r>
      <w:r>
        <w:t>d Commonwealth Assets</w:t>
      </w:r>
      <w:r w:rsidR="007C2C7E">
        <w:t xml:space="preserve"> (CMCA)</w:t>
      </w:r>
      <w:r w:rsidR="0072557C">
        <w:t>, including</w:t>
      </w:r>
      <w:r w:rsidR="00AD2851">
        <w:t xml:space="preserve"> inventory holdings.</w:t>
      </w:r>
    </w:p>
    <w:p w14:paraId="5359FC87" w14:textId="77777777" w:rsidR="0004207E" w:rsidRDefault="00AD2851" w:rsidP="00535E35">
      <w:pPr>
        <w:pStyle w:val="SOWTL4-ASDEFCON"/>
      </w:pPr>
      <w:r>
        <w:t>The CASP shall include</w:t>
      </w:r>
      <w:r w:rsidR="0072557C">
        <w:t>:</w:t>
      </w:r>
    </w:p>
    <w:p w14:paraId="3E39A12F" w14:textId="77777777" w:rsidR="0072557C" w:rsidRDefault="0072557C" w:rsidP="00924AF2">
      <w:pPr>
        <w:pStyle w:val="SOWSubL1-ASDEFCON"/>
      </w:pPr>
      <w:r>
        <w:t>the strategy, processes, procedures, systems and tools for:</w:t>
      </w:r>
    </w:p>
    <w:p w14:paraId="43E94F42" w14:textId="39EE0134" w:rsidR="0072557C" w:rsidRDefault="0072557C" w:rsidP="00535E35">
      <w:pPr>
        <w:pStyle w:val="SOWSubL2-ASDEFCON"/>
      </w:pPr>
      <w:r>
        <w:t xml:space="preserve">accounting for </w:t>
      </w:r>
      <w:r w:rsidR="007C2C7E">
        <w:t>CMCA</w:t>
      </w:r>
      <w:r w:rsidR="00AD2851">
        <w:t>,</w:t>
      </w:r>
      <w:r w:rsidR="00AD2851" w:rsidRPr="00AD2851">
        <w:t xml:space="preserve"> </w:t>
      </w:r>
      <w:r w:rsidR="00AD2851">
        <w:t>including physical counting, measuring, and weighing, as applicable to the different types of CMCA</w:t>
      </w:r>
      <w:r>
        <w:t>; and</w:t>
      </w:r>
    </w:p>
    <w:p w14:paraId="68925FE1" w14:textId="77777777" w:rsidR="0072557C" w:rsidRDefault="00AD2851" w:rsidP="00535E35">
      <w:pPr>
        <w:pStyle w:val="SOWSubL2-ASDEFCON"/>
      </w:pPr>
      <w:r>
        <w:t xml:space="preserve">reporting the results from the </w:t>
      </w:r>
      <w:r w:rsidR="0072557C">
        <w:t xml:space="preserve">stocktake </w:t>
      </w:r>
      <w:r w:rsidR="003203BC">
        <w:t>o</w:t>
      </w:r>
      <w:r>
        <w:t>f</w:t>
      </w:r>
      <w:r w:rsidR="0072557C">
        <w:t xml:space="preserve"> </w:t>
      </w:r>
      <w:r w:rsidR="007C2C7E">
        <w:t>CMCA</w:t>
      </w:r>
      <w:r w:rsidR="0072557C">
        <w:t>;</w:t>
      </w:r>
    </w:p>
    <w:p w14:paraId="527530D3" w14:textId="65147AC4" w:rsidR="0072557C" w:rsidRDefault="0072557C" w:rsidP="00535E35">
      <w:pPr>
        <w:pStyle w:val="SOWSubL1-ASDEFCON"/>
      </w:pPr>
      <w:r>
        <w:t xml:space="preserve">the frequency with which stocktaking will be carried out in respect of the different types of </w:t>
      </w:r>
      <w:r w:rsidR="00AD2851">
        <w:t>CMCA</w:t>
      </w:r>
      <w:r>
        <w:t xml:space="preserve"> and the </w:t>
      </w:r>
      <w:r w:rsidR="007C2C7E">
        <w:t xml:space="preserve">applicable </w:t>
      </w:r>
      <w:r>
        <w:t>stocktaking regime</w:t>
      </w:r>
      <w:r w:rsidR="007C2C7E">
        <w:t xml:space="preserve"> as</w:t>
      </w:r>
      <w:r>
        <w:t xml:space="preserve"> detailed in </w:t>
      </w:r>
      <w:r w:rsidR="007D6230">
        <w:t xml:space="preserve">the </w:t>
      </w:r>
      <w:r w:rsidR="00A077A4">
        <w:t>LCAM</w:t>
      </w:r>
      <w:r w:rsidR="007D6230">
        <w:t xml:space="preserve"> Volume 2</w:t>
      </w:r>
      <w:r>
        <w:t>; and</w:t>
      </w:r>
    </w:p>
    <w:p w14:paraId="74DEF2AE" w14:textId="77777777" w:rsidR="0072557C" w:rsidRDefault="0072557C" w:rsidP="00535E35">
      <w:pPr>
        <w:pStyle w:val="SOWSubL1-ASDEFCON"/>
      </w:pPr>
      <w:r>
        <w:t>the Contractor’s regime for the investigation of stocktake discrepancies.</w:t>
      </w:r>
    </w:p>
    <w:p w14:paraId="2810E9DC" w14:textId="6BAC737A" w:rsidR="0072557C" w:rsidRDefault="0072557C" w:rsidP="00535E35">
      <w:pPr>
        <w:pStyle w:val="SOWTL4-ASDEFCON"/>
      </w:pPr>
      <w:r>
        <w:t>The CASP shall describe the Assets Register</w:t>
      </w:r>
      <w:r w:rsidR="006F1F43">
        <w:t>(s)</w:t>
      </w:r>
      <w:r>
        <w:t xml:space="preserve"> used by the Contractor for recording </w:t>
      </w:r>
      <w:r w:rsidR="007C2C7E">
        <w:t>CMCA</w:t>
      </w:r>
      <w:r>
        <w:t>.</w:t>
      </w:r>
    </w:p>
    <w:p w14:paraId="2BE85F16" w14:textId="3FC97877" w:rsidR="0072557C" w:rsidRDefault="0072557C" w:rsidP="00535E35">
      <w:pPr>
        <w:pStyle w:val="SOWTL4-ASDEFCON"/>
      </w:pPr>
      <w:r>
        <w:t>The Assets Register</w:t>
      </w:r>
      <w:r w:rsidR="006F1F43">
        <w:t>(s)</w:t>
      </w:r>
      <w:r>
        <w:t xml:space="preserve"> shall be separate from the CASP (due to the dynamic nature of the content of the Assets Register</w:t>
      </w:r>
      <w:r w:rsidR="006F1F43">
        <w:t>(s)</w:t>
      </w:r>
      <w:r>
        <w:t>).</w:t>
      </w:r>
    </w:p>
    <w:p w14:paraId="0C949162" w14:textId="77777777" w:rsidR="0004207E" w:rsidRDefault="0004207E" w:rsidP="00535E35">
      <w:pPr>
        <w:pStyle w:val="SOWTL4-ASDEFCON"/>
      </w:pPr>
      <w:r w:rsidRPr="00670D80">
        <w:t>Without limiting the co</w:t>
      </w:r>
      <w:r>
        <w:t xml:space="preserve">ntent of the CASP, </w:t>
      </w:r>
      <w:r w:rsidR="0072557C">
        <w:t>the Assets Register</w:t>
      </w:r>
      <w:r w:rsidR="006F1F43">
        <w:t>(s)</w:t>
      </w:r>
      <w:r w:rsidR="0072557C">
        <w:t xml:space="preserve"> </w:t>
      </w:r>
      <w:r>
        <w:t>shall:</w:t>
      </w:r>
    </w:p>
    <w:p w14:paraId="3A9A0D88" w14:textId="77777777" w:rsidR="0004207E" w:rsidRDefault="0004207E" w:rsidP="00924AF2">
      <w:pPr>
        <w:pStyle w:val="SOWSubL1-ASDEFCON"/>
      </w:pPr>
      <w:r w:rsidRPr="00670D80">
        <w:t xml:space="preserve">identify all </w:t>
      </w:r>
      <w:r w:rsidR="007C2C7E">
        <w:t>CMCA</w:t>
      </w:r>
      <w:r w:rsidR="00CA0504">
        <w:t>;</w:t>
      </w:r>
    </w:p>
    <w:p w14:paraId="4305E556" w14:textId="142622FB" w:rsidR="0004207E" w:rsidRDefault="0004207E" w:rsidP="00535E35">
      <w:pPr>
        <w:pStyle w:val="SOWSubL1-ASDEFCON"/>
      </w:pPr>
      <w:r w:rsidRPr="00670D80">
        <w:t xml:space="preserve">identify the locations </w:t>
      </w:r>
      <w:r w:rsidR="009C7B11">
        <w:t>and/</w:t>
      </w:r>
      <w:r w:rsidRPr="00670D80">
        <w:t>or accounts to be counted</w:t>
      </w:r>
      <w:r w:rsidR="00AD2851">
        <w:t>, or otherwise measured,</w:t>
      </w:r>
      <w:r w:rsidR="0072557C">
        <w:t xml:space="preserve"> during stocktakes</w:t>
      </w:r>
      <w:r w:rsidR="00D93277">
        <w:t xml:space="preserve"> and other assurance checks</w:t>
      </w:r>
      <w:r w:rsidR="00CA0504">
        <w:t>;</w:t>
      </w:r>
      <w:r w:rsidR="0072557C">
        <w:t xml:space="preserve"> and</w:t>
      </w:r>
    </w:p>
    <w:p w14:paraId="543BE04B" w14:textId="496324A8" w:rsidR="0004207E" w:rsidRDefault="0004207E" w:rsidP="00535E35">
      <w:pPr>
        <w:pStyle w:val="SOWSubL1-ASDEFCON"/>
      </w:pPr>
      <w:r w:rsidRPr="00670D80">
        <w:lastRenderedPageBreak/>
        <w:t>outline the proposed start and finish dates of stocktakes</w:t>
      </w:r>
      <w:r w:rsidR="00D93277" w:rsidRPr="00D93277">
        <w:t xml:space="preserve"> </w:t>
      </w:r>
      <w:r w:rsidR="00D93277">
        <w:t>and other assurance checks</w:t>
      </w:r>
      <w:r w:rsidRPr="00670D80" w:rsidDel="0072557C">
        <w:t>.</w:t>
      </w:r>
    </w:p>
    <w:sectPr w:rsidR="0004207E" w:rsidSect="00E471E6">
      <w:headerReference w:type="default" r:id="rId7"/>
      <w:footerReference w:type="default" r:id="rId8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33F2D" w14:textId="77777777" w:rsidR="00356506" w:rsidRDefault="00356506">
      <w:r>
        <w:separator/>
      </w:r>
    </w:p>
  </w:endnote>
  <w:endnote w:type="continuationSeparator" w:id="0">
    <w:p w14:paraId="38612B54" w14:textId="77777777" w:rsidR="00356506" w:rsidRDefault="0035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52AD0" w14:paraId="7D78DC94" w14:textId="77777777" w:rsidTr="00D05073">
      <w:tc>
        <w:tcPr>
          <w:tcW w:w="2500" w:type="pct"/>
        </w:tcPr>
        <w:p w14:paraId="5313E36A" w14:textId="43C17002" w:rsidR="00952AD0" w:rsidRDefault="00952AD0" w:rsidP="00D05073">
          <w:pPr>
            <w:pStyle w:val="ASDEFCONHeaderFooterLeft"/>
          </w:pPr>
        </w:p>
      </w:tc>
      <w:tc>
        <w:tcPr>
          <w:tcW w:w="2500" w:type="pct"/>
        </w:tcPr>
        <w:p w14:paraId="3D082B7B" w14:textId="40AF4497" w:rsidR="00952AD0" w:rsidRPr="00026744" w:rsidRDefault="00952AD0" w:rsidP="00D05073">
          <w:pPr>
            <w:pStyle w:val="ASDEFCONHeaderFooterRight"/>
            <w:rPr>
              <w:szCs w:val="16"/>
            </w:rPr>
          </w:pPr>
          <w:r w:rsidRPr="00026744">
            <w:rPr>
              <w:rStyle w:val="PageNumber"/>
              <w:color w:val="auto"/>
              <w:szCs w:val="16"/>
            </w:rPr>
            <w:fldChar w:fldCharType="begin"/>
          </w:r>
          <w:r w:rsidRPr="00026744">
            <w:rPr>
              <w:rStyle w:val="PageNumber"/>
              <w:color w:val="auto"/>
              <w:szCs w:val="16"/>
            </w:rPr>
            <w:instrText xml:space="preserve"> PAGE </w:instrText>
          </w:r>
          <w:r w:rsidRPr="00026744">
            <w:rPr>
              <w:rStyle w:val="PageNumber"/>
              <w:color w:val="auto"/>
              <w:szCs w:val="16"/>
            </w:rPr>
            <w:fldChar w:fldCharType="separate"/>
          </w:r>
          <w:r w:rsidR="00C070DB">
            <w:rPr>
              <w:rStyle w:val="PageNumber"/>
              <w:noProof/>
              <w:color w:val="auto"/>
              <w:szCs w:val="16"/>
            </w:rPr>
            <w:t>2</w:t>
          </w:r>
          <w:r w:rsidRPr="0002674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952AD0" w14:paraId="1381DF0D" w14:textId="77777777" w:rsidTr="00D05073">
      <w:tc>
        <w:tcPr>
          <w:tcW w:w="5000" w:type="pct"/>
          <w:gridSpan w:val="2"/>
        </w:tcPr>
        <w:p w14:paraId="20B3243C" w14:textId="63065138" w:rsidR="00952AD0" w:rsidRDefault="00CD243C" w:rsidP="00CE1663">
          <w:pPr>
            <w:pStyle w:val="ASDEFCONHeaderFooterClassification"/>
          </w:pPr>
          <w:fldSimple w:instr=" DOCPROPERTY  Classification  \* MERGEFORMAT ">
            <w:r w:rsidR="00036E2B">
              <w:t>OFFICIAL</w:t>
            </w:r>
          </w:fldSimple>
        </w:p>
      </w:tc>
    </w:tr>
  </w:tbl>
  <w:p w14:paraId="7856B39C" w14:textId="77777777" w:rsidR="00952AD0" w:rsidRPr="00D05073" w:rsidRDefault="00952AD0" w:rsidP="00D05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B90C3" w14:textId="77777777" w:rsidR="00356506" w:rsidRDefault="00356506">
      <w:r>
        <w:separator/>
      </w:r>
    </w:p>
  </w:footnote>
  <w:footnote w:type="continuationSeparator" w:id="0">
    <w:p w14:paraId="4F7527EB" w14:textId="77777777" w:rsidR="00356506" w:rsidRDefault="0035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52AD0" w14:paraId="7134F093" w14:textId="77777777" w:rsidTr="00D05073">
      <w:tc>
        <w:tcPr>
          <w:tcW w:w="5000" w:type="pct"/>
          <w:gridSpan w:val="2"/>
        </w:tcPr>
        <w:p w14:paraId="545F9070" w14:textId="7A3BA59B" w:rsidR="00952AD0" w:rsidRDefault="00CD243C" w:rsidP="00052E40">
          <w:pPr>
            <w:pStyle w:val="ASDEFCONHeaderFooterClassification"/>
          </w:pPr>
          <w:fldSimple w:instr=" DOCPROPERTY  Classification  \* MERGEFORMAT ">
            <w:r w:rsidR="00036E2B">
              <w:t>OFFICIAL</w:t>
            </w:r>
          </w:fldSimple>
        </w:p>
      </w:tc>
    </w:tr>
    <w:tr w:rsidR="00952AD0" w14:paraId="4D344AF7" w14:textId="77777777" w:rsidTr="00D05073">
      <w:tc>
        <w:tcPr>
          <w:tcW w:w="2500" w:type="pct"/>
        </w:tcPr>
        <w:p w14:paraId="16FE3A15" w14:textId="76261FEA" w:rsidR="00952AD0" w:rsidRDefault="00CD243C" w:rsidP="00D05073">
          <w:pPr>
            <w:pStyle w:val="ASDEFCONHeaderFooterLeft"/>
          </w:pPr>
          <w:fldSimple w:instr=" DOCPROPERTY Header_Left ">
            <w:r w:rsidR="00036E2B">
              <w:t>ASDEFCON (Strategic Materiel)</w:t>
            </w:r>
          </w:fldSimple>
        </w:p>
      </w:tc>
      <w:tc>
        <w:tcPr>
          <w:tcW w:w="2500" w:type="pct"/>
        </w:tcPr>
        <w:p w14:paraId="3206E2B7" w14:textId="1AB9536D" w:rsidR="00952AD0" w:rsidRDefault="00CD243C" w:rsidP="00D05073">
          <w:pPr>
            <w:pStyle w:val="ASDEFCONHeaderFooterRight"/>
          </w:pPr>
          <w:fldSimple w:instr=" DOCPROPERTY  Title  \* MERGEFORMAT ">
            <w:r w:rsidR="00036E2B">
              <w:t>DID-PM-MGT-PMP</w:t>
            </w:r>
          </w:fldSimple>
          <w:r w:rsidR="00952AD0">
            <w:t>-</w:t>
          </w:r>
          <w:fldSimple w:instr=" DOCPROPERTY Version ">
            <w:r w:rsidR="00036E2B">
              <w:t>V5.3</w:t>
            </w:r>
          </w:fldSimple>
        </w:p>
      </w:tc>
    </w:tr>
  </w:tbl>
  <w:p w14:paraId="6A2CC051" w14:textId="77777777" w:rsidR="00952AD0" w:rsidRPr="00D05073" w:rsidRDefault="00952AD0" w:rsidP="00C62F68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16A2913"/>
    <w:multiLevelType w:val="multilevel"/>
    <w:tmpl w:val="F97A8AC0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1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5BE7685"/>
    <w:multiLevelType w:val="singleLevel"/>
    <w:tmpl w:val="632C0E0A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3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22A8C"/>
    <w:multiLevelType w:val="multilevel"/>
    <w:tmpl w:val="849496DA"/>
    <w:lvl w:ilvl="0">
      <w:start w:val="1"/>
      <w:numFmt w:val="decimal"/>
      <w:pStyle w:val="TextLevel3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6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4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3"/>
  </w:num>
  <w:num w:numId="3">
    <w:abstractNumId w:val="2"/>
  </w:num>
  <w:num w:numId="4">
    <w:abstractNumId w:val="22"/>
  </w:num>
  <w:num w:numId="5">
    <w:abstractNumId w:val="10"/>
  </w:num>
  <w:num w:numId="6">
    <w:abstractNumId w:val="52"/>
  </w:num>
  <w:num w:numId="7">
    <w:abstractNumId w:val="33"/>
  </w:num>
  <w:num w:numId="8">
    <w:abstractNumId w:val="24"/>
  </w:num>
  <w:num w:numId="9">
    <w:abstractNumId w:val="4"/>
  </w:num>
  <w:num w:numId="10">
    <w:abstractNumId w:val="27"/>
  </w:num>
  <w:num w:numId="11">
    <w:abstractNumId w:val="17"/>
  </w:num>
  <w:num w:numId="12">
    <w:abstractNumId w:val="30"/>
  </w:num>
  <w:num w:numId="13">
    <w:abstractNumId w:val="18"/>
  </w:num>
  <w:num w:numId="14">
    <w:abstractNumId w:val="8"/>
  </w:num>
  <w:num w:numId="15">
    <w:abstractNumId w:val="12"/>
  </w:num>
  <w:num w:numId="16">
    <w:abstractNumId w:val="35"/>
  </w:num>
  <w:num w:numId="17">
    <w:abstractNumId w:val="37"/>
  </w:num>
  <w:num w:numId="18">
    <w:abstractNumId w:val="37"/>
  </w:num>
  <w:num w:numId="19">
    <w:abstractNumId w:val="47"/>
  </w:num>
  <w:num w:numId="20">
    <w:abstractNumId w:val="6"/>
  </w:num>
  <w:num w:numId="21">
    <w:abstractNumId w:val="39"/>
  </w:num>
  <w:num w:numId="22">
    <w:abstractNumId w:val="29"/>
  </w:num>
  <w:num w:numId="23">
    <w:abstractNumId w:val="42"/>
  </w:num>
  <w:num w:numId="24">
    <w:abstractNumId w:val="45"/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9"/>
  </w:num>
  <w:num w:numId="28">
    <w:abstractNumId w:val="48"/>
  </w:num>
  <w:num w:numId="29">
    <w:abstractNumId w:val="28"/>
  </w:num>
  <w:num w:numId="30">
    <w:abstractNumId w:val="36"/>
  </w:num>
  <w:num w:numId="31">
    <w:abstractNumId w:val="53"/>
  </w:num>
  <w:num w:numId="32">
    <w:abstractNumId w:val="20"/>
  </w:num>
  <w:num w:numId="33">
    <w:abstractNumId w:val="25"/>
  </w:num>
  <w:num w:numId="34">
    <w:abstractNumId w:val="55"/>
  </w:num>
  <w:num w:numId="35">
    <w:abstractNumId w:val="15"/>
  </w:num>
  <w:num w:numId="36">
    <w:abstractNumId w:val="13"/>
  </w:num>
  <w:num w:numId="37">
    <w:abstractNumId w:val="5"/>
  </w:num>
  <w:num w:numId="38">
    <w:abstractNumId w:val="9"/>
  </w:num>
  <w:num w:numId="39">
    <w:abstractNumId w:val="23"/>
  </w:num>
  <w:num w:numId="40">
    <w:abstractNumId w:val="3"/>
  </w:num>
  <w:num w:numId="41">
    <w:abstractNumId w:val="32"/>
  </w:num>
  <w:num w:numId="42">
    <w:abstractNumId w:val="50"/>
  </w:num>
  <w:num w:numId="43">
    <w:abstractNumId w:val="46"/>
  </w:num>
  <w:num w:numId="44">
    <w:abstractNumId w:val="37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1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9"/>
  </w:num>
  <w:num w:numId="67">
    <w:abstractNumId w:val="11"/>
  </w:num>
  <w:num w:numId="68">
    <w:abstractNumId w:val="54"/>
  </w:num>
  <w:num w:numId="69">
    <w:abstractNumId w:val="21"/>
  </w:num>
  <w:num w:numId="70">
    <w:abstractNumId w:val="34"/>
  </w:num>
  <w:num w:numId="71">
    <w:abstractNumId w:val="14"/>
  </w:num>
  <w:num w:numId="72">
    <w:abstractNumId w:val="7"/>
  </w:num>
  <w:num w:numId="73">
    <w:abstractNumId w:val="0"/>
  </w:num>
  <w:num w:numId="74">
    <w:abstractNumId w:val="38"/>
  </w:num>
  <w:num w:numId="75">
    <w:abstractNumId w:val="26"/>
  </w:num>
  <w:num w:numId="76">
    <w:abstractNumId w:val="41"/>
  </w:num>
  <w:num w:numId="77">
    <w:abstractNumId w:val="12"/>
  </w:num>
  <w:num w:numId="78">
    <w:abstractNumId w:val="12"/>
  </w:num>
  <w:num w:numId="7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3">
    <w:abstractNumId w:val="44"/>
  </w:num>
  <w:num w:numId="8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6">
    <w:abstractNumId w:val="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09875665.1"/>
  </w:docVars>
  <w:rsids>
    <w:rsidRoot w:val="00864BEB"/>
    <w:rsid w:val="00005CFF"/>
    <w:rsid w:val="000067DA"/>
    <w:rsid w:val="00007D05"/>
    <w:rsid w:val="00011EC6"/>
    <w:rsid w:val="00016BD5"/>
    <w:rsid w:val="000218FB"/>
    <w:rsid w:val="000221AF"/>
    <w:rsid w:val="000228F2"/>
    <w:rsid w:val="00026744"/>
    <w:rsid w:val="00036CBF"/>
    <w:rsid w:val="00036E2B"/>
    <w:rsid w:val="000411E8"/>
    <w:rsid w:val="0004207E"/>
    <w:rsid w:val="00043E1D"/>
    <w:rsid w:val="000501B4"/>
    <w:rsid w:val="00052E40"/>
    <w:rsid w:val="000538E0"/>
    <w:rsid w:val="00077346"/>
    <w:rsid w:val="00081B7B"/>
    <w:rsid w:val="00085EDA"/>
    <w:rsid w:val="000A39B7"/>
    <w:rsid w:val="000B3992"/>
    <w:rsid w:val="000C3C9C"/>
    <w:rsid w:val="000C79D3"/>
    <w:rsid w:val="000D074F"/>
    <w:rsid w:val="000D4FA0"/>
    <w:rsid w:val="000E050A"/>
    <w:rsid w:val="000E56BB"/>
    <w:rsid w:val="000F2AC5"/>
    <w:rsid w:val="000F3E06"/>
    <w:rsid w:val="000F5181"/>
    <w:rsid w:val="000F62A1"/>
    <w:rsid w:val="000F6B5A"/>
    <w:rsid w:val="001001E7"/>
    <w:rsid w:val="001053E4"/>
    <w:rsid w:val="001103F2"/>
    <w:rsid w:val="001138D2"/>
    <w:rsid w:val="001344EA"/>
    <w:rsid w:val="001355FB"/>
    <w:rsid w:val="00135B27"/>
    <w:rsid w:val="0015448B"/>
    <w:rsid w:val="00156651"/>
    <w:rsid w:val="00167F1C"/>
    <w:rsid w:val="00176AE3"/>
    <w:rsid w:val="00184CD0"/>
    <w:rsid w:val="001A5747"/>
    <w:rsid w:val="001A5A0D"/>
    <w:rsid w:val="001A7626"/>
    <w:rsid w:val="001B1AEA"/>
    <w:rsid w:val="001B3EC4"/>
    <w:rsid w:val="001C47EE"/>
    <w:rsid w:val="001D1FC7"/>
    <w:rsid w:val="001F7399"/>
    <w:rsid w:val="00204B32"/>
    <w:rsid w:val="0021740F"/>
    <w:rsid w:val="002215D0"/>
    <w:rsid w:val="00221BD1"/>
    <w:rsid w:val="00235178"/>
    <w:rsid w:val="00246051"/>
    <w:rsid w:val="002504EB"/>
    <w:rsid w:val="00253C6B"/>
    <w:rsid w:val="00270502"/>
    <w:rsid w:val="00275002"/>
    <w:rsid w:val="00282F12"/>
    <w:rsid w:val="002866E1"/>
    <w:rsid w:val="00291462"/>
    <w:rsid w:val="002A03D5"/>
    <w:rsid w:val="002B7EC2"/>
    <w:rsid w:val="002C09EB"/>
    <w:rsid w:val="002C36E8"/>
    <w:rsid w:val="002E0237"/>
    <w:rsid w:val="002E745D"/>
    <w:rsid w:val="003127FC"/>
    <w:rsid w:val="003203BC"/>
    <w:rsid w:val="00332F9B"/>
    <w:rsid w:val="00335CF7"/>
    <w:rsid w:val="00341D99"/>
    <w:rsid w:val="00351EB4"/>
    <w:rsid w:val="00352BE4"/>
    <w:rsid w:val="00352F36"/>
    <w:rsid w:val="00353277"/>
    <w:rsid w:val="00356506"/>
    <w:rsid w:val="00357D8F"/>
    <w:rsid w:val="00360065"/>
    <w:rsid w:val="0038021B"/>
    <w:rsid w:val="0038183A"/>
    <w:rsid w:val="0039619D"/>
    <w:rsid w:val="003A0AFA"/>
    <w:rsid w:val="003A7EF9"/>
    <w:rsid w:val="003B1D75"/>
    <w:rsid w:val="003D77B7"/>
    <w:rsid w:val="003F0043"/>
    <w:rsid w:val="003F15DF"/>
    <w:rsid w:val="003F4E22"/>
    <w:rsid w:val="00405395"/>
    <w:rsid w:val="00412898"/>
    <w:rsid w:val="00414C48"/>
    <w:rsid w:val="004272F2"/>
    <w:rsid w:val="00427CE6"/>
    <w:rsid w:val="00435186"/>
    <w:rsid w:val="004730BA"/>
    <w:rsid w:val="00480479"/>
    <w:rsid w:val="0048307F"/>
    <w:rsid w:val="004C6490"/>
    <w:rsid w:val="004C6ACD"/>
    <w:rsid w:val="004D1EFC"/>
    <w:rsid w:val="004D2A6F"/>
    <w:rsid w:val="004D6C60"/>
    <w:rsid w:val="004E36E2"/>
    <w:rsid w:val="004E3BD5"/>
    <w:rsid w:val="004F2B75"/>
    <w:rsid w:val="004F7946"/>
    <w:rsid w:val="0052745E"/>
    <w:rsid w:val="00532C5C"/>
    <w:rsid w:val="00535E35"/>
    <w:rsid w:val="00547E20"/>
    <w:rsid w:val="00547FDF"/>
    <w:rsid w:val="00554551"/>
    <w:rsid w:val="00565F19"/>
    <w:rsid w:val="00580EC1"/>
    <w:rsid w:val="00585CE9"/>
    <w:rsid w:val="005877B1"/>
    <w:rsid w:val="00591BFC"/>
    <w:rsid w:val="00597954"/>
    <w:rsid w:val="005A02F3"/>
    <w:rsid w:val="005B5FD4"/>
    <w:rsid w:val="005C46BB"/>
    <w:rsid w:val="005D7BD1"/>
    <w:rsid w:val="005F408F"/>
    <w:rsid w:val="005F58B2"/>
    <w:rsid w:val="00631DDC"/>
    <w:rsid w:val="00645BF0"/>
    <w:rsid w:val="00656D28"/>
    <w:rsid w:val="00665246"/>
    <w:rsid w:val="00674394"/>
    <w:rsid w:val="00675806"/>
    <w:rsid w:val="00676CAF"/>
    <w:rsid w:val="00682734"/>
    <w:rsid w:val="00683460"/>
    <w:rsid w:val="006C68F1"/>
    <w:rsid w:val="006E0316"/>
    <w:rsid w:val="006E2E14"/>
    <w:rsid w:val="006F1F43"/>
    <w:rsid w:val="0070359C"/>
    <w:rsid w:val="00711A59"/>
    <w:rsid w:val="00712466"/>
    <w:rsid w:val="0071302C"/>
    <w:rsid w:val="00716CB6"/>
    <w:rsid w:val="0072557C"/>
    <w:rsid w:val="007266B2"/>
    <w:rsid w:val="00730F8D"/>
    <w:rsid w:val="00733182"/>
    <w:rsid w:val="00735698"/>
    <w:rsid w:val="007376EB"/>
    <w:rsid w:val="00742643"/>
    <w:rsid w:val="00742BFA"/>
    <w:rsid w:val="0074656E"/>
    <w:rsid w:val="00747716"/>
    <w:rsid w:val="00756CCF"/>
    <w:rsid w:val="0076655A"/>
    <w:rsid w:val="007739D7"/>
    <w:rsid w:val="00775023"/>
    <w:rsid w:val="00784C61"/>
    <w:rsid w:val="007A3416"/>
    <w:rsid w:val="007A4C1D"/>
    <w:rsid w:val="007B1471"/>
    <w:rsid w:val="007B21F2"/>
    <w:rsid w:val="007B27A6"/>
    <w:rsid w:val="007C1103"/>
    <w:rsid w:val="007C159F"/>
    <w:rsid w:val="007C2C7E"/>
    <w:rsid w:val="007D6230"/>
    <w:rsid w:val="007E4394"/>
    <w:rsid w:val="007E4D09"/>
    <w:rsid w:val="007F3F41"/>
    <w:rsid w:val="007F528F"/>
    <w:rsid w:val="008028EC"/>
    <w:rsid w:val="00806E94"/>
    <w:rsid w:val="00820F2D"/>
    <w:rsid w:val="00822682"/>
    <w:rsid w:val="008329F9"/>
    <w:rsid w:val="00834A7D"/>
    <w:rsid w:val="00835055"/>
    <w:rsid w:val="00836489"/>
    <w:rsid w:val="00842581"/>
    <w:rsid w:val="00850211"/>
    <w:rsid w:val="00864BEB"/>
    <w:rsid w:val="00877C50"/>
    <w:rsid w:val="00894E11"/>
    <w:rsid w:val="00895340"/>
    <w:rsid w:val="008A25E8"/>
    <w:rsid w:val="008B19A9"/>
    <w:rsid w:val="008B65B9"/>
    <w:rsid w:val="008C3FEF"/>
    <w:rsid w:val="008C6AA7"/>
    <w:rsid w:val="008D1FF8"/>
    <w:rsid w:val="008D2E70"/>
    <w:rsid w:val="008E7106"/>
    <w:rsid w:val="0090118A"/>
    <w:rsid w:val="0091376E"/>
    <w:rsid w:val="0092004C"/>
    <w:rsid w:val="0092434E"/>
    <w:rsid w:val="00924AF2"/>
    <w:rsid w:val="00926A13"/>
    <w:rsid w:val="00952AD0"/>
    <w:rsid w:val="00954728"/>
    <w:rsid w:val="00962860"/>
    <w:rsid w:val="00980424"/>
    <w:rsid w:val="00982C8A"/>
    <w:rsid w:val="009A59D3"/>
    <w:rsid w:val="009B4C06"/>
    <w:rsid w:val="009C6B55"/>
    <w:rsid w:val="009C7B11"/>
    <w:rsid w:val="009E1D3B"/>
    <w:rsid w:val="009F4E86"/>
    <w:rsid w:val="00A01DC2"/>
    <w:rsid w:val="00A02D3A"/>
    <w:rsid w:val="00A031B4"/>
    <w:rsid w:val="00A077A4"/>
    <w:rsid w:val="00A44FE9"/>
    <w:rsid w:val="00A4568F"/>
    <w:rsid w:val="00A50921"/>
    <w:rsid w:val="00A57589"/>
    <w:rsid w:val="00A670DA"/>
    <w:rsid w:val="00A72E19"/>
    <w:rsid w:val="00A7305E"/>
    <w:rsid w:val="00A769B2"/>
    <w:rsid w:val="00A76BF4"/>
    <w:rsid w:val="00A84A02"/>
    <w:rsid w:val="00A92136"/>
    <w:rsid w:val="00A933CA"/>
    <w:rsid w:val="00AA0282"/>
    <w:rsid w:val="00AA18CE"/>
    <w:rsid w:val="00AA7CA2"/>
    <w:rsid w:val="00AC3927"/>
    <w:rsid w:val="00AC3A51"/>
    <w:rsid w:val="00AD175A"/>
    <w:rsid w:val="00AD2851"/>
    <w:rsid w:val="00AD3F3F"/>
    <w:rsid w:val="00AE29DC"/>
    <w:rsid w:val="00AE556E"/>
    <w:rsid w:val="00AF2DAC"/>
    <w:rsid w:val="00AF56D8"/>
    <w:rsid w:val="00B106E2"/>
    <w:rsid w:val="00B11513"/>
    <w:rsid w:val="00B1720A"/>
    <w:rsid w:val="00B2046D"/>
    <w:rsid w:val="00B27594"/>
    <w:rsid w:val="00B27EFA"/>
    <w:rsid w:val="00B34EDF"/>
    <w:rsid w:val="00B43726"/>
    <w:rsid w:val="00B43BE8"/>
    <w:rsid w:val="00B4624F"/>
    <w:rsid w:val="00B5325D"/>
    <w:rsid w:val="00B56334"/>
    <w:rsid w:val="00B777A1"/>
    <w:rsid w:val="00B87E30"/>
    <w:rsid w:val="00B93103"/>
    <w:rsid w:val="00B9414F"/>
    <w:rsid w:val="00B955D5"/>
    <w:rsid w:val="00BA34A8"/>
    <w:rsid w:val="00BA5360"/>
    <w:rsid w:val="00BB0A37"/>
    <w:rsid w:val="00BB114E"/>
    <w:rsid w:val="00BB6531"/>
    <w:rsid w:val="00BC077B"/>
    <w:rsid w:val="00BC135B"/>
    <w:rsid w:val="00BC302F"/>
    <w:rsid w:val="00BD02C6"/>
    <w:rsid w:val="00BD2B5F"/>
    <w:rsid w:val="00BD2D03"/>
    <w:rsid w:val="00BE463D"/>
    <w:rsid w:val="00BF50A5"/>
    <w:rsid w:val="00BF5425"/>
    <w:rsid w:val="00BF5714"/>
    <w:rsid w:val="00BF633A"/>
    <w:rsid w:val="00C02DC8"/>
    <w:rsid w:val="00C055EA"/>
    <w:rsid w:val="00C070DB"/>
    <w:rsid w:val="00C14791"/>
    <w:rsid w:val="00C23151"/>
    <w:rsid w:val="00C3112E"/>
    <w:rsid w:val="00C41412"/>
    <w:rsid w:val="00C42361"/>
    <w:rsid w:val="00C447DA"/>
    <w:rsid w:val="00C45D16"/>
    <w:rsid w:val="00C5000C"/>
    <w:rsid w:val="00C502EB"/>
    <w:rsid w:val="00C52F3C"/>
    <w:rsid w:val="00C62F68"/>
    <w:rsid w:val="00C65CF9"/>
    <w:rsid w:val="00C67173"/>
    <w:rsid w:val="00C76F7C"/>
    <w:rsid w:val="00C86623"/>
    <w:rsid w:val="00C87000"/>
    <w:rsid w:val="00C91146"/>
    <w:rsid w:val="00C9621D"/>
    <w:rsid w:val="00CA0504"/>
    <w:rsid w:val="00CA09CF"/>
    <w:rsid w:val="00CA1A29"/>
    <w:rsid w:val="00CA46AF"/>
    <w:rsid w:val="00CA7E96"/>
    <w:rsid w:val="00CC5B00"/>
    <w:rsid w:val="00CD243C"/>
    <w:rsid w:val="00CE1663"/>
    <w:rsid w:val="00CF25C6"/>
    <w:rsid w:val="00D019E8"/>
    <w:rsid w:val="00D05073"/>
    <w:rsid w:val="00D07854"/>
    <w:rsid w:val="00D124BC"/>
    <w:rsid w:val="00D1741C"/>
    <w:rsid w:val="00D32A8F"/>
    <w:rsid w:val="00D502FD"/>
    <w:rsid w:val="00D56F0E"/>
    <w:rsid w:val="00D626F2"/>
    <w:rsid w:val="00D6594C"/>
    <w:rsid w:val="00D84CFB"/>
    <w:rsid w:val="00D85F03"/>
    <w:rsid w:val="00D90B14"/>
    <w:rsid w:val="00D90D29"/>
    <w:rsid w:val="00D93277"/>
    <w:rsid w:val="00DA0B5F"/>
    <w:rsid w:val="00DA3341"/>
    <w:rsid w:val="00DB03DE"/>
    <w:rsid w:val="00DB096E"/>
    <w:rsid w:val="00DB1429"/>
    <w:rsid w:val="00DC5A65"/>
    <w:rsid w:val="00DE3F7A"/>
    <w:rsid w:val="00DE51B5"/>
    <w:rsid w:val="00DF51ED"/>
    <w:rsid w:val="00E07D3B"/>
    <w:rsid w:val="00E147F0"/>
    <w:rsid w:val="00E1497E"/>
    <w:rsid w:val="00E151EC"/>
    <w:rsid w:val="00E20B96"/>
    <w:rsid w:val="00E26036"/>
    <w:rsid w:val="00E3126D"/>
    <w:rsid w:val="00E36079"/>
    <w:rsid w:val="00E42D15"/>
    <w:rsid w:val="00E4315A"/>
    <w:rsid w:val="00E45EBF"/>
    <w:rsid w:val="00E46C74"/>
    <w:rsid w:val="00E471E6"/>
    <w:rsid w:val="00E53147"/>
    <w:rsid w:val="00E562B0"/>
    <w:rsid w:val="00E56EBC"/>
    <w:rsid w:val="00E60F75"/>
    <w:rsid w:val="00E616A6"/>
    <w:rsid w:val="00E706D6"/>
    <w:rsid w:val="00E73283"/>
    <w:rsid w:val="00E753A1"/>
    <w:rsid w:val="00E75F56"/>
    <w:rsid w:val="00E760FF"/>
    <w:rsid w:val="00E778AE"/>
    <w:rsid w:val="00E81998"/>
    <w:rsid w:val="00E830BA"/>
    <w:rsid w:val="00E85290"/>
    <w:rsid w:val="00E93658"/>
    <w:rsid w:val="00EA01A8"/>
    <w:rsid w:val="00EA4333"/>
    <w:rsid w:val="00EC452B"/>
    <w:rsid w:val="00EE4F23"/>
    <w:rsid w:val="00EE7FA6"/>
    <w:rsid w:val="00EF3D28"/>
    <w:rsid w:val="00EF5893"/>
    <w:rsid w:val="00EF60E4"/>
    <w:rsid w:val="00F02A4D"/>
    <w:rsid w:val="00F069BB"/>
    <w:rsid w:val="00F07E77"/>
    <w:rsid w:val="00F11043"/>
    <w:rsid w:val="00F13C94"/>
    <w:rsid w:val="00F17E19"/>
    <w:rsid w:val="00F30141"/>
    <w:rsid w:val="00F32A2F"/>
    <w:rsid w:val="00F33DB5"/>
    <w:rsid w:val="00F347E9"/>
    <w:rsid w:val="00F5010C"/>
    <w:rsid w:val="00F67718"/>
    <w:rsid w:val="00F84EEB"/>
    <w:rsid w:val="00F90093"/>
    <w:rsid w:val="00FA1D74"/>
    <w:rsid w:val="00FC0F17"/>
    <w:rsid w:val="00FC6778"/>
    <w:rsid w:val="00FE43E4"/>
    <w:rsid w:val="00FE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08EBB8C"/>
  <w15:docId w15:val="{87F586C5-ED5F-4D81-8680-7DF3D2E0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0D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C070DB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C070DB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C070D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C070D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35186"/>
    <w:pPr>
      <w:numPr>
        <w:ilvl w:val="4"/>
        <w:numId w:val="7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35186"/>
    <w:pPr>
      <w:numPr>
        <w:ilvl w:val="5"/>
        <w:numId w:val="7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435186"/>
    <w:pPr>
      <w:numPr>
        <w:ilvl w:val="6"/>
        <w:numId w:val="7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435186"/>
    <w:pPr>
      <w:numPr>
        <w:ilvl w:val="7"/>
        <w:numId w:val="7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435186"/>
    <w:pPr>
      <w:numPr>
        <w:ilvl w:val="8"/>
        <w:numId w:val="7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C070D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70DB"/>
  </w:style>
  <w:style w:type="paragraph" w:customStyle="1" w:styleId="TextLevel3">
    <w:name w:val="Text Level 3"/>
    <w:basedOn w:val="Heading3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5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134"/>
      </w:tabs>
      <w:ind w:left="1276"/>
    </w:pPr>
  </w:style>
  <w:style w:type="paragraph" w:styleId="Title">
    <w:name w:val="Title"/>
    <w:basedOn w:val="Normal"/>
    <w:next w:val="Normal"/>
    <w:link w:val="TitleChar"/>
    <w:qFormat/>
    <w:rsid w:val="00C070D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sspara">
    <w:name w:val="sspara"/>
    <w:basedOn w:val="Normal"/>
    <w:rsid w:val="0072557C"/>
    <w:pPr>
      <w:numPr>
        <w:numId w:val="3"/>
      </w:numPr>
      <w:spacing w:after="60"/>
    </w:p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autoRedefine/>
    <w:uiPriority w:val="39"/>
    <w:rsid w:val="00C070DB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C070DB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C070DB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"/>
    <w:autoRedefine/>
    <w:rsid w:val="00D93277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TextManualNumber">
    <w:name w:val="Text Manual Number"/>
    <w:basedOn w:val="Normal"/>
    <w:rsid w:val="0090118A"/>
    <w:pPr>
      <w:ind w:left="1276" w:hanging="1276"/>
    </w:pPr>
  </w:style>
  <w:style w:type="table" w:styleId="TableGrid">
    <w:name w:val="Table Grid"/>
    <w:basedOn w:val="TableNormal"/>
    <w:rsid w:val="003F4E2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F4E22"/>
  </w:style>
  <w:style w:type="paragraph" w:customStyle="1" w:styleId="Style1">
    <w:name w:val="Style1"/>
    <w:basedOn w:val="Heading4"/>
    <w:rsid w:val="003F4E22"/>
    <w:rPr>
      <w:b w:val="0"/>
    </w:rPr>
  </w:style>
  <w:style w:type="paragraph" w:styleId="EndnoteText">
    <w:name w:val="endnote text"/>
    <w:basedOn w:val="Normal"/>
    <w:semiHidden/>
    <w:rsid w:val="003F4E22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C070DB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070D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070D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070DB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C070DB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070DB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C070DB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C070DB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C070D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070D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070D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070D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070DB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070DB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070D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070DB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070DB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C070D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070D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070D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070D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070D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070D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070D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070D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070D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070D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070D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070D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070D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070D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070DB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070DB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070DB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070DB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070DB"/>
    <w:pPr>
      <w:keepNext/>
      <w:numPr>
        <w:numId w:val="1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070DB"/>
    <w:pPr>
      <w:keepNext/>
      <w:numPr>
        <w:ilvl w:val="1"/>
        <w:numId w:val="1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070DB"/>
    <w:pPr>
      <w:keepNext/>
      <w:numPr>
        <w:ilvl w:val="2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070DB"/>
    <w:pPr>
      <w:keepNext/>
      <w:numPr>
        <w:ilvl w:val="3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070DB"/>
    <w:pPr>
      <w:keepNext/>
      <w:numPr>
        <w:ilvl w:val="4"/>
        <w:numId w:val="1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070DB"/>
    <w:pPr>
      <w:numPr>
        <w:ilvl w:val="5"/>
        <w:numId w:val="1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070D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070D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070D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070D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070D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070D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070D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070D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070D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070DB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070D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070D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070DB"/>
    <w:rPr>
      <w:szCs w:val="20"/>
    </w:rPr>
  </w:style>
  <w:style w:type="paragraph" w:customStyle="1" w:styleId="ASDEFCONTextBlock">
    <w:name w:val="ASDEFCON TextBlock"/>
    <w:basedOn w:val="ASDEFCONNormal"/>
    <w:qFormat/>
    <w:rsid w:val="00C070D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070DB"/>
    <w:pPr>
      <w:numPr>
        <w:numId w:val="3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C070D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070D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070DB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070DB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070D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070D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070D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070D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070DB"/>
    <w:pPr>
      <w:numPr>
        <w:numId w:val="3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070DB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070DB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070D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070D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070DB"/>
    <w:pPr>
      <w:numPr>
        <w:numId w:val="10"/>
      </w:numPr>
    </w:pPr>
  </w:style>
  <w:style w:type="paragraph" w:customStyle="1" w:styleId="Table10ptBP1-ASDEFCON">
    <w:name w:val="Table 10pt BP1 - ASDEFCON"/>
    <w:basedOn w:val="ASDEFCONNormal"/>
    <w:rsid w:val="00C070DB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070DB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070D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070D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070D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070DB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070DB"/>
    <w:pPr>
      <w:numPr>
        <w:ilvl w:val="6"/>
        <w:numId w:val="3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070D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070D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070DB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070DB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C070D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070DB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070DB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C070DB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070DB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070D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070D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070D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070D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070D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070D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070D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070DB"/>
    <w:pPr>
      <w:numPr>
        <w:ilvl w:val="1"/>
        <w:numId w:val="42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C070D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C070DB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C070D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C070D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435186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435186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435186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435186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435186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C070DB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C070D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070D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070D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070D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070D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070D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4AF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C070DB"/>
    <w:pPr>
      <w:numPr>
        <w:numId w:val="75"/>
      </w:numPr>
    </w:pPr>
  </w:style>
  <w:style w:type="paragraph" w:styleId="Revision">
    <w:name w:val="Revision"/>
    <w:hidden/>
    <w:uiPriority w:val="99"/>
    <w:semiHidden/>
    <w:rsid w:val="006F1F43"/>
    <w:rPr>
      <w:rFonts w:ascii="Arial" w:hAnsi="Arial"/>
      <w:szCs w:val="24"/>
    </w:rPr>
  </w:style>
  <w:style w:type="character" w:customStyle="1" w:styleId="BalloonTextChar">
    <w:name w:val="Balloon Text Char"/>
    <w:link w:val="BalloonText"/>
    <w:rsid w:val="00D93277"/>
    <w:rPr>
      <w:rFonts w:ascii="Arial" w:hAnsi="Arial"/>
      <w:sz w:val="18"/>
    </w:rPr>
  </w:style>
  <w:style w:type="character" w:customStyle="1" w:styleId="CommentTextChar">
    <w:name w:val="Comment Text Char"/>
    <w:link w:val="CommentText"/>
    <w:semiHidden/>
    <w:rsid w:val="00DC5A65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C070D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070D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070D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C070D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C070DB"/>
    <w:pPr>
      <w:numPr>
        <w:numId w:val="7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C070DB"/>
    <w:pPr>
      <w:spacing w:after="0"/>
      <w:ind w:left="720"/>
    </w:pPr>
  </w:style>
  <w:style w:type="paragraph" w:customStyle="1" w:styleId="Bullet2">
    <w:name w:val="Bullet 2"/>
    <w:basedOn w:val="Normal"/>
    <w:rsid w:val="00C070DB"/>
    <w:pPr>
      <w:numPr>
        <w:numId w:val="8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847</TotalTime>
  <Pages>9</Pages>
  <Words>3421</Words>
  <Characters>18678</Characters>
  <Application>Microsoft Office Word</Application>
  <DocSecurity>0</DocSecurity>
  <Lines>155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DID-PM-MGT-PMP</vt:lpstr>
    </vt:vector>
  </TitlesOfParts>
  <Manager>CASG</Manager>
  <Company>Defence</Company>
  <LinksUpToDate>false</LinksUpToDate>
  <CharactersWithSpaces>22055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DID-PM-MGT-PMP</dc:title>
  <dc:subject>Project Management Plan</dc:subject>
  <dc:creator>ASDEFCON SOW Policy</dc:creator>
  <cp:keywords>Project Management, PM</cp:keywords>
  <cp:lastModifiedBy>DAE2-</cp:lastModifiedBy>
  <cp:revision>60</cp:revision>
  <cp:lastPrinted>2013-05-10T01:40:00Z</cp:lastPrinted>
  <dcterms:created xsi:type="dcterms:W3CDTF">2018-02-12T21:41:00Z</dcterms:created>
  <dcterms:modified xsi:type="dcterms:W3CDTF">2024-08-21T21:29:00Z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Comment">
    <vt:lpwstr/>
  </property>
  <property fmtid="{D5CDD505-2E9C-101B-9397-08002B2CF9AE}" pid="3" name="Objective-CreationStamp">
    <vt:filetime>2024-08-21T21:29:06Z</vt:filetime>
  </property>
  <property fmtid="{D5CDD505-2E9C-101B-9397-08002B2CF9AE}" pid="4" name="Objective-Id">
    <vt:lpwstr>BM79010197</vt:lpwstr>
  </property>
  <property fmtid="{D5CDD505-2E9C-101B-9397-08002B2CF9AE}" pid="5" name="Objective-IsApproved">
    <vt:bool>false</vt:bool>
  </property>
  <property fmtid="{D5CDD505-2E9C-101B-9397-08002B2CF9AE}" pid="6" name="Objective-IsPublished">
    <vt:bool>false</vt:bool>
  </property>
  <property fmtid="{D5CDD505-2E9C-101B-9397-08002B2CF9AE}" pid="7" name="Objective-DatePublished">
    <vt:lpwstr/>
  </property>
  <property fmtid="{D5CDD505-2E9C-101B-9397-08002B2CF9AE}" pid="8" name="Objective-ModificationStamp">
    <vt:filetime>2024-08-21T21:29:20Z</vt:filetime>
  </property>
  <property fmtid="{D5CDD505-2E9C-101B-9397-08002B2CF9AE}" pid="9" name="Objective-Owner">
    <vt:lpwstr>Edgelow, Dave Mr</vt:lpwstr>
  </property>
  <property fmtid="{D5CDD505-2E9C-101B-9397-08002B2CF9AE}" pid="10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1" name="Objective-Parent">
    <vt:lpwstr>05 PM DIDs</vt:lpwstr>
  </property>
  <property fmtid="{D5CDD505-2E9C-101B-9397-08002B2CF9AE}" pid="12" name="Objective-State">
    <vt:lpwstr>Being Edited</vt:lpwstr>
  </property>
  <property fmtid="{D5CDD505-2E9C-101B-9397-08002B2CF9AE}" pid="13" name="Objective-Title">
    <vt:lpwstr>DID-PM-MGT-PMP-V5.3</vt:lpwstr>
  </property>
  <property fmtid="{D5CDD505-2E9C-101B-9397-08002B2CF9AE}" pid="14" name="Objective-Version">
    <vt:lpwstr>1.1</vt:lpwstr>
  </property>
  <property fmtid="{D5CDD505-2E9C-101B-9397-08002B2CF9AE}" pid="15" name="Objective-VersionComment">
    <vt:lpwstr/>
  </property>
  <property fmtid="{D5CDD505-2E9C-101B-9397-08002B2CF9AE}" pid="16" name="Objective-VersionNumber">
    <vt:i4>2</vt:i4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Version">
    <vt:lpwstr>V5.3</vt:lpwstr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Objective-Reason for Security Classification Change [system]">
    <vt:lpwstr/>
  </property>
</Properties>
</file>