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5E33E" w14:textId="77777777" w:rsidR="00D238C3" w:rsidRDefault="00D238C3" w:rsidP="00C10632">
      <w:pPr>
        <w:pStyle w:val="ASDEFCONTitle"/>
      </w:pPr>
      <w:bookmarkStart w:id="0" w:name="_GoBack"/>
      <w:bookmarkEnd w:id="0"/>
      <w:r>
        <w:t>DATA ITEM DESCRIPTION</w:t>
      </w:r>
    </w:p>
    <w:p w14:paraId="6E1B8A80" w14:textId="49F8806F" w:rsidR="00D238C3" w:rsidRDefault="00D238C3" w:rsidP="009C65E4">
      <w:pPr>
        <w:pStyle w:val="SOWHL1-ASDEFCON"/>
      </w:pPr>
      <w:r>
        <w:t xml:space="preserve">DID NUMBER: </w:t>
      </w:r>
      <w:r>
        <w:tab/>
      </w:r>
      <w:r w:rsidR="00D57774">
        <w:fldChar w:fldCharType="begin"/>
      </w:r>
      <w:r w:rsidR="00D57774">
        <w:instrText xml:space="preserve"> TITLE  </w:instrText>
      </w:r>
      <w:r w:rsidR="00D57774">
        <w:fldChar w:fldCharType="separate"/>
      </w:r>
      <w:r w:rsidR="00425FFF">
        <w:t>DID-ENG-SOL-PSecDD</w:t>
      </w:r>
      <w:r w:rsidR="00D57774">
        <w:fldChar w:fldCharType="end"/>
      </w:r>
      <w:r w:rsidR="003A26F6">
        <w:t>-</w:t>
      </w:r>
      <w:r w:rsidR="00D57774">
        <w:fldChar w:fldCharType="begin"/>
      </w:r>
      <w:r w:rsidR="00D57774">
        <w:instrText xml:space="preserve"> DOCPROPERTY  Version  \* MERGEFORMAT </w:instrText>
      </w:r>
      <w:r w:rsidR="00D57774">
        <w:fldChar w:fldCharType="separate"/>
      </w:r>
      <w:r w:rsidR="00425FFF">
        <w:t>V5.3</w:t>
      </w:r>
      <w:r w:rsidR="00D57774">
        <w:fldChar w:fldCharType="end"/>
      </w:r>
    </w:p>
    <w:p w14:paraId="319D4D8E" w14:textId="77777777" w:rsidR="00D238C3" w:rsidRPr="007E7172" w:rsidRDefault="00D238C3" w:rsidP="007E7172">
      <w:pPr>
        <w:pStyle w:val="SOWHL1-ASDEFCON"/>
      </w:pPr>
      <w:r w:rsidRPr="007E7172">
        <w:t>TITLE:</w:t>
      </w:r>
      <w:r w:rsidRPr="007E7172">
        <w:tab/>
      </w:r>
      <w:r w:rsidR="00ED51CB">
        <w:t>PHYSICAL SECURITY DESIGN DOCUMENT</w:t>
      </w:r>
      <w:r w:rsidR="005E1214">
        <w:t xml:space="preserve"> </w:t>
      </w:r>
      <w:r w:rsidRPr="007E7172">
        <w:t>(</w:t>
      </w:r>
      <w:r w:rsidR="00ED51CB">
        <w:t>PSECDD</w:t>
      </w:r>
      <w:r w:rsidRPr="007E7172">
        <w:t>)</w:t>
      </w:r>
    </w:p>
    <w:p w14:paraId="7AB52091" w14:textId="77777777" w:rsidR="00D238C3" w:rsidRDefault="00D238C3" w:rsidP="007E7172">
      <w:pPr>
        <w:pStyle w:val="SOWHL1-ASDEFCON"/>
      </w:pPr>
      <w:r w:rsidRPr="007E7172">
        <w:t>DESCRIPTION</w:t>
      </w:r>
      <w:r>
        <w:t xml:space="preserve"> AND INTENDED USE</w:t>
      </w:r>
    </w:p>
    <w:p w14:paraId="11AF4EAB" w14:textId="02FB96A2" w:rsidR="00146A70" w:rsidRDefault="00D238C3" w:rsidP="009C65E4">
      <w:pPr>
        <w:pStyle w:val="SOWTL2-ASDEFCON"/>
      </w:pPr>
      <w:r>
        <w:t xml:space="preserve">The </w:t>
      </w:r>
      <w:r w:rsidR="00ED51CB">
        <w:t>Physical Security Design Document</w:t>
      </w:r>
      <w:r>
        <w:t xml:space="preserve"> (</w:t>
      </w:r>
      <w:proofErr w:type="spellStart"/>
      <w:r w:rsidR="00ED51CB">
        <w:t>PSecDD</w:t>
      </w:r>
      <w:proofErr w:type="spellEnd"/>
      <w:r>
        <w:t xml:space="preserve">) </w:t>
      </w:r>
      <w:r w:rsidR="003927E9">
        <w:t xml:space="preserve">sets out </w:t>
      </w:r>
      <w:r w:rsidR="003A26F6">
        <w:t xml:space="preserve">how </w:t>
      </w:r>
      <w:r w:rsidR="003927E9">
        <w:t xml:space="preserve">the </w:t>
      </w:r>
      <w:r w:rsidR="00ED51CB">
        <w:t>design</w:t>
      </w:r>
      <w:r w:rsidR="00D2416E" w:rsidRPr="00D2416E">
        <w:t xml:space="preserve"> </w:t>
      </w:r>
      <w:r w:rsidR="00425FFF">
        <w:t xml:space="preserve">of </w:t>
      </w:r>
      <w:r w:rsidR="00D2416E">
        <w:t xml:space="preserve">the </w:t>
      </w:r>
      <w:r w:rsidR="005A50F5">
        <w:t>Mission System</w:t>
      </w:r>
      <w:r w:rsidR="003927E9">
        <w:t xml:space="preserve"> </w:t>
      </w:r>
      <w:r w:rsidR="00584EB3">
        <w:t xml:space="preserve">implements the </w:t>
      </w:r>
      <w:r w:rsidR="00ED51CB">
        <w:t xml:space="preserve">physical security </w:t>
      </w:r>
      <w:r w:rsidR="00584EB3">
        <w:t xml:space="preserve">requirements </w:t>
      </w:r>
      <w:r w:rsidR="002E69DD">
        <w:t xml:space="preserve">and guidance </w:t>
      </w:r>
      <w:r w:rsidR="00584EB3">
        <w:t>contained in</w:t>
      </w:r>
      <w:r w:rsidR="00146A70">
        <w:t>:</w:t>
      </w:r>
    </w:p>
    <w:p w14:paraId="0D69B07E" w14:textId="77777777" w:rsidR="002E69DD" w:rsidRDefault="002E69DD" w:rsidP="00146A70">
      <w:pPr>
        <w:pStyle w:val="SOWSubL1-ASDEFCON"/>
      </w:pPr>
      <w:r>
        <w:t xml:space="preserve">the </w:t>
      </w:r>
      <w:r w:rsidR="008858F5">
        <w:t>System Specification (SS)</w:t>
      </w:r>
      <w:r w:rsidR="005A50F5">
        <w:t xml:space="preserve"> </w:t>
      </w:r>
      <w:r w:rsidR="008858F5">
        <w:t xml:space="preserve">for each different type of </w:t>
      </w:r>
      <w:r w:rsidR="005A50F5">
        <w:t>Mission System</w:t>
      </w:r>
      <w:r>
        <w:t>;</w:t>
      </w:r>
    </w:p>
    <w:p w14:paraId="2AA4985C" w14:textId="77777777" w:rsidR="00146A70" w:rsidRDefault="002E69DD" w:rsidP="00146A70">
      <w:pPr>
        <w:pStyle w:val="SOWSubL1-ASDEFCON"/>
      </w:pPr>
      <w:r>
        <w:t>the applicable documents identified at clause </w:t>
      </w:r>
      <w:r>
        <w:fldChar w:fldCharType="begin"/>
      </w:r>
      <w:r>
        <w:instrText xml:space="preserve"> REF _Ref31434901 \r \h </w:instrText>
      </w:r>
      <w:r>
        <w:fldChar w:fldCharType="separate"/>
      </w:r>
      <w:r w:rsidR="008C339B">
        <w:t>5.1</w:t>
      </w:r>
      <w:r>
        <w:fldChar w:fldCharType="end"/>
      </w:r>
      <w:r>
        <w:t>;</w:t>
      </w:r>
      <w:r w:rsidR="007877E6">
        <w:t xml:space="preserve"> </w:t>
      </w:r>
      <w:r w:rsidR="003A26F6">
        <w:t>and</w:t>
      </w:r>
    </w:p>
    <w:p w14:paraId="0775B8F3" w14:textId="77777777" w:rsidR="00146A70" w:rsidRDefault="002E69DD" w:rsidP="00146A70">
      <w:pPr>
        <w:pStyle w:val="SOWSubL1-ASDEFCON"/>
      </w:pPr>
      <w:r>
        <w:t>any other applicable physical security standards, as determined by the Cont</w:t>
      </w:r>
      <w:r w:rsidR="005A50F5">
        <w:t>ractor</w:t>
      </w:r>
      <w:r w:rsidR="003927E9">
        <w:t>.</w:t>
      </w:r>
    </w:p>
    <w:p w14:paraId="4A44E63E" w14:textId="77777777" w:rsidR="00425FFF" w:rsidRDefault="00425FFF" w:rsidP="00425FFF">
      <w:pPr>
        <w:pStyle w:val="Note-ASDEFCON"/>
      </w:pPr>
      <w:r>
        <w:t>Notes:</w:t>
      </w:r>
    </w:p>
    <w:p w14:paraId="5041B98E" w14:textId="6775604F" w:rsidR="00D238C3" w:rsidRDefault="005C2ACD" w:rsidP="00425FFF">
      <w:pPr>
        <w:pStyle w:val="NoteBullets-ASDEFCON"/>
      </w:pPr>
      <w:r>
        <w:t xml:space="preserve">The </w:t>
      </w:r>
      <w:r w:rsidR="00425FFF">
        <w:t xml:space="preserve">earlier </w:t>
      </w:r>
      <w:r>
        <w:t>version</w:t>
      </w:r>
      <w:r w:rsidR="00AD387D">
        <w:t>(</w:t>
      </w:r>
      <w:r>
        <w:t>s</w:t>
      </w:r>
      <w:r w:rsidR="00AD387D">
        <w:t>)</w:t>
      </w:r>
      <w:r>
        <w:t xml:space="preserve"> of the </w:t>
      </w:r>
      <w:proofErr w:type="spellStart"/>
      <w:r>
        <w:t>PSecDD</w:t>
      </w:r>
      <w:proofErr w:type="spellEnd"/>
      <w:r>
        <w:t xml:space="preserve"> describe the design approach to satisfy the physical security requirements, while the later version</w:t>
      </w:r>
      <w:r w:rsidR="00AD387D">
        <w:t>(</w:t>
      </w:r>
      <w:r>
        <w:t>s</w:t>
      </w:r>
      <w:r w:rsidR="00AD387D">
        <w:t>)</w:t>
      </w:r>
      <w:r>
        <w:t xml:space="preserve"> set out the </w:t>
      </w:r>
      <w:r w:rsidR="00AD387D">
        <w:t xml:space="preserve">record of the </w:t>
      </w:r>
      <w:r>
        <w:t>actual implementation</w:t>
      </w:r>
      <w:r w:rsidR="00AD387D">
        <w:t xml:space="preserve"> </w:t>
      </w:r>
      <w:r w:rsidR="00146A70">
        <w:t>of the design</w:t>
      </w:r>
      <w:r w:rsidR="00AD387D">
        <w:t xml:space="preserve"> to provide one of the artefacts required </w:t>
      </w:r>
      <w:r w:rsidR="00146A70">
        <w:t xml:space="preserve">for </w:t>
      </w:r>
      <w:r w:rsidR="00425FFF">
        <w:t xml:space="preserve">Security Authorisation(s) for </w:t>
      </w:r>
      <w:r w:rsidR="00146A70">
        <w:t>the</w:t>
      </w:r>
      <w:r w:rsidR="00AD387D">
        <w:t xml:space="preserve"> physical security for the </w:t>
      </w:r>
      <w:r w:rsidR="005A50F5">
        <w:t>Mission System</w:t>
      </w:r>
      <w:r w:rsidR="00AD387D">
        <w:t>.</w:t>
      </w:r>
    </w:p>
    <w:p w14:paraId="04785F0C" w14:textId="6C72267F" w:rsidR="001851EC" w:rsidRDefault="00127485" w:rsidP="00425FFF">
      <w:pPr>
        <w:pStyle w:val="NoteBullets-ASDEFCON"/>
      </w:pPr>
      <w:r w:rsidRPr="00127485">
        <w:t xml:space="preserve">The Contractor prepares the </w:t>
      </w:r>
      <w:proofErr w:type="spellStart"/>
      <w:r>
        <w:t>PSecDD</w:t>
      </w:r>
      <w:proofErr w:type="spellEnd"/>
      <w:r w:rsidRPr="00127485">
        <w:t xml:space="preserve"> under guidance from the Commonwealth Representative</w:t>
      </w:r>
      <w:r w:rsidR="00425FFF">
        <w:t>,</w:t>
      </w:r>
      <w:r w:rsidRPr="00127485">
        <w:t xml:space="preserve"> and </w:t>
      </w:r>
      <w:r w:rsidR="008858F5">
        <w:t>the</w:t>
      </w:r>
      <w:r w:rsidRPr="00127485">
        <w:t xml:space="preserve"> Commonwealth submits the document to the </w:t>
      </w:r>
      <w:r w:rsidR="00425FFF">
        <w:t>relevant</w:t>
      </w:r>
      <w:r w:rsidR="00425FFF" w:rsidRPr="00127485">
        <w:t xml:space="preserve"> </w:t>
      </w:r>
      <w:r w:rsidRPr="00127485">
        <w:t>authority</w:t>
      </w:r>
      <w:r w:rsidR="00425FFF">
        <w:t>(</w:t>
      </w:r>
      <w:proofErr w:type="spellStart"/>
      <w:r w:rsidR="00425FFF">
        <w:t>ies</w:t>
      </w:r>
      <w:proofErr w:type="spellEnd"/>
      <w:r w:rsidR="00425FFF">
        <w:t>)</w:t>
      </w:r>
      <w:r w:rsidRPr="00127485">
        <w:t xml:space="preserve"> in support of the </w:t>
      </w:r>
      <w:r w:rsidR="00425FFF">
        <w:t xml:space="preserve">required Security Authorisation(s) for the </w:t>
      </w:r>
      <w:r>
        <w:t>physical</w:t>
      </w:r>
      <w:r w:rsidRPr="00127485">
        <w:t xml:space="preserve"> security of the </w:t>
      </w:r>
      <w:r w:rsidR="005A50F5">
        <w:t>Mission System</w:t>
      </w:r>
      <w:r>
        <w:t>.</w:t>
      </w:r>
    </w:p>
    <w:p w14:paraId="18E2F666" w14:textId="7AE5AD02" w:rsidR="008E5443" w:rsidRDefault="00D238C3" w:rsidP="008E5443">
      <w:pPr>
        <w:pStyle w:val="SOWTL2-ASDEFCON"/>
      </w:pPr>
      <w:r>
        <w:t xml:space="preserve">The </w:t>
      </w:r>
      <w:r w:rsidR="00425FFF">
        <w:t xml:space="preserve">Contractor uses the </w:t>
      </w:r>
      <w:proofErr w:type="spellStart"/>
      <w:r w:rsidR="00ED51CB">
        <w:t>PSecDD</w:t>
      </w:r>
      <w:proofErr w:type="spellEnd"/>
      <w:r>
        <w:t xml:space="preserve"> </w:t>
      </w:r>
      <w:r w:rsidR="008E5443">
        <w:t xml:space="preserve">as one of the </w:t>
      </w:r>
      <w:r w:rsidR="00ED51CB">
        <w:t>physical security</w:t>
      </w:r>
      <w:r w:rsidR="008E5443">
        <w:t xml:space="preserve"> artefacts:</w:t>
      </w:r>
    </w:p>
    <w:p w14:paraId="561372E2" w14:textId="77777777" w:rsidR="008E5443" w:rsidRDefault="00D238C3" w:rsidP="008E5443">
      <w:pPr>
        <w:pStyle w:val="SOWSubL1-ASDEFCON"/>
      </w:pPr>
      <w:r>
        <w:t xml:space="preserve">to detail the </w:t>
      </w:r>
      <w:r w:rsidR="008E5443">
        <w:t xml:space="preserve">design </w:t>
      </w:r>
      <w:r w:rsidR="00D2416E">
        <w:t>approaches</w:t>
      </w:r>
      <w:r>
        <w:t xml:space="preserve"> to be used</w:t>
      </w:r>
      <w:r w:rsidR="0001350F">
        <w:t>, or that have been used,</w:t>
      </w:r>
      <w:r>
        <w:t xml:space="preserve"> to </w:t>
      </w:r>
      <w:r w:rsidR="001D276C">
        <w:t xml:space="preserve">address the physical security requirements as they apply to </w:t>
      </w:r>
      <w:r>
        <w:t>the</w:t>
      </w:r>
      <w:r w:rsidR="008E5443">
        <w:t xml:space="preserve"> </w:t>
      </w:r>
      <w:r w:rsidR="005A50F5">
        <w:t>Mission System</w:t>
      </w:r>
      <w:r w:rsidR="008E5443">
        <w:t>;</w:t>
      </w:r>
    </w:p>
    <w:p w14:paraId="432B1B0C" w14:textId="5F05F9BE" w:rsidR="0094460D" w:rsidRDefault="0094460D" w:rsidP="0094460D">
      <w:pPr>
        <w:pStyle w:val="SOWSubL1-ASDEFCON"/>
      </w:pPr>
      <w:r>
        <w:t xml:space="preserve">to advise the Commonwealth and the associated </w:t>
      </w:r>
      <w:r w:rsidR="00425FFF">
        <w:t>Security Authorisation authority(</w:t>
      </w:r>
      <w:proofErr w:type="spellStart"/>
      <w:r w:rsidR="00425FFF">
        <w:t>ies</w:t>
      </w:r>
      <w:proofErr w:type="spellEnd"/>
      <w:r w:rsidR="00425FFF">
        <w:t xml:space="preserve">) for the </w:t>
      </w:r>
      <w:r w:rsidR="00ED51CB">
        <w:t>physical security</w:t>
      </w:r>
      <w:r>
        <w:t xml:space="preserve"> of the design </w:t>
      </w:r>
      <w:r w:rsidR="001D276C">
        <w:t>solution</w:t>
      </w:r>
      <w:r>
        <w:t xml:space="preserve"> </w:t>
      </w:r>
      <w:r w:rsidR="001D276C">
        <w:t xml:space="preserve">used </w:t>
      </w:r>
      <w:r>
        <w:t xml:space="preserve">to address the </w:t>
      </w:r>
      <w:r w:rsidR="00D2416E">
        <w:t xml:space="preserve">physical security </w:t>
      </w:r>
      <w:r w:rsidR="001D276C">
        <w:t xml:space="preserve">requirements for the </w:t>
      </w:r>
      <w:r w:rsidR="005A50F5">
        <w:t>Mission System</w:t>
      </w:r>
      <w:r w:rsidR="002B257C">
        <w:t xml:space="preserve">, including those physical security requirements </w:t>
      </w:r>
      <w:r w:rsidR="00425FFF">
        <w:t xml:space="preserve">needed </w:t>
      </w:r>
      <w:r w:rsidR="002B257C">
        <w:t>for Information and Communications Technology (ICT) security and cyber security</w:t>
      </w:r>
      <w:r>
        <w:t>; and</w:t>
      </w:r>
    </w:p>
    <w:p w14:paraId="67B9781E" w14:textId="672737DA" w:rsidR="00D238C3" w:rsidRDefault="0094460D" w:rsidP="0094460D">
      <w:pPr>
        <w:pStyle w:val="SOWSubL1-ASDEFCON"/>
      </w:pPr>
      <w:r w:rsidRPr="0094460D">
        <w:t xml:space="preserve">to provide assurance to the Commonwealth that the Contractor’s </w:t>
      </w:r>
      <w:r w:rsidR="00425FFF">
        <w:t xml:space="preserve">system </w:t>
      </w:r>
      <w:r w:rsidR="00ED51CB">
        <w:t>security</w:t>
      </w:r>
      <w:r>
        <w:t xml:space="preserve"> </w:t>
      </w:r>
      <w:r w:rsidR="00425FFF">
        <w:t>program</w:t>
      </w:r>
      <w:r w:rsidR="00425FFF" w:rsidRPr="0094460D">
        <w:t xml:space="preserve"> </w:t>
      </w:r>
      <w:r w:rsidRPr="0094460D">
        <w:t xml:space="preserve">will enable the </w:t>
      </w:r>
      <w:r w:rsidR="00425FFF">
        <w:t xml:space="preserve">physical </w:t>
      </w:r>
      <w:r>
        <w:t>security</w:t>
      </w:r>
      <w:r w:rsidRPr="0094460D">
        <w:t xml:space="preserve"> requirements for the </w:t>
      </w:r>
      <w:r w:rsidR="005A50F5">
        <w:t>Mission System</w:t>
      </w:r>
      <w:r>
        <w:t xml:space="preserve"> </w:t>
      </w:r>
      <w:r w:rsidRPr="0094460D">
        <w:t>to be achieved</w:t>
      </w:r>
      <w:r w:rsidR="00D238C3">
        <w:t>.</w:t>
      </w:r>
    </w:p>
    <w:p w14:paraId="51421228" w14:textId="77777777" w:rsidR="007B796D" w:rsidRDefault="00D238C3" w:rsidP="007E7172">
      <w:pPr>
        <w:pStyle w:val="SOWTL2-ASDEFCON"/>
      </w:pPr>
      <w:r>
        <w:t xml:space="preserve">The Commonwealth uses the </w:t>
      </w:r>
      <w:proofErr w:type="spellStart"/>
      <w:r w:rsidR="00ED51CB">
        <w:t>PSecDD</w:t>
      </w:r>
      <w:proofErr w:type="spellEnd"/>
      <w:r w:rsidR="007B796D">
        <w:t>:</w:t>
      </w:r>
    </w:p>
    <w:p w14:paraId="6EBF5AA6" w14:textId="77777777" w:rsidR="007B796D" w:rsidRDefault="0001350F" w:rsidP="007B796D">
      <w:pPr>
        <w:pStyle w:val="SOWSubL1-ASDEFCON"/>
      </w:pPr>
      <w:r>
        <w:t xml:space="preserve">to </w:t>
      </w:r>
      <w:r w:rsidR="007B796D">
        <w:t xml:space="preserve">gain assurance </w:t>
      </w:r>
      <w:r w:rsidR="00D238C3">
        <w:t xml:space="preserve">that </w:t>
      </w:r>
      <w:r w:rsidR="00ED51CB">
        <w:t>physical security</w:t>
      </w:r>
      <w:r w:rsidR="00D238C3">
        <w:t xml:space="preserve"> considerations are taken into account during the design </w:t>
      </w:r>
      <w:r w:rsidR="002E69DD">
        <w:t xml:space="preserve">and implementation </w:t>
      </w:r>
      <w:r w:rsidR="00D2416E">
        <w:t>of</w:t>
      </w:r>
      <w:r w:rsidR="007B796D">
        <w:t xml:space="preserve"> the </w:t>
      </w:r>
      <w:r w:rsidR="005A50F5">
        <w:t>Mission System</w:t>
      </w:r>
      <w:r w:rsidR="007B796D">
        <w:t>;</w:t>
      </w:r>
    </w:p>
    <w:p w14:paraId="3E059581" w14:textId="66968FC5" w:rsidR="007B796D" w:rsidRDefault="007B796D" w:rsidP="007B796D">
      <w:pPr>
        <w:pStyle w:val="SOWSubL1-ASDEFCON"/>
      </w:pPr>
      <w:r>
        <w:t xml:space="preserve">to understand and evaluate the Contractor’s approach to meeting the </w:t>
      </w:r>
      <w:r w:rsidR="00ED51CB">
        <w:t>physical security</w:t>
      </w:r>
      <w:r>
        <w:t xml:space="preserve"> requirements </w:t>
      </w:r>
      <w:r w:rsidR="00425FFF">
        <w:t>for the Mission System</w:t>
      </w:r>
      <w:r>
        <w:t xml:space="preserve"> as part of the </w:t>
      </w:r>
      <w:r w:rsidR="003A26F6">
        <w:t>system</w:t>
      </w:r>
      <w:r>
        <w:t xml:space="preserve"> security program;</w:t>
      </w:r>
    </w:p>
    <w:p w14:paraId="774551CC" w14:textId="77777777" w:rsidR="007B796D" w:rsidRDefault="007B796D" w:rsidP="007B796D">
      <w:pPr>
        <w:pStyle w:val="SOWSubL1-ASDEFCON"/>
      </w:pPr>
      <w:r>
        <w:t xml:space="preserve">to identify and understand the Commonwealth’s involvement in the Contractor’s </w:t>
      </w:r>
      <w:r w:rsidR="00ED51CB">
        <w:t>physical security</w:t>
      </w:r>
      <w:r>
        <w:t xml:space="preserve"> program, including the monitoring of the Contractor’s program;</w:t>
      </w:r>
      <w:r w:rsidR="002E69DD">
        <w:t xml:space="preserve"> and</w:t>
      </w:r>
    </w:p>
    <w:p w14:paraId="395FFA71" w14:textId="519A8ACA" w:rsidR="00D238C3" w:rsidRDefault="007B796D" w:rsidP="007B796D">
      <w:pPr>
        <w:pStyle w:val="SOWSubL1-ASDEFCON"/>
      </w:pPr>
      <w:r>
        <w:t xml:space="preserve">as one of the suite of </w:t>
      </w:r>
      <w:r w:rsidR="00ED51CB">
        <w:t>physical security</w:t>
      </w:r>
      <w:r>
        <w:t xml:space="preserve"> artefacts provided to the relevant Defence authorities as part of obtaining </w:t>
      </w:r>
      <w:r w:rsidR="00BE6150">
        <w:t xml:space="preserve">the required Security Authorisation(s) for </w:t>
      </w:r>
      <w:r w:rsidR="00ED51CB">
        <w:t>physical security</w:t>
      </w:r>
      <w:r>
        <w:t xml:space="preserve"> for the </w:t>
      </w:r>
      <w:r w:rsidR="005A50F5">
        <w:t>Mission System</w:t>
      </w:r>
      <w:r w:rsidR="00D238C3">
        <w:t>.</w:t>
      </w:r>
    </w:p>
    <w:p w14:paraId="32179A4B" w14:textId="77777777" w:rsidR="00D238C3" w:rsidRDefault="00D238C3" w:rsidP="007E7172">
      <w:pPr>
        <w:pStyle w:val="SOWHL1-ASDEFCON"/>
      </w:pPr>
      <w:r>
        <w:t>INTER-RELATIONSHIPS</w:t>
      </w:r>
    </w:p>
    <w:p w14:paraId="4E86EF89" w14:textId="77777777" w:rsidR="007B796D" w:rsidRDefault="00D238C3" w:rsidP="007E7172">
      <w:pPr>
        <w:pStyle w:val="SOWTL2-ASDEFCON"/>
      </w:pPr>
      <w:bookmarkStart w:id="1" w:name="_Ref123644328"/>
      <w:r>
        <w:t xml:space="preserve">The </w:t>
      </w:r>
      <w:proofErr w:type="spellStart"/>
      <w:r w:rsidR="00ED51CB">
        <w:t>PSecDD</w:t>
      </w:r>
      <w:proofErr w:type="spellEnd"/>
      <w:r>
        <w:t xml:space="preserve"> is subordinate to the </w:t>
      </w:r>
      <w:r w:rsidR="007B796D">
        <w:t>following data items</w:t>
      </w:r>
      <w:r w:rsidR="00127485">
        <w:t>, where these data items are required under the Contract</w:t>
      </w:r>
      <w:r w:rsidR="007B796D">
        <w:t>:</w:t>
      </w:r>
      <w:bookmarkEnd w:id="1"/>
    </w:p>
    <w:p w14:paraId="29A02EC4" w14:textId="77777777" w:rsidR="00ED29D1" w:rsidRDefault="00ED29D1" w:rsidP="00ED29D1">
      <w:pPr>
        <w:pStyle w:val="SOWSubL1-ASDEFCON"/>
      </w:pPr>
      <w:r>
        <w:lastRenderedPageBreak/>
        <w:t>Systems Engineering Management Plan (SEMP);</w:t>
      </w:r>
    </w:p>
    <w:p w14:paraId="012EE06F" w14:textId="77777777" w:rsidR="00425FFF" w:rsidRDefault="00425FFF" w:rsidP="00ED29D1">
      <w:pPr>
        <w:pStyle w:val="SOWSubL1-ASDEFCON"/>
      </w:pPr>
      <w:r>
        <w:t>Contractor Engineering Management Plan (CEMP);</w:t>
      </w:r>
    </w:p>
    <w:p w14:paraId="7E64C3E2" w14:textId="77777777" w:rsidR="00AC6831" w:rsidRDefault="003A26F6" w:rsidP="007B796D">
      <w:pPr>
        <w:pStyle w:val="SOWSubL1-ASDEFCON"/>
      </w:pPr>
      <w:r>
        <w:t>Materiel System</w:t>
      </w:r>
      <w:r w:rsidR="00AC6831">
        <w:t xml:space="preserve"> Security Management Plan (</w:t>
      </w:r>
      <w:r>
        <w:t>MS</w:t>
      </w:r>
      <w:r w:rsidR="00AC6831">
        <w:t>SMP);</w:t>
      </w:r>
    </w:p>
    <w:p w14:paraId="7ABBB2D4" w14:textId="77777777" w:rsidR="00ED29D1" w:rsidRDefault="00ED29D1" w:rsidP="007B796D">
      <w:pPr>
        <w:pStyle w:val="SOWSubL1-ASDEFCON"/>
      </w:pPr>
      <w:r>
        <w:t>In</w:t>
      </w:r>
      <w:r>
        <w:noBreakHyphen/>
      </w:r>
      <w:r w:rsidR="00E251E0">
        <w:t xml:space="preserve">Service </w:t>
      </w:r>
      <w:r>
        <w:t>Security Management Plan (ISSMP);</w:t>
      </w:r>
      <w:r w:rsidR="00405A33">
        <w:t xml:space="preserve"> and</w:t>
      </w:r>
    </w:p>
    <w:p w14:paraId="0DC872D1" w14:textId="77777777" w:rsidR="00D238C3" w:rsidRDefault="008858F5" w:rsidP="00AC6831">
      <w:pPr>
        <w:pStyle w:val="SOWSubL1-ASDEFCON"/>
      </w:pPr>
      <w:r>
        <w:t>ADF regulatory / assurance plans</w:t>
      </w:r>
      <w:r w:rsidR="00D238C3">
        <w:t>.</w:t>
      </w:r>
    </w:p>
    <w:p w14:paraId="5DE982E2" w14:textId="77777777" w:rsidR="00AC6831" w:rsidRDefault="00AC6831" w:rsidP="00B27D9F">
      <w:pPr>
        <w:pStyle w:val="SOWTL2-ASDEFCON"/>
        <w:keepNext/>
      </w:pPr>
      <w:r>
        <w:t xml:space="preserve">The </w:t>
      </w:r>
      <w:proofErr w:type="spellStart"/>
      <w:r w:rsidR="00ED51CB">
        <w:t>PSecDD</w:t>
      </w:r>
      <w:proofErr w:type="spellEnd"/>
      <w:r>
        <w:t xml:space="preserve"> inter-relates with the following data items</w:t>
      </w:r>
      <w:r w:rsidR="00127485">
        <w:t>, where these data items are required under the Contract</w:t>
      </w:r>
      <w:r>
        <w:t>:</w:t>
      </w:r>
    </w:p>
    <w:p w14:paraId="624EF277" w14:textId="77777777" w:rsidR="006E541D" w:rsidRDefault="008858F5" w:rsidP="00AC6831">
      <w:pPr>
        <w:pStyle w:val="SOWSubL1-ASDEFCON"/>
      </w:pPr>
      <w:r>
        <w:t>SS for each different type of Mission System</w:t>
      </w:r>
      <w:r w:rsidR="006E541D">
        <w:t>;</w:t>
      </w:r>
    </w:p>
    <w:p w14:paraId="0A2B5556" w14:textId="77777777" w:rsidR="003A26F6" w:rsidRDefault="003A26F6" w:rsidP="00AC6831">
      <w:pPr>
        <w:pStyle w:val="SOWSubL1-ASDEFCON"/>
      </w:pPr>
      <w:r>
        <w:t>System Architecture D</w:t>
      </w:r>
      <w:r w:rsidR="0085644B">
        <w:t>escription (SAD);</w:t>
      </w:r>
    </w:p>
    <w:p w14:paraId="3B756EBA" w14:textId="77777777" w:rsidR="00A84509" w:rsidRDefault="00405A33" w:rsidP="00AC6831">
      <w:pPr>
        <w:pStyle w:val="SOWSubL1-ASDEFCON"/>
      </w:pPr>
      <w:r>
        <w:t>the security-related data items required under the Contract (other than those identified under clause </w:t>
      </w:r>
      <w:r>
        <w:fldChar w:fldCharType="begin"/>
      </w:r>
      <w:r>
        <w:instrText xml:space="preserve"> REF _Ref123644328 \r \h </w:instrText>
      </w:r>
      <w:r>
        <w:fldChar w:fldCharType="separate"/>
      </w:r>
      <w:r w:rsidR="008C339B">
        <w:t>4.1</w:t>
      </w:r>
      <w:r>
        <w:fldChar w:fldCharType="end"/>
      </w:r>
      <w:r>
        <w:t>)</w:t>
      </w:r>
      <w:r w:rsidR="0085644B">
        <w:t>;</w:t>
      </w:r>
    </w:p>
    <w:p w14:paraId="2325AF09" w14:textId="77777777" w:rsidR="0085644B" w:rsidRDefault="00A84509" w:rsidP="00AC6831">
      <w:pPr>
        <w:pStyle w:val="SOWSubL1-ASDEFCON"/>
      </w:pPr>
      <w:r>
        <w:t>Mission System Technical Documentation Tree (MSTDT);</w:t>
      </w:r>
      <w:r w:rsidR="00405A33">
        <w:t xml:space="preserve"> and</w:t>
      </w:r>
    </w:p>
    <w:p w14:paraId="77B8C176" w14:textId="77777777" w:rsidR="005E1214" w:rsidRDefault="006D4BC8" w:rsidP="00AC6831">
      <w:pPr>
        <w:pStyle w:val="SOWSubL1-ASDEFCON"/>
      </w:pPr>
      <w:r>
        <w:t xml:space="preserve">the </w:t>
      </w:r>
      <w:r w:rsidR="00D2416E">
        <w:t xml:space="preserve">Verification and Validation </w:t>
      </w:r>
      <w:r>
        <w:t>(V&amp;V) data items required under the Contract (</w:t>
      </w:r>
      <w:proofErr w:type="spellStart"/>
      <w:r>
        <w:t>eg</w:t>
      </w:r>
      <w:proofErr w:type="spellEnd"/>
      <w:r>
        <w:t xml:space="preserve">, V&amp;V </w:t>
      </w:r>
      <w:r w:rsidR="00D2416E">
        <w:t>Plan (</w:t>
      </w:r>
      <w:r w:rsidR="005E1214">
        <w:t>V&amp;VP</w:t>
      </w:r>
      <w:r>
        <w:t>)</w:t>
      </w:r>
      <w:r w:rsidR="00074061">
        <w:t>, Verification Cross Reference Matrix (VCRM),</w:t>
      </w:r>
      <w:r>
        <w:t xml:space="preserve"> and Acceptance Test Reports (ATRs)</w:t>
      </w:r>
      <w:r w:rsidR="00D2416E">
        <w:t>)</w:t>
      </w:r>
      <w:r w:rsidR="005E1214">
        <w:t>.</w:t>
      </w:r>
    </w:p>
    <w:p w14:paraId="05E2B9DE" w14:textId="77777777" w:rsidR="00D238C3" w:rsidRDefault="00D238C3" w:rsidP="007E7172">
      <w:pPr>
        <w:pStyle w:val="SOWHL1-ASDEFCON"/>
      </w:pPr>
      <w:r>
        <w:t>APPLICABLE DOCUMENTS</w:t>
      </w:r>
    </w:p>
    <w:p w14:paraId="66011FA3" w14:textId="029A41FA" w:rsidR="00316240" w:rsidRPr="00316240" w:rsidRDefault="00316240" w:rsidP="00316240">
      <w:pPr>
        <w:pStyle w:val="NoteToDrafters-ASDEFCON"/>
      </w:pPr>
      <w:r>
        <w:t xml:space="preserve">Note to drafters:  </w:t>
      </w:r>
      <w:r w:rsidR="00120A1A">
        <w:t>Amend the reference documents to suit the requirements of the Contract.</w:t>
      </w:r>
    </w:p>
    <w:p w14:paraId="54278D93" w14:textId="77777777" w:rsidR="00DB36DF" w:rsidRDefault="00DB36DF" w:rsidP="00DB36DF">
      <w:pPr>
        <w:pStyle w:val="SOWTL2-ASDEFCON"/>
      </w:pPr>
      <w:bookmarkStart w:id="2" w:name="_Ref31434901"/>
      <w:r>
        <w:t>The following documents form a part of this DID to the extent specified herein:</w:t>
      </w:r>
      <w:bookmarkEnd w:id="2"/>
    </w:p>
    <w:tbl>
      <w:tblPr>
        <w:tblW w:w="7654" w:type="dxa"/>
        <w:tblInd w:w="993" w:type="dxa"/>
        <w:tblLayout w:type="fixed"/>
        <w:tblLook w:val="0000" w:firstRow="0" w:lastRow="0" w:firstColumn="0" w:lastColumn="0" w:noHBand="0" w:noVBand="0"/>
      </w:tblPr>
      <w:tblGrid>
        <w:gridCol w:w="3118"/>
        <w:gridCol w:w="4536"/>
      </w:tblGrid>
      <w:tr w:rsidR="008858F5" w14:paraId="6B5A9767" w14:textId="77777777" w:rsidTr="001A49E5">
        <w:trPr>
          <w:cantSplit/>
        </w:trPr>
        <w:tc>
          <w:tcPr>
            <w:tcW w:w="3118" w:type="dxa"/>
          </w:tcPr>
          <w:p w14:paraId="0C6F26AF" w14:textId="77777777" w:rsidR="008858F5" w:rsidRDefault="008858F5" w:rsidP="0021267C">
            <w:pPr>
              <w:pStyle w:val="Table10ptText-ASDEFCON"/>
            </w:pPr>
            <w:r>
              <w:t>Governing Security Documents</w:t>
            </w:r>
          </w:p>
        </w:tc>
        <w:tc>
          <w:tcPr>
            <w:tcW w:w="4536" w:type="dxa"/>
          </w:tcPr>
          <w:p w14:paraId="1F2BB8BB" w14:textId="77777777" w:rsidR="008858F5" w:rsidRPr="00254963" w:rsidRDefault="00895DAA" w:rsidP="0021267C">
            <w:pPr>
              <w:pStyle w:val="Table10ptText-ASDEFCON"/>
            </w:pPr>
            <w:r>
              <w:t>(see the Glossary for the definition of this term)</w:t>
            </w:r>
          </w:p>
        </w:tc>
      </w:tr>
      <w:tr w:rsidR="008858F5" w14:paraId="7DF5EA9C" w14:textId="77777777" w:rsidTr="001A49E5">
        <w:trPr>
          <w:cantSplit/>
        </w:trPr>
        <w:tc>
          <w:tcPr>
            <w:tcW w:w="3118" w:type="dxa"/>
          </w:tcPr>
          <w:p w14:paraId="0D6F3079" w14:textId="77777777" w:rsidR="008858F5" w:rsidRDefault="008858F5" w:rsidP="0021267C">
            <w:pPr>
              <w:pStyle w:val="Table10ptText-ASDEFCON"/>
            </w:pPr>
          </w:p>
        </w:tc>
        <w:tc>
          <w:tcPr>
            <w:tcW w:w="4536" w:type="dxa"/>
          </w:tcPr>
          <w:p w14:paraId="7DA354B7" w14:textId="77777777" w:rsidR="008858F5" w:rsidRPr="00316240" w:rsidRDefault="008858F5" w:rsidP="005051EA">
            <w:pPr>
              <w:pStyle w:val="Table10ptText-ASDEFCON"/>
            </w:pPr>
            <w:r w:rsidRPr="00316240">
              <w:t xml:space="preserve">Physical Security </w:t>
            </w:r>
            <w:r w:rsidR="005051EA">
              <w:t xml:space="preserve">Standards – HMA </w:t>
            </w:r>
            <w:r w:rsidRPr="00316240">
              <w:t>Ships</w:t>
            </w:r>
            <w:r w:rsidR="005051EA">
              <w:t>,</w:t>
            </w:r>
            <w:r w:rsidRPr="00316240">
              <w:t xml:space="preserve"> Submarines</w:t>
            </w:r>
            <w:r w:rsidR="0042781E">
              <w:t xml:space="preserve"> &amp; Watercraft</w:t>
            </w:r>
            <w:r w:rsidRPr="00316240">
              <w:t>, Version </w:t>
            </w:r>
            <w:r w:rsidR="0042781E">
              <w:t>4.0</w:t>
            </w:r>
            <w:r w:rsidR="00B94906">
              <w:t>, 17Dec20</w:t>
            </w:r>
          </w:p>
        </w:tc>
      </w:tr>
    </w:tbl>
    <w:p w14:paraId="5E3665DF" w14:textId="77777777" w:rsidR="00D238C3" w:rsidRDefault="00DB36DF" w:rsidP="007E7172">
      <w:pPr>
        <w:pStyle w:val="SOWHL1-ASDEFCON"/>
      </w:pPr>
      <w:r>
        <w:rPr>
          <w:caps w:val="0"/>
        </w:rPr>
        <w:t>PREPARATION INSTRUCTIONS</w:t>
      </w:r>
    </w:p>
    <w:p w14:paraId="67EEF7F2" w14:textId="77777777" w:rsidR="00D238C3" w:rsidRDefault="00D238C3" w:rsidP="009C65E4">
      <w:pPr>
        <w:pStyle w:val="SOWHL2-ASDEFCON"/>
      </w:pPr>
      <w:r>
        <w:t>Generic Format and Content</w:t>
      </w:r>
    </w:p>
    <w:p w14:paraId="55AAFA3F" w14:textId="5809BE6A" w:rsidR="00D238C3" w:rsidRDefault="00D238C3" w:rsidP="009C65E4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074061">
        <w:t>‘</w:t>
      </w:r>
      <w:r>
        <w:t>General Requirements for Data Items</w:t>
      </w:r>
      <w:r w:rsidR="00074061">
        <w:t>’</w:t>
      </w:r>
      <w:r>
        <w:t>.</w:t>
      </w:r>
    </w:p>
    <w:p w14:paraId="1B4F1BFB" w14:textId="77777777" w:rsidR="00D238C3" w:rsidRDefault="00D238C3" w:rsidP="007E7172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44F11E89" w14:textId="77777777" w:rsidR="00D238C3" w:rsidRDefault="00D238C3" w:rsidP="009C65E4">
      <w:pPr>
        <w:pStyle w:val="SOWHL2-ASDEFCON"/>
      </w:pPr>
      <w:r>
        <w:t>Specific Content</w:t>
      </w:r>
    </w:p>
    <w:p w14:paraId="712D4A01" w14:textId="77777777" w:rsidR="00D238C3" w:rsidRDefault="00D238C3" w:rsidP="009C65E4">
      <w:pPr>
        <w:pStyle w:val="SOWHL3-ASDEFCON"/>
      </w:pPr>
      <w:r>
        <w:t>Introduction</w:t>
      </w:r>
    </w:p>
    <w:p w14:paraId="717CF934" w14:textId="77777777" w:rsidR="00D238C3" w:rsidRDefault="00D238C3" w:rsidP="009C65E4">
      <w:pPr>
        <w:pStyle w:val="SOWTL4-ASDEFCON"/>
      </w:pPr>
      <w:r>
        <w:t xml:space="preserve">The </w:t>
      </w:r>
      <w:proofErr w:type="spellStart"/>
      <w:r w:rsidR="00ED51CB">
        <w:t>PSecDD</w:t>
      </w:r>
      <w:proofErr w:type="spellEnd"/>
      <w:r>
        <w:t xml:space="preserve"> shall provide a brief overview of the </w:t>
      </w:r>
      <w:r w:rsidR="00FB4293">
        <w:t xml:space="preserve">Mission System, including its </w:t>
      </w:r>
      <w:r>
        <w:t>purpose</w:t>
      </w:r>
      <w:r w:rsidR="00E700C4">
        <w:t>.</w:t>
      </w:r>
    </w:p>
    <w:p w14:paraId="62712F02" w14:textId="5D48A0F6" w:rsidR="00E60758" w:rsidRDefault="00D238C3" w:rsidP="009C65E4">
      <w:pPr>
        <w:pStyle w:val="SOWTL4-ASDEFCON"/>
      </w:pPr>
      <w:r>
        <w:t xml:space="preserve">The </w:t>
      </w:r>
      <w:proofErr w:type="spellStart"/>
      <w:r w:rsidR="00ED51CB">
        <w:t>PSecDD</w:t>
      </w:r>
      <w:proofErr w:type="spellEnd"/>
      <w:r>
        <w:t xml:space="preserve"> shall</w:t>
      </w:r>
      <w:r w:rsidR="00146A70">
        <w:t xml:space="preserve"> describe the purpose, scope</w:t>
      </w:r>
      <w:r w:rsidR="00E60758">
        <w:t xml:space="preserve"> and</w:t>
      </w:r>
      <w:r w:rsidR="00146A70">
        <w:t xml:space="preserve"> objectives</w:t>
      </w:r>
      <w:r w:rsidR="00E60758">
        <w:t xml:space="preserve"> of the </w:t>
      </w:r>
      <w:proofErr w:type="spellStart"/>
      <w:r w:rsidR="00E60758">
        <w:t>PSecDD</w:t>
      </w:r>
      <w:proofErr w:type="spellEnd"/>
      <w:r w:rsidR="00E700C4">
        <w:t xml:space="preserve">, including identifying the information required by the </w:t>
      </w:r>
      <w:r w:rsidR="00074061">
        <w:t>Security Authorisation</w:t>
      </w:r>
      <w:r w:rsidR="00074061" w:rsidRPr="00127485">
        <w:t xml:space="preserve"> </w:t>
      </w:r>
      <w:r w:rsidR="00E700C4" w:rsidRPr="00127485">
        <w:t>authority</w:t>
      </w:r>
      <w:r w:rsidR="00074061">
        <w:t>(</w:t>
      </w:r>
      <w:proofErr w:type="spellStart"/>
      <w:r w:rsidR="00074061">
        <w:t>ies</w:t>
      </w:r>
      <w:proofErr w:type="spellEnd"/>
      <w:r w:rsidR="00074061">
        <w:t>)</w:t>
      </w:r>
      <w:r w:rsidR="00E700C4" w:rsidRPr="00127485">
        <w:t xml:space="preserve"> in support of the </w:t>
      </w:r>
      <w:r w:rsidR="00BE6150">
        <w:t xml:space="preserve">required Security Authorisation(s) for </w:t>
      </w:r>
      <w:r w:rsidR="00E700C4">
        <w:t>physical</w:t>
      </w:r>
      <w:r w:rsidR="00E700C4" w:rsidRPr="00127485">
        <w:t xml:space="preserve"> security </w:t>
      </w:r>
      <w:r w:rsidR="00BE6150">
        <w:t>for</w:t>
      </w:r>
      <w:r w:rsidR="00E700C4" w:rsidRPr="00127485">
        <w:t xml:space="preserve"> the </w:t>
      </w:r>
      <w:r w:rsidR="005A50F5">
        <w:t>Mission System</w:t>
      </w:r>
      <w:r w:rsidR="00E60758">
        <w:t>.</w:t>
      </w:r>
    </w:p>
    <w:p w14:paraId="2B2547F4" w14:textId="4653D3D6" w:rsidR="00CA1208" w:rsidRDefault="00E60758" w:rsidP="009C65E4">
      <w:pPr>
        <w:pStyle w:val="SOWTL4-ASDEFCON"/>
      </w:pPr>
      <w:r>
        <w:t xml:space="preserve">The </w:t>
      </w:r>
      <w:proofErr w:type="spellStart"/>
      <w:r>
        <w:t>PSecDD</w:t>
      </w:r>
      <w:proofErr w:type="spellEnd"/>
      <w:r>
        <w:t xml:space="preserve"> shall describe the</w:t>
      </w:r>
      <w:r w:rsidR="00146A70">
        <w:t xml:space="preserve"> constraints and </w:t>
      </w:r>
      <w:r w:rsidR="00CA1208">
        <w:t>assumptions associated with the</w:t>
      </w:r>
      <w:r w:rsidR="00CA1208" w:rsidRPr="00CA1208">
        <w:t xml:space="preserve"> </w:t>
      </w:r>
      <w:proofErr w:type="spellStart"/>
      <w:r w:rsidR="00CA1208">
        <w:t>PSecDD</w:t>
      </w:r>
      <w:proofErr w:type="spellEnd"/>
      <w:r w:rsidR="00E700C4">
        <w:t>, including in relation to</w:t>
      </w:r>
      <w:r w:rsidR="00CA1208" w:rsidRPr="00CA1208">
        <w:t xml:space="preserve"> </w:t>
      </w:r>
      <w:r w:rsidR="00CA1208">
        <w:t xml:space="preserve">the design and implementation of the </w:t>
      </w:r>
      <w:r w:rsidR="00074061">
        <w:t xml:space="preserve">physical </w:t>
      </w:r>
      <w:r w:rsidR="00CA1208">
        <w:t>security requirements.</w:t>
      </w:r>
    </w:p>
    <w:p w14:paraId="50462884" w14:textId="77777777" w:rsidR="00D56B2F" w:rsidRDefault="00D56B2F" w:rsidP="009C65E4">
      <w:pPr>
        <w:pStyle w:val="SOWTL4-ASDEFCON"/>
      </w:pPr>
      <w:r>
        <w:t xml:space="preserve">The </w:t>
      </w:r>
      <w:proofErr w:type="spellStart"/>
      <w:r>
        <w:t>PSecDD</w:t>
      </w:r>
      <w:proofErr w:type="spellEnd"/>
      <w:r>
        <w:t xml:space="preserve"> shall set out any conventions used throughout the document </w:t>
      </w:r>
      <w:r w:rsidR="00B42B31">
        <w:t>to satisfy the requirements of this DID.</w:t>
      </w:r>
    </w:p>
    <w:p w14:paraId="2E8D37BB" w14:textId="77777777" w:rsidR="00B27D9F" w:rsidRDefault="00B27D9F" w:rsidP="009C65E4">
      <w:pPr>
        <w:pStyle w:val="SOWHL3-ASDEFCON"/>
      </w:pPr>
      <w:bookmarkStart w:id="3" w:name="_Ref31437590"/>
      <w:r>
        <w:t>Physical Security Threat and Risk Assessment</w:t>
      </w:r>
      <w:bookmarkEnd w:id="3"/>
    </w:p>
    <w:p w14:paraId="7A9FCA5C" w14:textId="77777777" w:rsidR="00B27D9F" w:rsidRDefault="00B27D9F" w:rsidP="00B27D9F">
      <w:pPr>
        <w:pStyle w:val="SOWTL4-ASDEFCON"/>
      </w:pPr>
      <w:r>
        <w:t xml:space="preserve">The </w:t>
      </w:r>
      <w:proofErr w:type="spellStart"/>
      <w:r>
        <w:t>PSecDD</w:t>
      </w:r>
      <w:proofErr w:type="spellEnd"/>
      <w:r>
        <w:t xml:space="preserve"> shall set out the physical security threat and risk assessment for the </w:t>
      </w:r>
      <w:r w:rsidR="005A50F5">
        <w:t>Mission System</w:t>
      </w:r>
      <w:r>
        <w:t xml:space="preserve">, as determined in accordance with the processes set out in the Approved </w:t>
      </w:r>
      <w:r w:rsidR="00120A1A">
        <w:t>MS</w:t>
      </w:r>
      <w:r>
        <w:t>SMP.</w:t>
      </w:r>
    </w:p>
    <w:p w14:paraId="5F232BEC" w14:textId="77777777" w:rsidR="00CA1208" w:rsidRDefault="00CA1208" w:rsidP="00CA1208">
      <w:pPr>
        <w:pStyle w:val="SOWHL3-ASDEFCON"/>
      </w:pPr>
      <w:r>
        <w:lastRenderedPageBreak/>
        <w:t>General Requirements</w:t>
      </w:r>
    </w:p>
    <w:p w14:paraId="6358EA5A" w14:textId="18F283C0" w:rsidR="00CA1208" w:rsidRDefault="00CA1208" w:rsidP="005F7BA8">
      <w:pPr>
        <w:pStyle w:val="SOWTL4-ASDEFCON"/>
      </w:pPr>
      <w:bookmarkStart w:id="4" w:name="_Ref31437543"/>
      <w:r>
        <w:t xml:space="preserve">The </w:t>
      </w:r>
      <w:proofErr w:type="spellStart"/>
      <w:r>
        <w:t>PSecDD</w:t>
      </w:r>
      <w:proofErr w:type="spellEnd"/>
      <w:r>
        <w:t xml:space="preserve"> shall provide a summary of the </w:t>
      </w:r>
      <w:r w:rsidR="00074061">
        <w:t xml:space="preserve">physical </w:t>
      </w:r>
      <w:r>
        <w:t xml:space="preserve">security requirements to be met by the </w:t>
      </w:r>
      <w:r w:rsidR="005A50F5">
        <w:t>Mission System</w:t>
      </w:r>
      <w:r>
        <w:t>, including:</w:t>
      </w:r>
      <w:bookmarkEnd w:id="4"/>
    </w:p>
    <w:p w14:paraId="652374EE" w14:textId="77777777" w:rsidR="00CA1208" w:rsidRDefault="00CA1208" w:rsidP="00CA1208">
      <w:pPr>
        <w:pStyle w:val="SOWSubL1-ASDEFCON"/>
      </w:pPr>
      <w:r>
        <w:t xml:space="preserve">the requirements contained in the </w:t>
      </w:r>
      <w:r w:rsidR="008858F5">
        <w:t>Mission System SS</w:t>
      </w:r>
      <w:r w:rsidR="00E700C4">
        <w:t>;</w:t>
      </w:r>
    </w:p>
    <w:p w14:paraId="1C49C06E" w14:textId="77777777" w:rsidR="00E7086D" w:rsidRDefault="00CA1208" w:rsidP="00CA1208">
      <w:pPr>
        <w:pStyle w:val="SOWSubL1-ASDEFCON"/>
      </w:pPr>
      <w:r>
        <w:t xml:space="preserve">the requirements derived from </w:t>
      </w:r>
      <w:r w:rsidR="00E700C4">
        <w:t>the applicable documents identified at clause </w:t>
      </w:r>
      <w:r w:rsidR="00E700C4">
        <w:fldChar w:fldCharType="begin"/>
      </w:r>
      <w:r w:rsidR="00E700C4">
        <w:instrText xml:space="preserve"> REF _Ref31434901 \r \h </w:instrText>
      </w:r>
      <w:r w:rsidR="00E700C4">
        <w:fldChar w:fldCharType="separate"/>
      </w:r>
      <w:r w:rsidR="008C339B">
        <w:t>5.1</w:t>
      </w:r>
      <w:r w:rsidR="00E700C4">
        <w:fldChar w:fldCharType="end"/>
      </w:r>
      <w:r w:rsidR="00E700C4">
        <w:t>;</w:t>
      </w:r>
    </w:p>
    <w:p w14:paraId="5467FA00" w14:textId="77777777" w:rsidR="00E700C4" w:rsidRDefault="00E7086D" w:rsidP="00CA1208">
      <w:pPr>
        <w:pStyle w:val="SOWSubL1-ASDEFCON"/>
      </w:pPr>
      <w:r>
        <w:t xml:space="preserve">the physical security threat and risk assessment pursuant to clause </w:t>
      </w:r>
      <w:r>
        <w:fldChar w:fldCharType="begin"/>
      </w:r>
      <w:r>
        <w:instrText xml:space="preserve"> REF _Ref31437590 \r \h </w:instrText>
      </w:r>
      <w:r>
        <w:fldChar w:fldCharType="separate"/>
      </w:r>
      <w:r w:rsidR="008C339B">
        <w:t>6.2.2</w:t>
      </w:r>
      <w:r>
        <w:fldChar w:fldCharType="end"/>
      </w:r>
      <w:r>
        <w:t xml:space="preserve"> of this DID;</w:t>
      </w:r>
      <w:r w:rsidR="00E700C4">
        <w:t xml:space="preserve"> and</w:t>
      </w:r>
    </w:p>
    <w:p w14:paraId="33EEBB20" w14:textId="77777777" w:rsidR="00CA1208" w:rsidRDefault="00E700C4" w:rsidP="00CA1208">
      <w:pPr>
        <w:pStyle w:val="SOWSubL1-ASDEFCON"/>
      </w:pPr>
      <w:r>
        <w:t>any other requirement sources used by the Contractor</w:t>
      </w:r>
      <w:r w:rsidR="00CA1208">
        <w:t>.</w:t>
      </w:r>
    </w:p>
    <w:p w14:paraId="688D8E65" w14:textId="77777777" w:rsidR="005F7BA8" w:rsidRDefault="005F7BA8" w:rsidP="005F7BA8">
      <w:pPr>
        <w:pStyle w:val="SOWTL4-ASDEFCON"/>
      </w:pPr>
      <w:r>
        <w:t xml:space="preserve">The </w:t>
      </w:r>
      <w:proofErr w:type="spellStart"/>
      <w:r>
        <w:t>PSecDD</w:t>
      </w:r>
      <w:proofErr w:type="spellEnd"/>
      <w:r>
        <w:t xml:space="preserve"> shall:</w:t>
      </w:r>
    </w:p>
    <w:p w14:paraId="199C9561" w14:textId="77777777" w:rsidR="005F7BA8" w:rsidRPr="005F7BA8" w:rsidRDefault="005F7BA8" w:rsidP="005F7BA8">
      <w:pPr>
        <w:pStyle w:val="SOWSubL1-ASDEFCON"/>
      </w:pPr>
      <w:r w:rsidRPr="005F7BA8">
        <w:t>identif</w:t>
      </w:r>
      <w:r>
        <w:t>y</w:t>
      </w:r>
      <w:r w:rsidRPr="005F7BA8">
        <w:t xml:space="preserve"> all elements of the </w:t>
      </w:r>
      <w:r w:rsidR="005A50F5">
        <w:t>Mission System</w:t>
      </w:r>
      <w:r>
        <w:t>’s</w:t>
      </w:r>
      <w:r w:rsidRPr="005F7BA8">
        <w:t xml:space="preserve"> design </w:t>
      </w:r>
      <w:r>
        <w:t>that</w:t>
      </w:r>
      <w:r w:rsidRPr="005F7BA8">
        <w:t xml:space="preserve"> have a bearing on physical security</w:t>
      </w:r>
      <w:r>
        <w:t xml:space="preserve"> for the </w:t>
      </w:r>
      <w:r w:rsidR="005A50F5">
        <w:t>Mission System</w:t>
      </w:r>
      <w:r w:rsidRPr="005F7BA8">
        <w:t>;</w:t>
      </w:r>
    </w:p>
    <w:p w14:paraId="271B782A" w14:textId="77777777" w:rsidR="005F7BA8" w:rsidRPr="005F7BA8" w:rsidRDefault="005F7BA8" w:rsidP="005F7BA8">
      <w:pPr>
        <w:pStyle w:val="SOWSubL1-ASDEFCON"/>
      </w:pPr>
      <w:r>
        <w:t>provide</w:t>
      </w:r>
      <w:r w:rsidRPr="005F7BA8">
        <w:t xml:space="preserve"> a</w:t>
      </w:r>
      <w:r w:rsidR="005051EA">
        <w:t>n assessment on a building-by-building, room-by-room and/or</w:t>
      </w:r>
      <w:r w:rsidRPr="005F7BA8">
        <w:t xml:space="preserve"> </w:t>
      </w:r>
      <w:r w:rsidRPr="005051EA">
        <w:t>compartment-by-compartment</w:t>
      </w:r>
      <w:r w:rsidRPr="005F7BA8">
        <w:t xml:space="preserve"> </w:t>
      </w:r>
      <w:r w:rsidR="00B94906">
        <w:t xml:space="preserve">(as applicable) </w:t>
      </w:r>
      <w:r w:rsidRPr="005F7BA8">
        <w:t xml:space="preserve">assessment of the physical security </w:t>
      </w:r>
      <w:r>
        <w:t xml:space="preserve">design requirements for the </w:t>
      </w:r>
      <w:r w:rsidR="005A50F5">
        <w:t>Mission System</w:t>
      </w:r>
      <w:r>
        <w:t>; and</w:t>
      </w:r>
      <w:r w:rsidRPr="005F7BA8">
        <w:t xml:space="preserve"> </w:t>
      </w:r>
    </w:p>
    <w:p w14:paraId="63DDB980" w14:textId="77777777" w:rsidR="005F7BA8" w:rsidRDefault="005F7BA8" w:rsidP="000A38D7">
      <w:pPr>
        <w:pStyle w:val="SOWSubL1-ASDEFCON"/>
      </w:pPr>
      <w:r w:rsidRPr="005F7BA8">
        <w:t>summaris</w:t>
      </w:r>
      <w:r w:rsidR="000A38D7">
        <w:t>e</w:t>
      </w:r>
      <w:r w:rsidRPr="005F7BA8">
        <w:t xml:space="preserve"> all identified security </w:t>
      </w:r>
      <w:r w:rsidR="000A38D7">
        <w:t>considerations.</w:t>
      </w:r>
    </w:p>
    <w:p w14:paraId="4C223FF6" w14:textId="77777777" w:rsidR="00D238C3" w:rsidRDefault="00D238C3" w:rsidP="009C65E4">
      <w:pPr>
        <w:pStyle w:val="SOWHL3-ASDEFCON"/>
      </w:pPr>
      <w:bookmarkStart w:id="5" w:name="_Ref31438448"/>
      <w:r>
        <w:t xml:space="preserve">Design </w:t>
      </w:r>
      <w:r w:rsidR="00E40D11">
        <w:t>Description</w:t>
      </w:r>
      <w:bookmarkEnd w:id="5"/>
    </w:p>
    <w:p w14:paraId="58FC9FC0" w14:textId="77777777" w:rsidR="00D238C3" w:rsidRDefault="00D238C3" w:rsidP="007E7172">
      <w:pPr>
        <w:pStyle w:val="SOWTL4-ASDEFCON"/>
      </w:pPr>
      <w:r>
        <w:t xml:space="preserve">The </w:t>
      </w:r>
      <w:proofErr w:type="spellStart"/>
      <w:r w:rsidR="00ED51CB">
        <w:t>PSecDD</w:t>
      </w:r>
      <w:proofErr w:type="spellEnd"/>
      <w:r>
        <w:t xml:space="preserve"> shall </w:t>
      </w:r>
      <w:r w:rsidR="00E40D11">
        <w:t>describe</w:t>
      </w:r>
      <w:r w:rsidR="00E700C4">
        <w:t xml:space="preserve"> </w:t>
      </w:r>
      <w:r>
        <w:t xml:space="preserve">the design </w:t>
      </w:r>
      <w:r w:rsidR="00E700C4">
        <w:t xml:space="preserve">of the </w:t>
      </w:r>
      <w:r w:rsidR="005A50F5">
        <w:t>Mission System</w:t>
      </w:r>
      <w:r>
        <w:t xml:space="preserve"> to </w:t>
      </w:r>
      <w:r w:rsidR="00E700C4">
        <w:t xml:space="preserve">satisfy the </w:t>
      </w:r>
      <w:r w:rsidR="00ED51CB">
        <w:t>physical security</w:t>
      </w:r>
      <w:r>
        <w:t xml:space="preserve"> </w:t>
      </w:r>
      <w:r w:rsidR="00E700C4">
        <w:t xml:space="preserve">requirements </w:t>
      </w:r>
      <w:r>
        <w:t xml:space="preserve">of the </w:t>
      </w:r>
      <w:r w:rsidR="005A50F5">
        <w:t>Mission System</w:t>
      </w:r>
      <w:r w:rsidR="00E7086D">
        <w:t xml:space="preserve"> identified pursuant to clause </w:t>
      </w:r>
      <w:r w:rsidR="00E7086D">
        <w:fldChar w:fldCharType="begin"/>
      </w:r>
      <w:r w:rsidR="00E7086D">
        <w:instrText xml:space="preserve"> REF _Ref31437543 \r \h </w:instrText>
      </w:r>
      <w:r w:rsidR="00E7086D">
        <w:fldChar w:fldCharType="separate"/>
      </w:r>
      <w:r w:rsidR="008C339B">
        <w:t>6.2.3.1</w:t>
      </w:r>
      <w:r w:rsidR="00E7086D">
        <w:fldChar w:fldCharType="end"/>
      </w:r>
      <w:r w:rsidR="00E7086D">
        <w:t xml:space="preserve"> of this DID</w:t>
      </w:r>
      <w:r w:rsidR="00E40D11">
        <w:t>, including</w:t>
      </w:r>
      <w:r w:rsidR="00D33AD1">
        <w:t>:</w:t>
      </w:r>
    </w:p>
    <w:p w14:paraId="6E896B5A" w14:textId="77777777" w:rsidR="00E40D11" w:rsidRDefault="00E40D11" w:rsidP="00E40D11">
      <w:pPr>
        <w:pStyle w:val="SOWSubL1-ASDEFCON"/>
      </w:pPr>
      <w:r>
        <w:t>an overview of the design philosophy employed;</w:t>
      </w:r>
    </w:p>
    <w:p w14:paraId="28E85D66" w14:textId="77777777" w:rsidR="00E40D11" w:rsidRDefault="0095419A" w:rsidP="00E40D11">
      <w:pPr>
        <w:pStyle w:val="SOWSubL1-ASDEFCON"/>
      </w:pPr>
      <w:r>
        <w:t xml:space="preserve">details of the physical security design for each of the </w:t>
      </w:r>
      <w:r w:rsidR="005A50F5">
        <w:t>Mission System</w:t>
      </w:r>
      <w:r>
        <w:t xml:space="preserve"> </w:t>
      </w:r>
      <w:r w:rsidR="005051EA">
        <w:t>buildings/rooms/</w:t>
      </w:r>
      <w:r w:rsidRPr="005051EA">
        <w:t>compartments</w:t>
      </w:r>
      <w:r>
        <w:t>, including construction details;</w:t>
      </w:r>
    </w:p>
    <w:p w14:paraId="7553D5B6" w14:textId="77777777" w:rsidR="0095419A" w:rsidRDefault="0095419A" w:rsidP="00E40D11">
      <w:pPr>
        <w:pStyle w:val="SOWSubL1-ASDEFCON"/>
      </w:pPr>
      <w:r>
        <w:t>details on the physical security design associated with following specific subjects:</w:t>
      </w:r>
    </w:p>
    <w:p w14:paraId="2C3AA825" w14:textId="77777777" w:rsidR="0095419A" w:rsidRDefault="008858F5" w:rsidP="0095419A">
      <w:pPr>
        <w:pStyle w:val="SOWSubL2-ASDEFCON"/>
      </w:pPr>
      <w:r>
        <w:t>w</w:t>
      </w:r>
      <w:r w:rsidR="0095419A">
        <w:t xml:space="preserve">eapons and </w:t>
      </w:r>
      <w:r>
        <w:t>d</w:t>
      </w:r>
      <w:r w:rsidR="0095419A">
        <w:t xml:space="preserve">eployable </w:t>
      </w:r>
      <w:r>
        <w:t>s</w:t>
      </w:r>
      <w:r w:rsidR="0095419A">
        <w:t>ystems;</w:t>
      </w:r>
    </w:p>
    <w:p w14:paraId="61516530" w14:textId="77777777" w:rsidR="000B669B" w:rsidRDefault="00895DAA" w:rsidP="000B669B">
      <w:pPr>
        <w:pStyle w:val="SOWSubL2-ASDEFCON"/>
      </w:pPr>
      <w:r>
        <w:t>Digitally Enabled Systems and E</w:t>
      </w:r>
      <w:r w:rsidR="000B669B">
        <w:t xml:space="preserve">quipment </w:t>
      </w:r>
      <w:r>
        <w:t xml:space="preserve">(DESE) </w:t>
      </w:r>
      <w:r w:rsidR="000B669B">
        <w:t>and associated networks (</w:t>
      </w:r>
      <w:proofErr w:type="spellStart"/>
      <w:r w:rsidR="000B669B">
        <w:t>eg</w:t>
      </w:r>
      <w:proofErr w:type="spellEnd"/>
      <w:r w:rsidR="000B669B">
        <w:t>, to prevent tampering and mitigate cyber-related risks);</w:t>
      </w:r>
    </w:p>
    <w:p w14:paraId="0AA3C2CD" w14:textId="77777777" w:rsidR="0095419A" w:rsidRDefault="0095419A" w:rsidP="0095419A">
      <w:pPr>
        <w:pStyle w:val="SOWSubL2-ASDEFCON"/>
      </w:pPr>
      <w:r>
        <w:t>drugs and medical supplies;</w:t>
      </w:r>
    </w:p>
    <w:p w14:paraId="4774D637" w14:textId="77777777" w:rsidR="00D56B2F" w:rsidRDefault="00D56B2F" w:rsidP="0095419A">
      <w:pPr>
        <w:pStyle w:val="SOWSubL2-ASDEFCON"/>
      </w:pPr>
      <w:r>
        <w:t>classified materials</w:t>
      </w:r>
      <w:r w:rsidR="00B94906">
        <w:t>, including documentation and equipment</w:t>
      </w:r>
      <w:r>
        <w:t>;</w:t>
      </w:r>
    </w:p>
    <w:p w14:paraId="684AC81B" w14:textId="77777777" w:rsidR="0095419A" w:rsidRDefault="0095419A" w:rsidP="0095419A">
      <w:pPr>
        <w:pStyle w:val="SOWSubL2-ASDEFCON"/>
      </w:pPr>
      <w:r>
        <w:t>cash and valuables;</w:t>
      </w:r>
    </w:p>
    <w:p w14:paraId="17EBA2A1" w14:textId="77777777" w:rsidR="0095419A" w:rsidRDefault="0095419A" w:rsidP="00D56B2F">
      <w:pPr>
        <w:pStyle w:val="SOWSubL2-ASDEFCON"/>
      </w:pPr>
      <w:r>
        <w:t>attractive areas</w:t>
      </w:r>
      <w:r w:rsidR="00D56B2F">
        <w:t xml:space="preserve"> (</w:t>
      </w:r>
      <w:proofErr w:type="spellStart"/>
      <w:r w:rsidR="00D56B2F">
        <w:t>ie</w:t>
      </w:r>
      <w:proofErr w:type="spellEnd"/>
      <w:r w:rsidR="00D56B2F">
        <w:t xml:space="preserve">, </w:t>
      </w:r>
      <w:r w:rsidR="00D56B2F" w:rsidRPr="00D56B2F">
        <w:t>attractive targets for theft, misuse or unauthorised access</w:t>
      </w:r>
      <w:r w:rsidR="00D56B2F">
        <w:t>)</w:t>
      </w:r>
      <w:r>
        <w:t>;</w:t>
      </w:r>
    </w:p>
    <w:p w14:paraId="45CAC6C4" w14:textId="77777777" w:rsidR="0095419A" w:rsidRDefault="0095419A" w:rsidP="0095419A">
      <w:pPr>
        <w:pStyle w:val="SOWSubL2-ASDEFCON"/>
      </w:pPr>
      <w:r>
        <w:t>key management containers;</w:t>
      </w:r>
    </w:p>
    <w:p w14:paraId="0F382399" w14:textId="77777777" w:rsidR="0095419A" w:rsidRDefault="0095419A" w:rsidP="0095419A">
      <w:pPr>
        <w:pStyle w:val="SOWSubL2-ASDEFCON"/>
      </w:pPr>
      <w:r>
        <w:t>safes; and</w:t>
      </w:r>
    </w:p>
    <w:p w14:paraId="77BA689D" w14:textId="77777777" w:rsidR="0095419A" w:rsidRDefault="0095419A" w:rsidP="0095419A">
      <w:pPr>
        <w:pStyle w:val="SOWSubL2-ASDEFCON"/>
      </w:pPr>
      <w:r>
        <w:t>security hardware; and</w:t>
      </w:r>
    </w:p>
    <w:p w14:paraId="454C4C8A" w14:textId="218BBF1D" w:rsidR="005F7BA8" w:rsidRDefault="00E40D11" w:rsidP="00E40D11">
      <w:pPr>
        <w:pStyle w:val="SOWSubL1-ASDEFCON"/>
      </w:pPr>
      <w:r>
        <w:t xml:space="preserve">any other information required by the </w:t>
      </w:r>
      <w:r w:rsidR="00BE6150">
        <w:t xml:space="preserve">Security Authorisation </w:t>
      </w:r>
      <w:r>
        <w:t>authority</w:t>
      </w:r>
      <w:r w:rsidR="0088262B">
        <w:t>(</w:t>
      </w:r>
      <w:proofErr w:type="spellStart"/>
      <w:r w:rsidR="0088262B">
        <w:t>ies</w:t>
      </w:r>
      <w:proofErr w:type="spellEnd"/>
      <w:r w:rsidR="0088262B">
        <w:t>)</w:t>
      </w:r>
      <w:r>
        <w:t xml:space="preserve"> to achieve </w:t>
      </w:r>
      <w:r w:rsidR="00BE6150">
        <w:t xml:space="preserve">the required Security Authorisation(s) for </w:t>
      </w:r>
      <w:r>
        <w:t>physical security.</w:t>
      </w:r>
    </w:p>
    <w:p w14:paraId="1B212D91" w14:textId="092F820C" w:rsidR="00D56B2F" w:rsidRDefault="00D56B2F" w:rsidP="00D56B2F">
      <w:pPr>
        <w:pStyle w:val="SOWTL4-ASDEFCON"/>
      </w:pPr>
      <w:r>
        <w:t xml:space="preserve">The design description shall include drawings, scenarios of operation, and any other materials needed to set out the physical security design of the </w:t>
      </w:r>
      <w:r w:rsidR="005A50F5">
        <w:t>Mission System</w:t>
      </w:r>
      <w:r>
        <w:t xml:space="preserve"> so that the </w:t>
      </w:r>
      <w:r w:rsidR="00BE6150">
        <w:t xml:space="preserve">Security Authorisation </w:t>
      </w:r>
      <w:r>
        <w:t>authority</w:t>
      </w:r>
      <w:r w:rsidR="0088262B">
        <w:t>(</w:t>
      </w:r>
      <w:proofErr w:type="spellStart"/>
      <w:r w:rsidR="0088262B">
        <w:t>ies</w:t>
      </w:r>
      <w:proofErr w:type="spellEnd"/>
      <w:r w:rsidR="0088262B">
        <w:t>)</w:t>
      </w:r>
      <w:r>
        <w:t xml:space="preserve"> can properly assess the </w:t>
      </w:r>
      <w:r w:rsidR="005A50F5">
        <w:t>Mission System</w:t>
      </w:r>
      <w:r>
        <w:t xml:space="preserve"> as designed.</w:t>
      </w:r>
    </w:p>
    <w:p w14:paraId="62DDC893" w14:textId="77777777" w:rsidR="00D238C3" w:rsidRDefault="005F7BA8" w:rsidP="009C65E4">
      <w:pPr>
        <w:pStyle w:val="SOWHL3-ASDEFCON"/>
      </w:pPr>
      <w:r>
        <w:t>Physical Security Implementation</w:t>
      </w:r>
    </w:p>
    <w:p w14:paraId="71649261" w14:textId="77777777" w:rsidR="00D56B2F" w:rsidRDefault="00E7086D" w:rsidP="005F7BA8">
      <w:pPr>
        <w:pStyle w:val="SOWTL4-ASDEFCON"/>
      </w:pPr>
      <w:r>
        <w:t xml:space="preserve">After construction of the </w:t>
      </w:r>
      <w:r w:rsidR="005A50F5">
        <w:t>Mission System</w:t>
      </w:r>
      <w:r>
        <w:t xml:space="preserve"> is complete and as required by the CDRL, t</w:t>
      </w:r>
      <w:r w:rsidR="005F7BA8">
        <w:t xml:space="preserve">he </w:t>
      </w:r>
      <w:proofErr w:type="spellStart"/>
      <w:r w:rsidR="005F7BA8">
        <w:t>PSecDD</w:t>
      </w:r>
      <w:proofErr w:type="spellEnd"/>
      <w:r w:rsidR="005F7BA8">
        <w:t xml:space="preserve"> shall</w:t>
      </w:r>
      <w:r w:rsidR="0095419A">
        <w:t xml:space="preserve"> describe the </w:t>
      </w:r>
      <w:r>
        <w:t xml:space="preserve">actual implementation to satisfy the </w:t>
      </w:r>
      <w:r w:rsidR="0095419A">
        <w:t>physical security</w:t>
      </w:r>
      <w:r>
        <w:t xml:space="preserve"> requirements, </w:t>
      </w:r>
      <w:r w:rsidR="00B42B31">
        <w:t>including:</w:t>
      </w:r>
    </w:p>
    <w:p w14:paraId="3A50916B" w14:textId="77777777" w:rsidR="00B42B31" w:rsidRDefault="00B42B31" w:rsidP="00B42B31">
      <w:pPr>
        <w:pStyle w:val="SOWSubL1-ASDEFCON"/>
      </w:pPr>
      <w:r>
        <w:lastRenderedPageBreak/>
        <w:t xml:space="preserve">the implementation details associated with the items identified under clause </w:t>
      </w:r>
      <w:r>
        <w:fldChar w:fldCharType="begin"/>
      </w:r>
      <w:r>
        <w:instrText xml:space="preserve"> REF _Ref31438448 \r \h </w:instrText>
      </w:r>
      <w:r>
        <w:fldChar w:fldCharType="separate"/>
      </w:r>
      <w:r w:rsidR="008C339B">
        <w:t>6.2.4</w:t>
      </w:r>
      <w:r>
        <w:fldChar w:fldCharType="end"/>
      </w:r>
      <w:r>
        <w:t xml:space="preserve"> of this DID; and</w:t>
      </w:r>
    </w:p>
    <w:p w14:paraId="3FE78B37" w14:textId="77777777" w:rsidR="00B42B31" w:rsidRDefault="00B42B31" w:rsidP="00B42B31">
      <w:pPr>
        <w:pStyle w:val="SOWSubL1-ASDEFCON"/>
      </w:pPr>
      <w:r>
        <w:t xml:space="preserve">the Verification and Validation results that confirm that the </w:t>
      </w:r>
      <w:r w:rsidR="00C57DDC">
        <w:t>physical</w:t>
      </w:r>
      <w:r>
        <w:t xml:space="preserve"> security requirements identified pursuant to clause </w:t>
      </w:r>
      <w:r>
        <w:fldChar w:fldCharType="begin"/>
      </w:r>
      <w:r>
        <w:instrText xml:space="preserve"> REF _Ref31437543 \r \h </w:instrText>
      </w:r>
      <w:r>
        <w:fldChar w:fldCharType="separate"/>
      </w:r>
      <w:r w:rsidR="008C339B">
        <w:t>6.2.3.1</w:t>
      </w:r>
      <w:r>
        <w:fldChar w:fldCharType="end"/>
      </w:r>
      <w:r>
        <w:t xml:space="preserve"> of this DID have been satisfied.</w:t>
      </w:r>
    </w:p>
    <w:p w14:paraId="30D4928D" w14:textId="77777777" w:rsidR="000D4DA9" w:rsidRDefault="000D4DA9" w:rsidP="000D4DA9">
      <w:pPr>
        <w:pStyle w:val="Note-ASDEFCON"/>
      </w:pPr>
      <w:r>
        <w:t xml:space="preserve">Note: At this time, the </w:t>
      </w:r>
      <w:proofErr w:type="spellStart"/>
      <w:r>
        <w:t>PSecDD</w:t>
      </w:r>
      <w:proofErr w:type="spellEnd"/>
      <w:r>
        <w:t xml:space="preserve"> may be renamed to “Physical Security Design Record (</w:t>
      </w:r>
      <w:proofErr w:type="spellStart"/>
      <w:r>
        <w:t>PSecDR</w:t>
      </w:r>
      <w:proofErr w:type="spellEnd"/>
      <w:r>
        <w:t>)”.</w:t>
      </w:r>
    </w:p>
    <w:p w14:paraId="6606EF55" w14:textId="77777777" w:rsidR="005F7BA8" w:rsidRDefault="00D56B2F" w:rsidP="005F7BA8">
      <w:pPr>
        <w:pStyle w:val="SOWTL4-ASDEFCON"/>
      </w:pPr>
      <w:r>
        <w:t xml:space="preserve">The implementation description shall </w:t>
      </w:r>
      <w:r w:rsidR="00E7086D">
        <w:t>includ</w:t>
      </w:r>
      <w:r>
        <w:t>e</w:t>
      </w:r>
      <w:r w:rsidR="00E7086D">
        <w:t xml:space="preserve"> any issues that may have arisen due to changes to the physical security requirements that </w:t>
      </w:r>
      <w:r>
        <w:t xml:space="preserve">have changed </w:t>
      </w:r>
      <w:r w:rsidR="00E7086D">
        <w:t xml:space="preserve">since the design </w:t>
      </w:r>
      <w:r>
        <w:t xml:space="preserve">and construction </w:t>
      </w:r>
      <w:r w:rsidR="00E7086D">
        <w:t>baseline</w:t>
      </w:r>
      <w:r>
        <w:t>s were</w:t>
      </w:r>
      <w:r w:rsidR="00E7086D">
        <w:t xml:space="preserve"> </w:t>
      </w:r>
      <w:r w:rsidR="000C6FDC">
        <w:t>established</w:t>
      </w:r>
      <w:r>
        <w:t>.</w:t>
      </w:r>
    </w:p>
    <w:p w14:paraId="33186DFD" w14:textId="7E9CC269" w:rsidR="00D56B2F" w:rsidRDefault="00D56B2F" w:rsidP="00682663">
      <w:pPr>
        <w:pStyle w:val="SOWTL4-ASDEFCON"/>
      </w:pPr>
      <w:r>
        <w:t xml:space="preserve">The implementation description shall include drawings, photographs, and any other materials needed to set out the actual physical security implementation details for the </w:t>
      </w:r>
      <w:r w:rsidR="005A50F5">
        <w:t>Mission System</w:t>
      </w:r>
      <w:r>
        <w:t xml:space="preserve"> so that the </w:t>
      </w:r>
      <w:r w:rsidR="00BE6150">
        <w:t xml:space="preserve">Security Authorisation </w:t>
      </w:r>
      <w:r>
        <w:t>authority</w:t>
      </w:r>
      <w:r w:rsidR="0088262B">
        <w:t>(</w:t>
      </w:r>
      <w:proofErr w:type="spellStart"/>
      <w:r w:rsidR="0088262B">
        <w:t>ies</w:t>
      </w:r>
      <w:proofErr w:type="spellEnd"/>
      <w:r w:rsidR="0088262B">
        <w:t>)</w:t>
      </w:r>
      <w:r>
        <w:t xml:space="preserve"> can properly assess the </w:t>
      </w:r>
      <w:r w:rsidR="005A50F5">
        <w:t>Mission System</w:t>
      </w:r>
      <w:r>
        <w:t xml:space="preserve"> as built.</w:t>
      </w:r>
    </w:p>
    <w:p w14:paraId="4B406225" w14:textId="77777777" w:rsidR="00D238C3" w:rsidRDefault="000A38D7" w:rsidP="009C65E4">
      <w:pPr>
        <w:pStyle w:val="SOWHL3-ASDEFCON"/>
      </w:pPr>
      <w:r>
        <w:t>Physical Security</w:t>
      </w:r>
      <w:r w:rsidR="00D238C3">
        <w:t xml:space="preserve"> Data Pack</w:t>
      </w:r>
    </w:p>
    <w:p w14:paraId="0001FA1D" w14:textId="5EDB399B" w:rsidR="00D238C3" w:rsidRDefault="009E0456" w:rsidP="00B42EB9">
      <w:pPr>
        <w:pStyle w:val="SOWTL4-ASDEFCON"/>
      </w:pPr>
      <w:r>
        <w:t xml:space="preserve">This </w:t>
      </w:r>
      <w:proofErr w:type="spellStart"/>
      <w:r w:rsidR="000A38D7">
        <w:t>PSecDD</w:t>
      </w:r>
      <w:proofErr w:type="spellEnd"/>
      <w:r w:rsidR="00D238C3">
        <w:t xml:space="preserve"> shall </w:t>
      </w:r>
      <w:r w:rsidR="000A38D7">
        <w:t>identify</w:t>
      </w:r>
      <w:r w:rsidR="00D238C3">
        <w:t xml:space="preserve"> the </w:t>
      </w:r>
      <w:r w:rsidR="000D657D">
        <w:t>Engineering Design D</w:t>
      </w:r>
      <w:r w:rsidR="00D238C3">
        <w:t xml:space="preserve">ata files </w:t>
      </w:r>
      <w:r w:rsidR="00B42EB9" w:rsidRPr="00B42EB9">
        <w:t>(</w:t>
      </w:r>
      <w:proofErr w:type="spellStart"/>
      <w:r w:rsidR="00B42EB9" w:rsidRPr="00B42EB9">
        <w:t>eg</w:t>
      </w:r>
      <w:proofErr w:type="spellEnd"/>
      <w:r w:rsidR="00B42EB9" w:rsidRPr="00B42EB9">
        <w:t>, three-dimensional modelling and computer-aided design data)</w:t>
      </w:r>
      <w:r w:rsidR="00B42EB9">
        <w:t xml:space="preserve"> </w:t>
      </w:r>
      <w:r w:rsidR="00D238C3">
        <w:t xml:space="preserve">for the </w:t>
      </w:r>
      <w:r w:rsidR="0025663C">
        <w:t xml:space="preserve">systems and </w:t>
      </w:r>
      <w:r w:rsidR="00D238C3">
        <w:t xml:space="preserve">equipment </w:t>
      </w:r>
      <w:r w:rsidR="0025663C">
        <w:t xml:space="preserve">installed into the </w:t>
      </w:r>
      <w:r w:rsidR="005A50F5">
        <w:t>Mission System</w:t>
      </w:r>
      <w:r w:rsidR="0025663C">
        <w:t xml:space="preserve">, which </w:t>
      </w:r>
      <w:r w:rsidR="000C6FDC">
        <w:t>document how</w:t>
      </w:r>
      <w:r w:rsidR="005E1214">
        <w:t xml:space="preserve"> the </w:t>
      </w:r>
      <w:r w:rsidR="005A50F5">
        <w:t>Mission System</w:t>
      </w:r>
      <w:r w:rsidR="005E1214">
        <w:t xml:space="preserve"> complies with the </w:t>
      </w:r>
      <w:r w:rsidR="00ED51CB">
        <w:t>physical security</w:t>
      </w:r>
      <w:r w:rsidR="00D238C3">
        <w:t xml:space="preserve"> </w:t>
      </w:r>
      <w:r w:rsidR="005E1214">
        <w:t>requirements</w:t>
      </w:r>
      <w:r w:rsidR="00D238C3">
        <w:t>.</w:t>
      </w:r>
    </w:p>
    <w:p w14:paraId="66E4E7C0" w14:textId="77777777" w:rsidR="00D238C3" w:rsidRDefault="00D238C3" w:rsidP="008E5443">
      <w:pPr>
        <w:pStyle w:val="ASDEFCONNormal"/>
      </w:pPr>
    </w:p>
    <w:sectPr w:rsidR="00D238C3" w:rsidSect="00C10632">
      <w:headerReference w:type="even" r:id="rId8"/>
      <w:headerReference w:type="default" r:id="rId9"/>
      <w:footerReference w:type="default" r:id="rId10"/>
      <w:pgSz w:w="11907" w:h="16834" w:code="9"/>
      <w:pgMar w:top="1304" w:right="1418" w:bottom="907" w:left="1418" w:header="567" w:footer="397" w:gutter="56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84343" w14:textId="77777777" w:rsidR="00D57774" w:rsidRDefault="00D57774">
      <w:pPr>
        <w:pStyle w:val="sspara"/>
      </w:pPr>
      <w:r>
        <w:separator/>
      </w:r>
    </w:p>
  </w:endnote>
  <w:endnote w:type="continuationSeparator" w:id="0">
    <w:p w14:paraId="3BEF6CF1" w14:textId="77777777" w:rsidR="00D57774" w:rsidRDefault="00D57774">
      <w:pPr>
        <w:pStyle w:val="sspar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252"/>
      <w:gridCol w:w="4252"/>
    </w:tblGrid>
    <w:tr w:rsidR="008858F5" w14:paraId="0904BE69" w14:textId="77777777" w:rsidTr="0021267C">
      <w:tc>
        <w:tcPr>
          <w:tcW w:w="2500" w:type="pct"/>
        </w:tcPr>
        <w:p w14:paraId="4E958380" w14:textId="77777777" w:rsidR="008858F5" w:rsidRPr="00C92532" w:rsidRDefault="008858F5" w:rsidP="00C92532">
          <w:pPr>
            <w:pStyle w:val="ASDEFCONHeaderFooterLeft"/>
          </w:pPr>
        </w:p>
      </w:tc>
      <w:tc>
        <w:tcPr>
          <w:tcW w:w="2500" w:type="pct"/>
        </w:tcPr>
        <w:p w14:paraId="58E29F43" w14:textId="6F98644B" w:rsidR="008858F5" w:rsidRPr="008A7D23" w:rsidRDefault="008858F5" w:rsidP="00C92532">
          <w:pPr>
            <w:pStyle w:val="ASDEFCONHeaderFooterRight"/>
          </w:pPr>
          <w:r w:rsidRPr="008A7D23">
            <w:rPr>
              <w:rStyle w:val="PageNumber"/>
              <w:color w:val="auto"/>
              <w:szCs w:val="16"/>
            </w:rPr>
            <w:fldChar w:fldCharType="begin"/>
          </w:r>
          <w:r w:rsidRPr="008A7D23">
            <w:rPr>
              <w:rStyle w:val="PageNumber"/>
              <w:color w:val="auto"/>
              <w:szCs w:val="16"/>
            </w:rPr>
            <w:instrText xml:space="preserve"> PAGE </w:instrText>
          </w:r>
          <w:r w:rsidRPr="008A7D23">
            <w:rPr>
              <w:rStyle w:val="PageNumber"/>
              <w:color w:val="auto"/>
              <w:szCs w:val="16"/>
            </w:rPr>
            <w:fldChar w:fldCharType="separate"/>
          </w:r>
          <w:r w:rsidR="00757650">
            <w:rPr>
              <w:rStyle w:val="PageNumber"/>
              <w:noProof/>
              <w:color w:val="auto"/>
              <w:szCs w:val="16"/>
            </w:rPr>
            <w:t>2</w:t>
          </w:r>
          <w:r w:rsidRPr="008A7D2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8858F5" w14:paraId="047F001A" w14:textId="77777777" w:rsidTr="0021267C">
      <w:tc>
        <w:tcPr>
          <w:tcW w:w="5000" w:type="pct"/>
          <w:gridSpan w:val="2"/>
        </w:tcPr>
        <w:p w14:paraId="1609794B" w14:textId="77777777" w:rsidR="008858F5" w:rsidRDefault="00C92532" w:rsidP="008858F5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3A26F6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14:paraId="17338E5C" w14:textId="77777777" w:rsidR="007273BB" w:rsidRPr="007E7172" w:rsidRDefault="007273BB" w:rsidP="00254063">
    <w:pPr>
      <w:pStyle w:val="Footer"/>
      <w:tabs>
        <w:tab w:val="clear" w:pos="8306"/>
        <w:tab w:val="right" w:pos="9072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52C96" w14:textId="77777777" w:rsidR="00D57774" w:rsidRDefault="00D57774">
      <w:pPr>
        <w:pStyle w:val="sspara"/>
      </w:pPr>
      <w:r>
        <w:separator/>
      </w:r>
    </w:p>
  </w:footnote>
  <w:footnote w:type="continuationSeparator" w:id="0">
    <w:p w14:paraId="7EDE9EBC" w14:textId="77777777" w:rsidR="00D57774" w:rsidRDefault="00D57774">
      <w:pPr>
        <w:pStyle w:val="sspar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F7513" w14:textId="77777777" w:rsidR="007273BB" w:rsidRDefault="007273B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B7B3731" w14:textId="77777777" w:rsidR="007273BB" w:rsidRDefault="007273B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252"/>
      <w:gridCol w:w="4252"/>
    </w:tblGrid>
    <w:tr w:rsidR="008858F5" w14:paraId="755217A3" w14:textId="77777777" w:rsidTr="0021267C">
      <w:tc>
        <w:tcPr>
          <w:tcW w:w="5000" w:type="pct"/>
          <w:gridSpan w:val="2"/>
        </w:tcPr>
        <w:p w14:paraId="702C7A05" w14:textId="77777777" w:rsidR="008858F5" w:rsidRDefault="00C92532" w:rsidP="008858F5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3A26F6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  <w:tr w:rsidR="00C92532" w14:paraId="28E5B08F" w14:textId="77777777" w:rsidTr="0021267C">
      <w:tc>
        <w:tcPr>
          <w:tcW w:w="2500" w:type="pct"/>
        </w:tcPr>
        <w:p w14:paraId="6961B1F0" w14:textId="77777777" w:rsidR="00C92532" w:rsidRDefault="00D57774" w:rsidP="00C92532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25FFF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63F4296A" w14:textId="58FFB79D" w:rsidR="00C92532" w:rsidRDefault="00D57774" w:rsidP="00C92532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1A49E5">
            <w:t>DID-ENG-SOL-PSECDD</w:t>
          </w:r>
          <w:r>
            <w:fldChar w:fldCharType="end"/>
          </w:r>
          <w:r w:rsidR="00C92532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1A49E5">
            <w:t>V5.3</w:t>
          </w:r>
          <w:r>
            <w:fldChar w:fldCharType="end"/>
          </w:r>
        </w:p>
      </w:tc>
    </w:tr>
  </w:tbl>
  <w:p w14:paraId="0EB32AC1" w14:textId="77777777" w:rsidR="007273BB" w:rsidRPr="008858F5" w:rsidRDefault="007273BB" w:rsidP="00885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" w15:restartNumberingAfterBreak="0">
    <w:nsid w:val="05CE5AF9"/>
    <w:multiLevelType w:val="multilevel"/>
    <w:tmpl w:val="7B803EBC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6.2.%3%1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pStyle w:val="bulletpoint"/>
      <w:lvlText w:val="%16.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6.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lowerLetter"/>
      <w:pStyle w:val="bulletpoint"/>
      <w:lvlText w:val="%6.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6">
      <w:start w:val="1"/>
      <w:numFmt w:val="decimal"/>
      <w:lvlText w:val="%1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23BFA"/>
    <w:multiLevelType w:val="multilevel"/>
    <w:tmpl w:val="144AAFCC"/>
    <w:lvl w:ilvl="0">
      <w:start w:val="1"/>
      <w:numFmt w:val="decimal"/>
      <w:pStyle w:val="NumberedPar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73F1B52"/>
    <w:multiLevelType w:val="multilevel"/>
    <w:tmpl w:val="93442D9E"/>
    <w:lvl w:ilvl="0">
      <w:start w:val="1"/>
      <w:numFmt w:val="decimal"/>
      <w:pStyle w:val="NumberedList"/>
      <w:lvlText w:val="%1."/>
      <w:lvlJc w:val="left"/>
      <w:pPr>
        <w:tabs>
          <w:tab w:val="num" w:pos="851"/>
        </w:tabs>
        <w:ind w:left="851" w:hanging="284"/>
      </w:pPr>
      <w:rPr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552"/>
        </w:tabs>
        <w:ind w:left="2552" w:hanging="284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835"/>
        </w:tabs>
        <w:ind w:left="2835" w:hanging="283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119"/>
        </w:tabs>
        <w:ind w:left="3119" w:hanging="284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C822A8C"/>
    <w:multiLevelType w:val="multilevel"/>
    <w:tmpl w:val="25463908"/>
    <w:lvl w:ilvl="0">
      <w:start w:val="1"/>
      <w:numFmt w:val="decimal"/>
      <w:pStyle w:val="TextLevel3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pStyle w:val="TextLevel3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2"/>
  </w:num>
  <w:num w:numId="4">
    <w:abstractNumId w:val="23"/>
  </w:num>
  <w:num w:numId="5">
    <w:abstractNumId w:val="6"/>
  </w:num>
  <w:num w:numId="6">
    <w:abstractNumId w:val="1"/>
  </w:num>
  <w:num w:numId="7">
    <w:abstractNumId w:val="17"/>
  </w:num>
  <w:num w:numId="8">
    <w:abstractNumId w:val="22"/>
  </w:num>
  <w:num w:numId="9">
    <w:abstractNumId w:val="25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  <w:num w:numId="13">
    <w:abstractNumId w:val="27"/>
  </w:num>
  <w:num w:numId="14">
    <w:abstractNumId w:val="18"/>
  </w:num>
  <w:num w:numId="15">
    <w:abstractNumId w:val="30"/>
  </w:num>
  <w:num w:numId="16">
    <w:abstractNumId w:val="11"/>
  </w:num>
  <w:num w:numId="17">
    <w:abstractNumId w:val="15"/>
  </w:num>
  <w:num w:numId="18">
    <w:abstractNumId w:val="31"/>
  </w:num>
  <w:num w:numId="19">
    <w:abstractNumId w:val="8"/>
  </w:num>
  <w:num w:numId="20">
    <w:abstractNumId w:val="7"/>
  </w:num>
  <w:num w:numId="21">
    <w:abstractNumId w:val="3"/>
  </w:num>
  <w:num w:numId="22">
    <w:abstractNumId w:val="5"/>
  </w:num>
  <w:num w:numId="23">
    <w:abstractNumId w:val="13"/>
  </w:num>
  <w:num w:numId="24">
    <w:abstractNumId w:val="2"/>
  </w:num>
  <w:num w:numId="25">
    <w:abstractNumId w:val="20"/>
  </w:num>
  <w:num w:numId="26">
    <w:abstractNumId w:val="28"/>
  </w:num>
  <w:num w:numId="27">
    <w:abstractNumId w:val="26"/>
  </w:num>
  <w:num w:numId="28">
    <w:abstractNumId w:val="16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E8"/>
    <w:rsid w:val="0001350F"/>
    <w:rsid w:val="00024F95"/>
    <w:rsid w:val="00055802"/>
    <w:rsid w:val="00074061"/>
    <w:rsid w:val="00097265"/>
    <w:rsid w:val="000A38D7"/>
    <w:rsid w:val="000A4F2D"/>
    <w:rsid w:val="000B669B"/>
    <w:rsid w:val="000C6FDC"/>
    <w:rsid w:val="000D4DA9"/>
    <w:rsid w:val="000D657D"/>
    <w:rsid w:val="001172F0"/>
    <w:rsid w:val="00120A1A"/>
    <w:rsid w:val="00127485"/>
    <w:rsid w:val="00146A70"/>
    <w:rsid w:val="00147D85"/>
    <w:rsid w:val="00174AA0"/>
    <w:rsid w:val="001851EC"/>
    <w:rsid w:val="001A25B7"/>
    <w:rsid w:val="001A49E5"/>
    <w:rsid w:val="001D276C"/>
    <w:rsid w:val="001E3F72"/>
    <w:rsid w:val="001F5DC7"/>
    <w:rsid w:val="00201E94"/>
    <w:rsid w:val="0021267C"/>
    <w:rsid w:val="00236968"/>
    <w:rsid w:val="00245A96"/>
    <w:rsid w:val="0025255F"/>
    <w:rsid w:val="00254063"/>
    <w:rsid w:val="0025663C"/>
    <w:rsid w:val="00257FF4"/>
    <w:rsid w:val="0026596F"/>
    <w:rsid w:val="002703F3"/>
    <w:rsid w:val="002B257C"/>
    <w:rsid w:val="002B3FD3"/>
    <w:rsid w:val="002E2217"/>
    <w:rsid w:val="002E69DD"/>
    <w:rsid w:val="00316240"/>
    <w:rsid w:val="003927E9"/>
    <w:rsid w:val="003A1CFD"/>
    <w:rsid w:val="003A2618"/>
    <w:rsid w:val="003A26F6"/>
    <w:rsid w:val="003B5665"/>
    <w:rsid w:val="003D38AC"/>
    <w:rsid w:val="00401D5F"/>
    <w:rsid w:val="00405A33"/>
    <w:rsid w:val="004131E3"/>
    <w:rsid w:val="00425FFF"/>
    <w:rsid w:val="0042781E"/>
    <w:rsid w:val="00433BCB"/>
    <w:rsid w:val="004454ED"/>
    <w:rsid w:val="004637FA"/>
    <w:rsid w:val="004E23D3"/>
    <w:rsid w:val="00504E92"/>
    <w:rsid w:val="005051EA"/>
    <w:rsid w:val="00576F74"/>
    <w:rsid w:val="00584EB3"/>
    <w:rsid w:val="005A50F5"/>
    <w:rsid w:val="005B4063"/>
    <w:rsid w:val="005C2ACD"/>
    <w:rsid w:val="005E1214"/>
    <w:rsid w:val="005F2E14"/>
    <w:rsid w:val="005F7BA8"/>
    <w:rsid w:val="0061273A"/>
    <w:rsid w:val="00665305"/>
    <w:rsid w:val="00682663"/>
    <w:rsid w:val="006D4BC8"/>
    <w:rsid w:val="006E541D"/>
    <w:rsid w:val="007273BB"/>
    <w:rsid w:val="00744555"/>
    <w:rsid w:val="00757650"/>
    <w:rsid w:val="00774271"/>
    <w:rsid w:val="007877E6"/>
    <w:rsid w:val="007B796D"/>
    <w:rsid w:val="007C5F71"/>
    <w:rsid w:val="007E7172"/>
    <w:rsid w:val="0085644B"/>
    <w:rsid w:val="0088262B"/>
    <w:rsid w:val="008858F5"/>
    <w:rsid w:val="0089047E"/>
    <w:rsid w:val="00895DAA"/>
    <w:rsid w:val="008A2A5E"/>
    <w:rsid w:val="008C339B"/>
    <w:rsid w:val="008E5443"/>
    <w:rsid w:val="00900ADC"/>
    <w:rsid w:val="0094460D"/>
    <w:rsid w:val="0095419A"/>
    <w:rsid w:val="009605A9"/>
    <w:rsid w:val="009B3EB6"/>
    <w:rsid w:val="009B62C5"/>
    <w:rsid w:val="009C65E4"/>
    <w:rsid w:val="009E0456"/>
    <w:rsid w:val="00A22428"/>
    <w:rsid w:val="00A52015"/>
    <w:rsid w:val="00A53069"/>
    <w:rsid w:val="00A84509"/>
    <w:rsid w:val="00AC6831"/>
    <w:rsid w:val="00AD387D"/>
    <w:rsid w:val="00AE35A3"/>
    <w:rsid w:val="00B15DC4"/>
    <w:rsid w:val="00B27D9F"/>
    <w:rsid w:val="00B417AA"/>
    <w:rsid w:val="00B42B31"/>
    <w:rsid w:val="00B42EB9"/>
    <w:rsid w:val="00B8574D"/>
    <w:rsid w:val="00B94906"/>
    <w:rsid w:val="00BB6F09"/>
    <w:rsid w:val="00BB766A"/>
    <w:rsid w:val="00BE6150"/>
    <w:rsid w:val="00BF47BC"/>
    <w:rsid w:val="00C019BF"/>
    <w:rsid w:val="00C065E8"/>
    <w:rsid w:val="00C10632"/>
    <w:rsid w:val="00C41C79"/>
    <w:rsid w:val="00C57DDC"/>
    <w:rsid w:val="00C62426"/>
    <w:rsid w:val="00C65DE5"/>
    <w:rsid w:val="00C87A38"/>
    <w:rsid w:val="00C90583"/>
    <w:rsid w:val="00C92532"/>
    <w:rsid w:val="00CA1208"/>
    <w:rsid w:val="00CD1DF8"/>
    <w:rsid w:val="00CD4DDB"/>
    <w:rsid w:val="00D238C3"/>
    <w:rsid w:val="00D2416E"/>
    <w:rsid w:val="00D33AD1"/>
    <w:rsid w:val="00D56B2F"/>
    <w:rsid w:val="00D57774"/>
    <w:rsid w:val="00D6103C"/>
    <w:rsid w:val="00D71B3B"/>
    <w:rsid w:val="00DA582E"/>
    <w:rsid w:val="00DB36DF"/>
    <w:rsid w:val="00DC466C"/>
    <w:rsid w:val="00DE51DF"/>
    <w:rsid w:val="00DF16EA"/>
    <w:rsid w:val="00DF2AA2"/>
    <w:rsid w:val="00E060F8"/>
    <w:rsid w:val="00E251E0"/>
    <w:rsid w:val="00E40D11"/>
    <w:rsid w:val="00E60758"/>
    <w:rsid w:val="00E700C4"/>
    <w:rsid w:val="00E7086D"/>
    <w:rsid w:val="00EA3E1A"/>
    <w:rsid w:val="00ED11A0"/>
    <w:rsid w:val="00ED29D1"/>
    <w:rsid w:val="00ED3F6E"/>
    <w:rsid w:val="00ED4D98"/>
    <w:rsid w:val="00ED51CB"/>
    <w:rsid w:val="00F13564"/>
    <w:rsid w:val="00F3106B"/>
    <w:rsid w:val="00FA53EF"/>
    <w:rsid w:val="00FB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E47C57"/>
  <w15:chartTrackingRefBased/>
  <w15:docId w15:val="{87445FE0-AA30-46E2-9ABE-97FA8C24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65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"/>
    <w:basedOn w:val="Normal"/>
    <w:next w:val="Normal"/>
    <w:link w:val="Heading1Char"/>
    <w:qFormat/>
    <w:rsid w:val="00757650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757650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757650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757650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qFormat/>
    <w:rsid w:val="00EA3E1A"/>
    <w:pPr>
      <w:numPr>
        <w:ilvl w:val="4"/>
        <w:numId w:val="8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EA3E1A"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EA3E1A"/>
    <w:pPr>
      <w:numPr>
        <w:ilvl w:val="6"/>
        <w:numId w:val="8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A3E1A"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A3E1A"/>
    <w:pPr>
      <w:numPr>
        <w:ilvl w:val="8"/>
        <w:numId w:val="8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75765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7650"/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757650"/>
    <w:rPr>
      <w:rFonts w:ascii="Georgia" w:hAnsi="Georgia"/>
      <w:b/>
      <w:bCs/>
      <w:color w:val="CF4520"/>
      <w:sz w:val="28"/>
      <w:szCs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757650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757650"/>
    <w:pPr>
      <w:spacing w:after="100"/>
      <w:ind w:left="400"/>
    </w:pPr>
  </w:style>
  <w:style w:type="paragraph" w:styleId="TOC1">
    <w:name w:val="toc 1"/>
    <w:autoRedefine/>
    <w:uiPriority w:val="39"/>
    <w:rsid w:val="00757650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LineNumber">
    <w:name w:val="line number"/>
    <w:basedOn w:val="DefaultParagraphFont"/>
  </w:style>
  <w:style w:type="character" w:styleId="PageNumber">
    <w:name w:val="page number"/>
    <w:basedOn w:val="DefaultParagraphFont"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CommentText">
    <w:name w:val="annotation text"/>
    <w:basedOn w:val="Normal"/>
    <w:semiHidden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basedOn w:val="Heading3"/>
    <w:pPr>
      <w:numPr>
        <w:numId w:val="4"/>
      </w:numPr>
      <w:spacing w:before="0"/>
    </w:pPr>
    <w:rPr>
      <w:b w:val="0"/>
    </w:rPr>
  </w:style>
  <w:style w:type="paragraph" w:customStyle="1" w:styleId="TextLevel4">
    <w:name w:val="Text Level 4"/>
    <w:basedOn w:val="Heading4"/>
    <w:pPr>
      <w:tabs>
        <w:tab w:val="num" w:pos="1276"/>
      </w:tabs>
      <w:spacing w:before="0"/>
      <w:ind w:left="1276" w:hanging="1276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 w:val="0"/>
    </w:rPr>
  </w:style>
  <w:style w:type="paragraph" w:customStyle="1" w:styleId="spara">
    <w:name w:val="spara"/>
    <w:basedOn w:val="PlainText"/>
    <w:pPr>
      <w:numPr>
        <w:numId w:val="3"/>
      </w:numPr>
      <w:tabs>
        <w:tab w:val="left" w:pos="1843"/>
      </w:tabs>
    </w:pPr>
    <w:rPr>
      <w:rFonts w:ascii="Arial" w:hAnsi="Arial"/>
    </w:rPr>
  </w:style>
  <w:style w:type="character" w:styleId="CommentReference">
    <w:name w:val="annotation reference"/>
    <w:semiHidden/>
    <w:rPr>
      <w:sz w:val="16"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1"/>
      </w:numPr>
    </w:pPr>
    <w:rPr>
      <w:rFonts w:ascii="Arial" w:hAnsi="Arial"/>
      <w:b/>
      <w:i/>
    </w:rPr>
  </w:style>
  <w:style w:type="paragraph" w:customStyle="1" w:styleId="TextNoNumber">
    <w:name w:val="Text No Number"/>
    <w:basedOn w:val="TextLevel3"/>
    <w:pPr>
      <w:numPr>
        <w:numId w:val="0"/>
      </w:numPr>
      <w:ind w:left="1276"/>
      <w:outlineLvl w:val="9"/>
    </w:p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sspara">
    <w:name w:val="sspara"/>
    <w:basedOn w:val="Normal"/>
    <w:pPr>
      <w:numPr>
        <w:numId w:val="2"/>
      </w:numPr>
    </w:pPr>
  </w:style>
  <w:style w:type="paragraph" w:styleId="Title">
    <w:name w:val="Title"/>
    <w:basedOn w:val="Normal"/>
    <w:next w:val="Normal"/>
    <w:link w:val="TitleChar"/>
    <w:qFormat/>
    <w:rsid w:val="0075765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6">
    <w:name w:val="Text Level 6"/>
    <w:basedOn w:val="Heading6"/>
    <w:rPr>
      <w:b w:val="0"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point">
    <w:name w:val="bullet point"/>
    <w:basedOn w:val="TextLevel4"/>
    <w:pPr>
      <w:numPr>
        <w:ilvl w:val="5"/>
        <w:numId w:val="6"/>
      </w:numPr>
    </w:pPr>
  </w:style>
  <w:style w:type="table" w:styleId="TableGrid">
    <w:name w:val="Table Grid"/>
    <w:basedOn w:val="TableNormal"/>
    <w:rsid w:val="00EA3E1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EA3E1A"/>
  </w:style>
  <w:style w:type="paragraph" w:customStyle="1" w:styleId="Style1">
    <w:name w:val="Style1"/>
    <w:basedOn w:val="Heading4"/>
    <w:rsid w:val="00EA3E1A"/>
    <w:rPr>
      <w:b w:val="0"/>
    </w:rPr>
  </w:style>
  <w:style w:type="paragraph" w:styleId="EndnoteText">
    <w:name w:val="endnote text"/>
    <w:basedOn w:val="Normal"/>
    <w:semiHidden/>
    <w:rsid w:val="00EA3E1A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757650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5765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5765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57650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757650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57650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757650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757650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75765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5765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5765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75765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57650"/>
    <w:pPr>
      <w:keepNext/>
      <w:keepLines/>
      <w:numPr>
        <w:numId w:val="10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57650"/>
    <w:pPr>
      <w:numPr>
        <w:ilvl w:val="1"/>
        <w:numId w:val="10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5765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57650"/>
    <w:pPr>
      <w:numPr>
        <w:ilvl w:val="2"/>
        <w:numId w:val="10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57650"/>
    <w:pPr>
      <w:numPr>
        <w:ilvl w:val="3"/>
        <w:numId w:val="10"/>
      </w:numPr>
    </w:pPr>
    <w:rPr>
      <w:szCs w:val="24"/>
    </w:rPr>
  </w:style>
  <w:style w:type="paragraph" w:customStyle="1" w:styleId="ASDEFCONCoverTitle">
    <w:name w:val="ASDEFCON Cover Title"/>
    <w:rsid w:val="0075765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5765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5765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5765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5765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5765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5765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5765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5765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5765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5765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5765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5765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5765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57650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57650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57650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57650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57650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57650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57650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57650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57650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57650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5765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5765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5765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5765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5765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5765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5765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5765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5765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57650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5765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57650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757650"/>
    <w:rPr>
      <w:szCs w:val="20"/>
    </w:rPr>
  </w:style>
  <w:style w:type="character" w:customStyle="1" w:styleId="FootnoteTextChar">
    <w:name w:val="Footnote Text Char"/>
    <w:link w:val="FootnoteText"/>
    <w:rsid w:val="007E7172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75765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57650"/>
    <w:pPr>
      <w:numPr>
        <w:numId w:val="1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75765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5765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57650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57650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5765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5765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5765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5765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57650"/>
    <w:pPr>
      <w:numPr>
        <w:numId w:val="1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757650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57650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57650"/>
    <w:pPr>
      <w:numPr>
        <w:numId w:val="0"/>
      </w:numPr>
      <w:tabs>
        <w:tab w:val="num" w:pos="284"/>
      </w:tabs>
      <w:ind w:left="284" w:hanging="284"/>
      <w:jc w:val="both"/>
    </w:pPr>
  </w:style>
  <w:style w:type="paragraph" w:customStyle="1" w:styleId="Table10ptSub2-ASDEFCON">
    <w:name w:val="Table 10pt Sub2 - ASDEFCON"/>
    <w:basedOn w:val="Table10ptText-ASDEFCON"/>
    <w:rsid w:val="00757650"/>
    <w:pPr>
      <w:numPr>
        <w:numId w:val="0"/>
      </w:numPr>
      <w:tabs>
        <w:tab w:val="num" w:pos="567"/>
      </w:tabs>
      <w:ind w:left="567" w:hanging="283"/>
      <w:jc w:val="both"/>
    </w:pPr>
  </w:style>
  <w:style w:type="paragraph" w:customStyle="1" w:styleId="ASDEFCONBulletsLV2">
    <w:name w:val="ASDEFCON Bullets LV2"/>
    <w:basedOn w:val="ASDEFCONNormal"/>
    <w:rsid w:val="00757650"/>
    <w:pPr>
      <w:numPr>
        <w:numId w:val="7"/>
      </w:numPr>
    </w:pPr>
  </w:style>
  <w:style w:type="paragraph" w:customStyle="1" w:styleId="Table10ptBP1-ASDEFCON">
    <w:name w:val="Table 10pt BP1 - ASDEFCON"/>
    <w:basedOn w:val="ASDEFCONNormal"/>
    <w:rsid w:val="00757650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57650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5765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5765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5765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57650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57650"/>
    <w:pPr>
      <w:numPr>
        <w:ilvl w:val="6"/>
        <w:numId w:val="1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5765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5765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57650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57650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75765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57650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57650"/>
    <w:pPr>
      <w:numPr>
        <w:numId w:val="21"/>
      </w:numPr>
    </w:pPr>
    <w:rPr>
      <w:b/>
      <w:i/>
    </w:rPr>
  </w:style>
  <w:style w:type="paragraph" w:styleId="Caption">
    <w:name w:val="caption"/>
    <w:basedOn w:val="Normal"/>
    <w:next w:val="Normal"/>
    <w:qFormat/>
    <w:rsid w:val="00757650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57650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5765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5765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5765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5765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5765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5765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5765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57650"/>
    <w:pPr>
      <w:numPr>
        <w:ilvl w:val="1"/>
        <w:numId w:val="26"/>
      </w:numPr>
    </w:pPr>
  </w:style>
  <w:style w:type="character" w:styleId="Hyperlink">
    <w:name w:val="Hyperlink"/>
    <w:uiPriority w:val="99"/>
    <w:unhideWhenUsed/>
    <w:rsid w:val="00757650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75765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5765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5765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5765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5765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57650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757650"/>
    <w:pPr>
      <w:numPr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65E4"/>
    <w:pPr>
      <w:outlineLvl w:val="9"/>
    </w:pPr>
    <w:rPr>
      <w:rFonts w:ascii="Calibri Light" w:hAnsi="Calibri Light" w:cs="Times New Roman"/>
    </w:rPr>
  </w:style>
  <w:style w:type="paragraph" w:customStyle="1" w:styleId="NumberedList">
    <w:name w:val="Numbered List"/>
    <w:basedOn w:val="Normal"/>
    <w:locked/>
    <w:rsid w:val="005F7BA8"/>
    <w:pPr>
      <w:numPr>
        <w:numId w:val="29"/>
      </w:numPr>
      <w:tabs>
        <w:tab w:val="clear" w:pos="851"/>
        <w:tab w:val="num" w:pos="360"/>
        <w:tab w:val="left" w:pos="1134"/>
      </w:tabs>
      <w:spacing w:before="60" w:after="60"/>
      <w:ind w:left="0" w:firstLine="0"/>
      <w:jc w:val="left"/>
    </w:pPr>
    <w:rPr>
      <w:rFonts w:ascii="Arial Narrow" w:hAnsi="Arial Narrow" w:cs="Arial"/>
      <w:bCs/>
      <w:snapToGrid w:val="0"/>
      <w:color w:val="000000"/>
      <w:sz w:val="22"/>
      <w:szCs w:val="22"/>
      <w:lang w:eastAsia="en-US"/>
    </w:rPr>
  </w:style>
  <w:style w:type="paragraph" w:customStyle="1" w:styleId="NumberedPara">
    <w:name w:val="Numbered Para"/>
    <w:basedOn w:val="Normal"/>
    <w:link w:val="NumberedParaCharChar"/>
    <w:locked/>
    <w:rsid w:val="005F7BA8"/>
    <w:pPr>
      <w:keepLines/>
      <w:numPr>
        <w:numId w:val="30"/>
      </w:numPr>
      <w:suppressAutoHyphens/>
      <w:spacing w:before="60" w:after="60"/>
    </w:pPr>
    <w:rPr>
      <w:rFonts w:ascii="Arial Narrow" w:hAnsi="Arial Narrow" w:cs="Arial"/>
      <w:bCs/>
      <w:snapToGrid w:val="0"/>
      <w:sz w:val="22"/>
      <w:szCs w:val="22"/>
      <w:lang w:eastAsia="en-US"/>
    </w:rPr>
  </w:style>
  <w:style w:type="character" w:customStyle="1" w:styleId="NumberedParaCharChar">
    <w:name w:val="Numbered Para Char Char"/>
    <w:link w:val="NumberedPara"/>
    <w:rsid w:val="005F7BA8"/>
    <w:rPr>
      <w:rFonts w:ascii="Arial Narrow" w:hAnsi="Arial Narrow" w:cs="Arial"/>
      <w:bCs/>
      <w:snapToGrid w:val="0"/>
      <w:sz w:val="22"/>
      <w:szCs w:val="22"/>
      <w:lang w:eastAsia="en-US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"/>
    <w:link w:val="Heading1"/>
    <w:rsid w:val="00757650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57650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757650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757650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757650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757650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rsid w:val="00757650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757650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757650"/>
    <w:pPr>
      <w:spacing w:after="0"/>
      <w:ind w:left="720"/>
    </w:pPr>
  </w:style>
  <w:style w:type="paragraph" w:customStyle="1" w:styleId="Bullet2">
    <w:name w:val="Bullet 2"/>
    <w:basedOn w:val="Normal"/>
    <w:rsid w:val="00757650"/>
    <w:pPr>
      <w:numPr>
        <w:numId w:val="31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0C09A-D192-4534-9DDD-B9348277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125</TotalTime>
  <Pages>4</Pages>
  <Words>1232</Words>
  <Characters>7608</Characters>
  <Application>Microsoft Office Word</Application>
  <DocSecurity>0</DocSecurity>
  <Lines>152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DID-ENG-SOL-PSECDD</vt:lpstr>
    </vt:vector>
  </TitlesOfParts>
  <Manager>CASG</Manager>
  <Company>Defence</Company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DID-ENG-SOL-PSECDD</dc:title>
  <dc:subject>Physical Security Design Document</dc:subject>
  <dc:creator>ASDEFCON SOW Policy</dc:creator>
  <cp:keywords>Physical Security Design Document, Physical Security, Security</cp:keywords>
  <dc:description/>
  <cp:lastModifiedBy>DAE2-</cp:lastModifiedBy>
  <cp:revision>21</cp:revision>
  <cp:lastPrinted>2017-12-21T05:04:00Z</cp:lastPrinted>
  <dcterms:created xsi:type="dcterms:W3CDTF">2022-11-17T02:31:00Z</dcterms:created>
  <dcterms:modified xsi:type="dcterms:W3CDTF">2024-08-20T05:51:00Z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BM78961856</vt:lpwstr>
  </property>
  <property fmtid="{D5CDD505-2E9C-101B-9397-08002B2CF9AE}" pid="4" name="Objective-Title">
    <vt:lpwstr>DID-ENG-SOL-PSECDD-V5.3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2024-08-20T05:51:50Z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2024-08-20T05:52:03Z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Set:07 Data Item Descriptions:03 ENG DIDs:</vt:lpwstr>
  </property>
  <property fmtid="{D5CDD505-2E9C-101B-9397-08002B2CF9AE}" pid="13" name="Objective-Parent">
    <vt:lpwstr>03 ENG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DID-ENG-SOL-PSECDD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