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30AB4" w14:textId="77777777" w:rsidR="00B40BB5" w:rsidRDefault="00B40BB5" w:rsidP="00614E86">
      <w:pPr>
        <w:pStyle w:val="ASDEFCONNormal"/>
        <w:jc w:val="center"/>
      </w:pPr>
      <w:r>
        <w:t>GUIDANCE PAGES TO BE DELETED WHEN PUBLISHED</w:t>
      </w:r>
    </w:p>
    <w:p w14:paraId="547E61AC" w14:textId="77777777" w:rsidR="00B40BB5" w:rsidRPr="00593536" w:rsidRDefault="00B40BB5" w:rsidP="00614E86">
      <w:pPr>
        <w:pStyle w:val="ASDEFCONTitle"/>
      </w:pPr>
      <w:r w:rsidRPr="00593536">
        <w:t>ASDEFCON (SUPPORT)</w:t>
      </w:r>
    </w:p>
    <w:p w14:paraId="0F75EBDD" w14:textId="77777777" w:rsidR="00B40BB5" w:rsidRDefault="00B40BB5" w:rsidP="00A77FF6">
      <w:pPr>
        <w:pStyle w:val="ASDEFCONTitle"/>
      </w:pPr>
      <w:r>
        <w:t xml:space="preserve">SECTION 1: GUIDANCE FOR </w:t>
      </w:r>
      <w:r w:rsidR="001D2067">
        <w:t xml:space="preserve">Training Materials </w:t>
      </w:r>
      <w:r w:rsidR="00477B3D">
        <w:t>Support</w:t>
      </w:r>
      <w:r w:rsidR="001D2067">
        <w:t xml:space="preserve"> services</w:t>
      </w:r>
    </w:p>
    <w:p w14:paraId="39E631BC" w14:textId="732062B5" w:rsidR="00B40BB5" w:rsidRDefault="001D2067" w:rsidP="00A77FF6">
      <w:pPr>
        <w:pStyle w:val="ASDEFCONTitle"/>
        <w:spacing w:before="0"/>
      </w:pPr>
      <w:r>
        <w:t>(</w:t>
      </w:r>
      <w:fldSimple w:instr=" DOCPROPERTY  Title  \* MERGEFORMAT ">
        <w:r w:rsidR="0004349E">
          <w:t>DSD-TNG-TMS</w:t>
        </w:r>
      </w:fldSimple>
      <w:r w:rsidR="00B40BB5">
        <w:t>)</w:t>
      </w:r>
    </w:p>
    <w:p w14:paraId="4F0ED8D4" w14:textId="77777777" w:rsidR="00B40BB5" w:rsidRDefault="00B40BB5" w:rsidP="00614E86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Core</w:t>
      </w:r>
    </w:p>
    <w:p w14:paraId="07A12D90" w14:textId="77777777" w:rsidR="00B40BB5" w:rsidRDefault="00B40BB5" w:rsidP="006F1460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>Refer to ‘Description and Intended Use’.</w:t>
      </w:r>
    </w:p>
    <w:p w14:paraId="4D5D9A0B" w14:textId="77777777" w:rsidR="005817B6" w:rsidRDefault="00B40BB5" w:rsidP="00F64211">
      <w:pPr>
        <w:pStyle w:val="GuideMarginHead-ASDEFCON"/>
      </w:pPr>
      <w:r w:rsidRPr="00593536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905E2B" w:rsidRPr="00F64211">
        <w:rPr>
          <w:i/>
        </w:rPr>
        <w:t>Defence Learning Manual</w:t>
      </w:r>
      <w:r w:rsidR="00F817B1" w:rsidRPr="00F817B1">
        <w:t xml:space="preserve"> (DLM)</w:t>
      </w:r>
      <w:r w:rsidR="00334A32">
        <w:t xml:space="preserve">, including the </w:t>
      </w:r>
      <w:r w:rsidR="00274AAB" w:rsidRPr="00F817B1">
        <w:rPr>
          <w:i/>
        </w:rPr>
        <w:t xml:space="preserve">Systems Approach to Defence Learning </w:t>
      </w:r>
      <w:r w:rsidR="00274AAB" w:rsidRPr="00F64211">
        <w:t>(SADL)</w:t>
      </w:r>
    </w:p>
    <w:p w14:paraId="1AEB82B2" w14:textId="77777777" w:rsidR="00B40BB5" w:rsidRPr="00593536" w:rsidRDefault="00B40BB5" w:rsidP="00614E86">
      <w:pPr>
        <w:pStyle w:val="GuideText-ASDEFCON"/>
      </w:pPr>
      <w:r w:rsidRPr="00593536">
        <w:t xml:space="preserve">Refer to applicable </w:t>
      </w:r>
      <w:r w:rsidR="00FA5409">
        <w:t>single s</w:t>
      </w:r>
      <w:r w:rsidRPr="00593536">
        <w:t>ervice Training manuals</w:t>
      </w:r>
      <w:r w:rsidR="00C02489">
        <w:t>.</w:t>
      </w:r>
    </w:p>
    <w:p w14:paraId="5801B351" w14:textId="05F053A5" w:rsidR="006A6463" w:rsidRDefault="00B40BB5" w:rsidP="006F1460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>This DSD</w:t>
      </w:r>
      <w:r w:rsidR="004166D5">
        <w:t xml:space="preserve"> covers the evaluation and update of </w:t>
      </w:r>
      <w:r w:rsidR="00C02489">
        <w:t xml:space="preserve">Training </w:t>
      </w:r>
      <w:r w:rsidR="001D0FA1">
        <w:t>Materials</w:t>
      </w:r>
      <w:r w:rsidR="00A60747">
        <w:t>,</w:t>
      </w:r>
      <w:r w:rsidR="001D0FA1">
        <w:t xml:space="preserve"> </w:t>
      </w:r>
      <w:r w:rsidR="00A60747">
        <w:t>including</w:t>
      </w:r>
      <w:r w:rsidR="004166D5">
        <w:t xml:space="preserve"> </w:t>
      </w:r>
      <w:r w:rsidR="00A75EB5">
        <w:t xml:space="preserve">by updating </w:t>
      </w:r>
      <w:r w:rsidR="00963F1D">
        <w:t xml:space="preserve">Training Requirements Specifications (TRSs) and </w:t>
      </w:r>
      <w:r w:rsidR="00A75EB5">
        <w:t xml:space="preserve">the </w:t>
      </w:r>
      <w:r w:rsidR="002956E9">
        <w:t>Training M</w:t>
      </w:r>
      <w:r w:rsidR="00A75EB5">
        <w:t xml:space="preserve">aterials contained within Learning </w:t>
      </w:r>
      <w:r w:rsidR="004166D5">
        <w:t>Management Packages (</w:t>
      </w:r>
      <w:r w:rsidR="00A75EB5">
        <w:t>L</w:t>
      </w:r>
      <w:r w:rsidR="004166D5">
        <w:t>MPs)</w:t>
      </w:r>
      <w:r>
        <w:t>.</w:t>
      </w:r>
      <w:r w:rsidR="00A60747">
        <w:t xml:space="preserve">  C</w:t>
      </w:r>
      <w:r w:rsidR="004166D5">
        <w:t>lause</w:t>
      </w:r>
      <w:r w:rsidR="00A60747">
        <w:t>s</w:t>
      </w:r>
      <w:r w:rsidR="004166D5">
        <w:t xml:space="preserve"> </w:t>
      </w:r>
      <w:r w:rsidR="00A60747">
        <w:fldChar w:fldCharType="begin"/>
      </w:r>
      <w:r w:rsidR="00A60747">
        <w:instrText xml:space="preserve"> REF _Ref268701338 \r \h </w:instrText>
      </w:r>
      <w:r w:rsidR="00A60747">
        <w:fldChar w:fldCharType="separate"/>
      </w:r>
      <w:r w:rsidR="0004349E">
        <w:t>6.2.2</w:t>
      </w:r>
      <w:r w:rsidR="00A60747">
        <w:fldChar w:fldCharType="end"/>
      </w:r>
      <w:r w:rsidR="00A60747">
        <w:t xml:space="preserve"> and</w:t>
      </w:r>
      <w:r w:rsidR="00963F1D">
        <w:t>, collectively,</w:t>
      </w:r>
      <w:r w:rsidR="00A60747">
        <w:t xml:space="preserve"> </w:t>
      </w:r>
      <w:r w:rsidR="00963F1D">
        <w:fldChar w:fldCharType="begin"/>
      </w:r>
      <w:r w:rsidR="00963F1D">
        <w:instrText xml:space="preserve"> REF _Ref286741928 \r \h </w:instrText>
      </w:r>
      <w:r w:rsidR="00963F1D">
        <w:fldChar w:fldCharType="separate"/>
      </w:r>
      <w:r w:rsidR="0004349E">
        <w:t>6.2.3</w:t>
      </w:r>
      <w:r w:rsidR="00963F1D">
        <w:fldChar w:fldCharType="end"/>
      </w:r>
      <w:r w:rsidR="00963F1D">
        <w:t xml:space="preserve">,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 w:rsidR="00963F1D">
        <w:t xml:space="preserve"> and </w:t>
      </w:r>
      <w:r w:rsidR="00963F1D">
        <w:fldChar w:fldCharType="begin"/>
      </w:r>
      <w:r w:rsidR="00963F1D">
        <w:instrText xml:space="preserve"> REF _Ref286741933 \r \h </w:instrText>
      </w:r>
      <w:r w:rsidR="00963F1D">
        <w:fldChar w:fldCharType="separate"/>
      </w:r>
      <w:r w:rsidR="0004349E">
        <w:t>6.2.5</w:t>
      </w:r>
      <w:r w:rsidR="00963F1D">
        <w:fldChar w:fldCharType="end"/>
      </w:r>
      <w:r w:rsidR="00A60747">
        <w:t xml:space="preserve"> are</w:t>
      </w:r>
      <w:r w:rsidR="004166D5">
        <w:t xml:space="preserve"> optional; however, at least </w:t>
      </w:r>
      <w:r w:rsidR="00963F1D">
        <w:fldChar w:fldCharType="begin"/>
      </w:r>
      <w:r w:rsidR="00963F1D">
        <w:instrText xml:space="preserve"> REF _Ref268701338 \r \h </w:instrText>
      </w:r>
      <w:r w:rsidR="00963F1D">
        <w:fldChar w:fldCharType="separate"/>
      </w:r>
      <w:r w:rsidR="0004349E">
        <w:t>6.2.2</w:t>
      </w:r>
      <w:r w:rsidR="00963F1D">
        <w:fldChar w:fldCharType="end"/>
      </w:r>
      <w:r w:rsidR="00963F1D">
        <w:t xml:space="preserve"> or</w:t>
      </w:r>
      <w:r w:rsidR="004166D5">
        <w:t xml:space="preserve"> the</w:t>
      </w:r>
      <w:r w:rsidR="00963F1D">
        <w:t xml:space="preserve"> other</w:t>
      </w:r>
      <w:r w:rsidR="004166D5">
        <w:t xml:space="preserve"> clauses </w:t>
      </w:r>
      <w:r w:rsidR="00963F1D">
        <w:t xml:space="preserve">are </w:t>
      </w:r>
      <w:r w:rsidR="004166D5">
        <w:t>required for this DSD</w:t>
      </w:r>
      <w:r w:rsidR="00C02489">
        <w:t xml:space="preserve"> to </w:t>
      </w:r>
      <w:r w:rsidR="00FA5409">
        <w:t>operate effectively</w:t>
      </w:r>
      <w:r w:rsidR="004166D5">
        <w:t>.</w:t>
      </w:r>
      <w:bookmarkStart w:id="0" w:name="_GoBack"/>
      <w:bookmarkEnd w:id="0"/>
    </w:p>
    <w:p w14:paraId="5448FD4C" w14:textId="5C9E21C0" w:rsidR="00B40BB5" w:rsidRDefault="00A60747" w:rsidP="00614E86">
      <w:pPr>
        <w:pStyle w:val="GuideText-ASDEFCON"/>
      </w:pPr>
      <w:r>
        <w:t xml:space="preserve">Clauses </w:t>
      </w:r>
      <w:r>
        <w:fldChar w:fldCharType="begin"/>
      </w:r>
      <w:r>
        <w:instrText xml:space="preserve"> REF _Ref286741928 \r \h </w:instrText>
      </w:r>
      <w:r>
        <w:fldChar w:fldCharType="separate"/>
      </w:r>
      <w:r w:rsidR="0004349E">
        <w:t>6.2.3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_Ref286741933 \r \h </w:instrText>
      </w:r>
      <w:r>
        <w:fldChar w:fldCharType="separate"/>
      </w:r>
      <w:r w:rsidR="0004349E">
        <w:t>6.2.5</w:t>
      </w:r>
      <w:r>
        <w:fldChar w:fldCharType="end"/>
      </w:r>
      <w:r>
        <w:t>, for changes to Commonwealth-</w:t>
      </w:r>
      <w:r w:rsidR="00A16F2A">
        <w:t>sponsored</w:t>
      </w:r>
      <w:r>
        <w:t xml:space="preserve"> </w:t>
      </w:r>
      <w:r w:rsidR="00B90BB1">
        <w:t xml:space="preserve">Training Materials, </w:t>
      </w:r>
      <w:proofErr w:type="gramStart"/>
      <w:r w:rsidR="00B90BB1">
        <w:t>are intended</w:t>
      </w:r>
      <w:proofErr w:type="gramEnd"/>
      <w:r w:rsidR="00B90BB1">
        <w:t xml:space="preserve"> for use </w:t>
      </w:r>
      <w:r w:rsidR="002956E9">
        <w:t xml:space="preserve">when </w:t>
      </w:r>
      <w:r w:rsidR="00B90BB1">
        <w:t xml:space="preserve">the changes to Training Materials exceed the scope of clause </w:t>
      </w:r>
      <w:r w:rsidR="00B90BB1">
        <w:fldChar w:fldCharType="begin"/>
      </w:r>
      <w:r w:rsidR="00B90BB1">
        <w:instrText xml:space="preserve"> REF _Ref268701338 \r \h </w:instrText>
      </w:r>
      <w:r w:rsidR="00B90BB1">
        <w:fldChar w:fldCharType="separate"/>
      </w:r>
      <w:r w:rsidR="0004349E">
        <w:t>6.2.2</w:t>
      </w:r>
      <w:r w:rsidR="00B90BB1">
        <w:fldChar w:fldCharType="end"/>
      </w:r>
      <w:r w:rsidR="00B90BB1">
        <w:t xml:space="preserve">.  It is also possible for Defence staff to incorporate minor changes, when Defence </w:t>
      </w:r>
      <w:r w:rsidR="002956E9">
        <w:t xml:space="preserve">personnel </w:t>
      </w:r>
      <w:r w:rsidR="00B90BB1">
        <w:t xml:space="preserve">also deliver Training, and for the Contractor to perform more significant changes to the Training Materials </w:t>
      </w:r>
      <w:r w:rsidR="002956E9">
        <w:t>and</w:t>
      </w:r>
      <w:r w:rsidR="00B90BB1">
        <w:t xml:space="preserve"> clauses </w:t>
      </w:r>
      <w:r w:rsidR="00B90BB1">
        <w:fldChar w:fldCharType="begin"/>
      </w:r>
      <w:r w:rsidR="00B90BB1">
        <w:instrText xml:space="preserve"> REF _Ref286741928 \r \h </w:instrText>
      </w:r>
      <w:r w:rsidR="00B90BB1">
        <w:fldChar w:fldCharType="separate"/>
      </w:r>
      <w:r w:rsidR="0004349E">
        <w:t>6.2.3</w:t>
      </w:r>
      <w:r w:rsidR="00B90BB1">
        <w:fldChar w:fldCharType="end"/>
      </w:r>
      <w:r w:rsidR="00B90BB1">
        <w:t xml:space="preserve"> to </w:t>
      </w:r>
      <w:r w:rsidR="00B90BB1">
        <w:fldChar w:fldCharType="begin"/>
      </w:r>
      <w:r w:rsidR="00B90BB1">
        <w:instrText xml:space="preserve"> REF _Ref286741933 \r \h </w:instrText>
      </w:r>
      <w:r w:rsidR="00B90BB1">
        <w:fldChar w:fldCharType="separate"/>
      </w:r>
      <w:r w:rsidR="0004349E">
        <w:t>6.2.5</w:t>
      </w:r>
      <w:r w:rsidR="00B90BB1">
        <w:fldChar w:fldCharType="end"/>
      </w:r>
      <w:r w:rsidR="00B90BB1">
        <w:t xml:space="preserve"> </w:t>
      </w:r>
      <w:proofErr w:type="gramStart"/>
      <w:r w:rsidR="00B90BB1">
        <w:t>may be used</w:t>
      </w:r>
      <w:proofErr w:type="gramEnd"/>
      <w:r w:rsidR="00B90BB1">
        <w:t xml:space="preserve"> without clause </w:t>
      </w:r>
      <w:r w:rsidR="00B90BB1">
        <w:fldChar w:fldCharType="begin"/>
      </w:r>
      <w:r w:rsidR="00B90BB1">
        <w:instrText xml:space="preserve"> REF _Ref268701338 \r \h </w:instrText>
      </w:r>
      <w:r w:rsidR="00B90BB1">
        <w:fldChar w:fldCharType="separate"/>
      </w:r>
      <w:r w:rsidR="0004349E">
        <w:t>6.2.2</w:t>
      </w:r>
      <w:r w:rsidR="00B90BB1">
        <w:fldChar w:fldCharType="end"/>
      </w:r>
      <w:r w:rsidR="00B90BB1">
        <w:t xml:space="preserve"> </w:t>
      </w:r>
      <w:r w:rsidR="00721C3E">
        <w:t xml:space="preserve">under </w:t>
      </w:r>
      <w:r w:rsidR="00B90BB1">
        <w:t>th</w:t>
      </w:r>
      <w:r w:rsidR="00721C3E">
        <w:t>ese circumstances</w:t>
      </w:r>
      <w:r w:rsidR="00B90BB1">
        <w:t>.</w:t>
      </w:r>
    </w:p>
    <w:p w14:paraId="0F2A2268" w14:textId="77777777" w:rsidR="00B40BB5" w:rsidRDefault="00B40BB5" w:rsidP="006F1460">
      <w:pPr>
        <w:pStyle w:val="GuideMarginHead-ASDEFCON"/>
      </w:pPr>
      <w:r w:rsidRPr="006F1460">
        <w:rPr>
          <w:u w:val="single"/>
        </w:rPr>
        <w:t>Related Clauses/Documents</w:t>
      </w:r>
      <w:r>
        <w:t>:</w:t>
      </w:r>
    </w:p>
    <w:p w14:paraId="5E76A26E" w14:textId="77777777" w:rsidR="001D2067" w:rsidRDefault="001D2067" w:rsidP="00614E86">
      <w:pPr>
        <w:pStyle w:val="GuideText-ASDEFCON"/>
      </w:pPr>
      <w:r>
        <w:t>DSD-TNG-</w:t>
      </w:r>
      <w:r w:rsidR="00B238DE">
        <w:t>MGT</w:t>
      </w:r>
    </w:p>
    <w:p w14:paraId="08424E13" w14:textId="77777777" w:rsidR="00B40BB5" w:rsidRDefault="00B40BB5" w:rsidP="006F1460">
      <w:pPr>
        <w:pStyle w:val="GuideText-ASDEFCON"/>
      </w:pPr>
      <w:r>
        <w:t>DSD-TNG-DEL</w:t>
      </w:r>
    </w:p>
    <w:p w14:paraId="72B9E8E5" w14:textId="77777777" w:rsidR="00B40BB5" w:rsidRDefault="00B40BB5" w:rsidP="006F1460">
      <w:pPr>
        <w:pStyle w:val="GuideText-ASDEFCON"/>
      </w:pPr>
      <w:r>
        <w:t>DID-TNG-TSP</w:t>
      </w:r>
    </w:p>
    <w:p w14:paraId="612889A8" w14:textId="77777777" w:rsidR="003E1CD1" w:rsidRDefault="003E1CD1" w:rsidP="006F1460">
      <w:pPr>
        <w:pStyle w:val="GuideText-ASDEFCON"/>
      </w:pPr>
      <w:r>
        <w:t>DID-ILS-DEF-TRS</w:t>
      </w:r>
    </w:p>
    <w:p w14:paraId="6B35E498" w14:textId="77777777" w:rsidR="00A75EB5" w:rsidRDefault="00A75EB5" w:rsidP="006F1460">
      <w:pPr>
        <w:pStyle w:val="GuideText-ASDEFCON"/>
      </w:pPr>
      <w:r>
        <w:t>DID-ILS-TNG-LMP</w:t>
      </w:r>
    </w:p>
    <w:p w14:paraId="0D8F9102" w14:textId="77777777" w:rsidR="00B40BB5" w:rsidRDefault="00B40BB5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14:paraId="57BAC1E2" w14:textId="4038324C" w:rsidR="00B40BB5" w:rsidRDefault="00B238DE" w:rsidP="00614E86">
      <w:pPr>
        <w:pStyle w:val="GuideLV1Head-ASDEFCON"/>
        <w:tabs>
          <w:tab w:val="left" w:pos="1701"/>
        </w:tabs>
      </w:pPr>
      <w:r>
        <w:fldChar w:fldCharType="begin"/>
      </w:r>
      <w:r>
        <w:instrText xml:space="preserve"> REF _Ref182068269 \r \h </w:instrText>
      </w:r>
      <w:r w:rsidR="00334A32">
        <w:instrText xml:space="preserve"> \* MERGEFORMAT </w:instrText>
      </w:r>
      <w:r>
        <w:fldChar w:fldCharType="separate"/>
      </w:r>
      <w:r w:rsidR="0004349E">
        <w:t>5</w:t>
      </w:r>
      <w:r>
        <w:fldChar w:fldCharType="end"/>
      </w:r>
      <w:r w:rsidR="00B40BB5">
        <w:t>.</w:t>
      </w:r>
      <w:r w:rsidR="00B40BB5">
        <w:tab/>
        <w:t>APPLICABLE DOCUMENTS</w:t>
      </w:r>
    </w:p>
    <w:p w14:paraId="32ACD1DF" w14:textId="77777777" w:rsidR="00B40BB5" w:rsidRDefault="00B40BB5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Core</w:t>
      </w:r>
    </w:p>
    <w:p w14:paraId="2AFC1887" w14:textId="77777777" w:rsidR="00B40BB5" w:rsidRDefault="00B40BB5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identify </w:t>
      </w:r>
      <w:r w:rsidR="00B90BB1">
        <w:t xml:space="preserve">the </w:t>
      </w:r>
      <w:r>
        <w:t>documents applicable to providing Training Services.</w:t>
      </w:r>
    </w:p>
    <w:p w14:paraId="2445B595" w14:textId="77777777" w:rsidR="00B40BB5" w:rsidRPr="0077794D" w:rsidRDefault="00B40BB5" w:rsidP="0077794D">
      <w:pPr>
        <w:pStyle w:val="GuideMarginHead-ASDEFCON"/>
        <w:rPr>
          <w:i/>
        </w:rPr>
      </w:pPr>
      <w:r w:rsidRPr="00593536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F817B1" w:rsidRPr="00F817B1">
        <w:t>DLM</w:t>
      </w:r>
    </w:p>
    <w:p w14:paraId="2153D3FF" w14:textId="77777777" w:rsidR="00B40BB5" w:rsidRDefault="00B40BB5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 xml:space="preserve">Edit the listing of the applicable documents to suit the </w:t>
      </w:r>
      <w:r w:rsidR="002956E9">
        <w:t>required</w:t>
      </w:r>
      <w:r>
        <w:t xml:space="preserve"> Service</w:t>
      </w:r>
      <w:r w:rsidR="002956E9">
        <w:t>s</w:t>
      </w:r>
      <w:r>
        <w:t xml:space="preserve">.  The default </w:t>
      </w:r>
      <w:r w:rsidR="002956E9">
        <w:t xml:space="preserve">list </w:t>
      </w:r>
      <w:r>
        <w:t>include</w:t>
      </w:r>
      <w:r w:rsidR="002956E9">
        <w:t>s</w:t>
      </w:r>
      <w:r>
        <w:t xml:space="preserve"> documents for each environment which are applicable to Training Services.  Other documents </w:t>
      </w:r>
      <w:r w:rsidR="002956E9">
        <w:t xml:space="preserve">may </w:t>
      </w:r>
      <w:r>
        <w:t>be added.</w:t>
      </w:r>
      <w:r w:rsidR="00963F1D">
        <w:t xml:space="preserve"> </w:t>
      </w:r>
      <w:r w:rsidR="00A14ED1">
        <w:t xml:space="preserve"> </w:t>
      </w:r>
      <w:r w:rsidR="002956E9">
        <w:t>Note that</w:t>
      </w:r>
      <w:r w:rsidR="00963F1D">
        <w:t xml:space="preserve"> DID-TNG-TSP</w:t>
      </w:r>
      <w:r w:rsidR="00430F03">
        <w:t xml:space="preserve"> </w:t>
      </w:r>
      <w:r w:rsidR="00963F1D">
        <w:t xml:space="preserve">refers to this list for </w:t>
      </w:r>
      <w:r w:rsidR="00430F03">
        <w:t>the development of the Contractor’s Training Support Plan</w:t>
      </w:r>
      <w:r w:rsidR="00A75EB5">
        <w:t>.</w:t>
      </w:r>
    </w:p>
    <w:p w14:paraId="27F8A053" w14:textId="77777777" w:rsidR="00B40BB5" w:rsidRDefault="00B40BB5" w:rsidP="001E2484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  <w:r w:rsidR="00FD2285">
        <w:t xml:space="preserve"> </w:t>
      </w:r>
      <w:r w:rsidR="001E2484">
        <w:tab/>
      </w:r>
      <w:r>
        <w:t>None</w:t>
      </w:r>
    </w:p>
    <w:p w14:paraId="082B5CF5" w14:textId="77777777" w:rsidR="00B40BB5" w:rsidRDefault="00B40BB5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14:paraId="0299DD74" w14:textId="3A47A63F" w:rsidR="0019495B" w:rsidRDefault="0019495B" w:rsidP="00614E86">
      <w:pPr>
        <w:pStyle w:val="GuideLV3Head-ASDEFCON"/>
      </w:pPr>
      <w:r>
        <w:fldChar w:fldCharType="begin"/>
      </w:r>
      <w:r>
        <w:instrText xml:space="preserve"> REF _Ref268703649 \r \h </w:instrText>
      </w:r>
      <w:r w:rsidR="00334A32">
        <w:instrText xml:space="preserve"> \* MERGEFORMAT </w:instrText>
      </w:r>
      <w:r>
        <w:fldChar w:fldCharType="separate"/>
      </w:r>
      <w:r w:rsidR="0004349E">
        <w:t>6.1.1</w:t>
      </w:r>
      <w:r>
        <w:fldChar w:fldCharType="end"/>
      </w:r>
      <w:r>
        <w:tab/>
      </w:r>
      <w:r>
        <w:fldChar w:fldCharType="begin"/>
      </w:r>
      <w:r>
        <w:instrText xml:space="preserve"> REF _Ref268703649 \h </w:instrText>
      </w:r>
      <w:r w:rsidR="00334A32">
        <w:instrText xml:space="preserve"> \* MERGEFORMAT </w:instrText>
      </w:r>
      <w:r>
        <w:fldChar w:fldCharType="separate"/>
      </w:r>
      <w:r w:rsidR="0004349E">
        <w:t>Scope of DSD</w:t>
      </w:r>
      <w:r>
        <w:fldChar w:fldCharType="end"/>
      </w:r>
    </w:p>
    <w:p w14:paraId="63D15254" w14:textId="77777777" w:rsidR="0019495B" w:rsidRDefault="0019495B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Core</w:t>
      </w:r>
    </w:p>
    <w:p w14:paraId="70503A48" w14:textId="77777777" w:rsidR="0019495B" w:rsidRDefault="0019495B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>To</w:t>
      </w:r>
      <w:r w:rsidR="007155BD">
        <w:t xml:space="preserve"> identify the </w:t>
      </w:r>
      <w:r w:rsidR="00B90BB1">
        <w:t>sets of Training Materials</w:t>
      </w:r>
      <w:r w:rsidR="00B53CC5">
        <w:t xml:space="preserve">, </w:t>
      </w:r>
      <w:r w:rsidR="00F05146">
        <w:t>by relevant Training course</w:t>
      </w:r>
      <w:r w:rsidR="00B53CC5">
        <w:t>,</w:t>
      </w:r>
      <w:r w:rsidR="007155BD">
        <w:t xml:space="preserve"> </w:t>
      </w:r>
      <w:r w:rsidR="00B53CC5">
        <w:t>which</w:t>
      </w:r>
      <w:r w:rsidR="00845554">
        <w:t xml:space="preserve"> are </w:t>
      </w:r>
      <w:r w:rsidR="00B53CC5">
        <w:t>supported</w:t>
      </w:r>
      <w:r w:rsidR="00845554">
        <w:t xml:space="preserve"> </w:t>
      </w:r>
      <w:r w:rsidR="00B90BB1">
        <w:t>with</w:t>
      </w:r>
      <w:r w:rsidR="00845554">
        <w:t>in the scope of this DSD</w:t>
      </w:r>
      <w:r>
        <w:t>.</w:t>
      </w:r>
    </w:p>
    <w:p w14:paraId="50D8BDDD" w14:textId="77777777" w:rsidR="0019495B" w:rsidRDefault="0019495B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14:paraId="25F89BBB" w14:textId="77777777" w:rsidR="00CB30AC" w:rsidRDefault="0019495B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>The</w:t>
      </w:r>
      <w:r w:rsidR="007155BD">
        <w:t xml:space="preserve"> scope of the Services covered by this DSD relates to </w:t>
      </w:r>
      <w:r w:rsidR="00B90BB1">
        <w:t>Training Materials</w:t>
      </w:r>
      <w:r w:rsidR="007155BD">
        <w:t xml:space="preserve"> </w:t>
      </w:r>
      <w:r w:rsidR="00721C3E">
        <w:t>identified at</w:t>
      </w:r>
      <w:r w:rsidR="00430F03">
        <w:t xml:space="preserve"> Annex A to the SOW</w:t>
      </w:r>
      <w:r w:rsidR="00721C3E">
        <w:t xml:space="preserve"> </w:t>
      </w:r>
      <w:r w:rsidR="00F05146">
        <w:t xml:space="preserve">and </w:t>
      </w:r>
      <w:r w:rsidR="00721C3E">
        <w:t>may include both</w:t>
      </w:r>
      <w:r w:rsidR="00721C3E" w:rsidRPr="00721C3E">
        <w:t xml:space="preserve"> </w:t>
      </w:r>
      <w:r w:rsidR="00721C3E">
        <w:t>Commonwealth-sponsored Training and Contractor-sponsored Training (refer to the Glossary for definitions)</w:t>
      </w:r>
      <w:r>
        <w:t>.</w:t>
      </w:r>
    </w:p>
    <w:p w14:paraId="4D7B239C" w14:textId="77777777" w:rsidR="00554C66" w:rsidRDefault="00B53CC5" w:rsidP="0077794D">
      <w:pPr>
        <w:pStyle w:val="GuideText-ASDEFCON"/>
      </w:pPr>
      <w:r>
        <w:lastRenderedPageBreak/>
        <w:t xml:space="preserve">Commonwealth </w:t>
      </w:r>
      <w:r w:rsidR="00554C66" w:rsidRPr="00554C66">
        <w:t xml:space="preserve">Training </w:t>
      </w:r>
      <w:r w:rsidRPr="00554C66">
        <w:t xml:space="preserve">Materials </w:t>
      </w:r>
      <w:r w:rsidR="00554C66" w:rsidRPr="00554C66">
        <w:t xml:space="preserve">should be </w:t>
      </w:r>
      <w:r>
        <w:t>provided</w:t>
      </w:r>
      <w:r w:rsidR="00554C66" w:rsidRPr="00554C66">
        <w:t xml:space="preserve"> to the Contractor in the form of a </w:t>
      </w:r>
      <w:r w:rsidR="00235494">
        <w:t>LMP</w:t>
      </w:r>
      <w:r w:rsidR="00554C66" w:rsidRPr="00554C66">
        <w:t xml:space="preserve"> for each course</w:t>
      </w:r>
      <w:r w:rsidR="00F05146">
        <w:t>, which may include</w:t>
      </w:r>
      <w:r w:rsidR="00D34D46">
        <w:t xml:space="preserve"> </w:t>
      </w:r>
      <w:r w:rsidR="00E2110D">
        <w:t xml:space="preserve">the </w:t>
      </w:r>
      <w:r w:rsidR="00CB30AC">
        <w:t xml:space="preserve">TRS </w:t>
      </w:r>
      <w:r w:rsidR="00F05146">
        <w:t>for that course</w:t>
      </w:r>
      <w:r w:rsidR="00554C66" w:rsidRPr="00554C66">
        <w:t xml:space="preserve">. </w:t>
      </w:r>
      <w:r>
        <w:t xml:space="preserve"> </w:t>
      </w:r>
      <w:r w:rsidR="00554C66" w:rsidRPr="00554C66">
        <w:t xml:space="preserve">The </w:t>
      </w:r>
      <w:r w:rsidR="00235494">
        <w:t>LMP</w:t>
      </w:r>
      <w:r w:rsidR="00554C66" w:rsidRPr="00554C66">
        <w:t xml:space="preserve">s should contain </w:t>
      </w:r>
      <w:r w:rsidR="00873607">
        <w:t>the</w:t>
      </w:r>
      <w:r w:rsidR="00554C66" w:rsidRPr="00554C66">
        <w:t xml:space="preserve"> material</w:t>
      </w:r>
      <w:r>
        <w:t>s</w:t>
      </w:r>
      <w:r w:rsidR="00554C66" w:rsidRPr="00554C66">
        <w:t xml:space="preserve"> </w:t>
      </w:r>
      <w:r w:rsidR="00CB30AC">
        <w:t>necessary</w:t>
      </w:r>
      <w:r w:rsidR="00873607">
        <w:t xml:space="preserve"> </w:t>
      </w:r>
      <w:r w:rsidR="00554C66" w:rsidRPr="00554C66">
        <w:t>to conduct Training</w:t>
      </w:r>
      <w:r w:rsidR="00CB30AC">
        <w:t xml:space="preserve"> courses</w:t>
      </w:r>
      <w:r w:rsidR="00554C66" w:rsidRPr="00554C66">
        <w:t>, including assessment and evaluation</w:t>
      </w:r>
      <w:r w:rsidR="00554C66">
        <w:t xml:space="preserve"> materials</w:t>
      </w:r>
      <w:r w:rsidR="00554C66" w:rsidRPr="00554C66">
        <w:t>.</w:t>
      </w:r>
      <w:r w:rsidR="00873607">
        <w:t xml:space="preserve">  Additional Training Materials </w:t>
      </w:r>
      <w:r w:rsidR="00CB30AC">
        <w:t>often</w:t>
      </w:r>
      <w:r w:rsidR="00873607">
        <w:t xml:space="preserve"> include other Technical Data (</w:t>
      </w:r>
      <w:proofErr w:type="spellStart"/>
      <w:r w:rsidR="00873607">
        <w:t>eg</w:t>
      </w:r>
      <w:proofErr w:type="spellEnd"/>
      <w:r w:rsidR="00873607">
        <w:t xml:space="preserve">, operator and maintenance manuals) </w:t>
      </w:r>
      <w:r w:rsidR="00CB30AC">
        <w:t xml:space="preserve">that are </w:t>
      </w:r>
      <w:r w:rsidR="00873607">
        <w:t>provided as part of a Technical Data library.</w:t>
      </w:r>
    </w:p>
    <w:p w14:paraId="0811E6E0" w14:textId="77777777" w:rsidR="0019495B" w:rsidRDefault="0019495B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14:paraId="31D2D2A1" w14:textId="77777777" w:rsidR="0019495B" w:rsidRDefault="0019495B" w:rsidP="0077794D">
      <w:pPr>
        <w:pStyle w:val="GuideText-ASDEFCON"/>
      </w:pPr>
      <w:r>
        <w:t>DSD-TNG-SERV</w:t>
      </w:r>
    </w:p>
    <w:p w14:paraId="7FE72740" w14:textId="77777777" w:rsidR="0019495B" w:rsidRDefault="0019495B" w:rsidP="0077794D">
      <w:pPr>
        <w:pStyle w:val="GuideText-ASDEFCON"/>
      </w:pPr>
      <w:r>
        <w:t>DSD-TNG-DEL</w:t>
      </w:r>
    </w:p>
    <w:p w14:paraId="61D9CE5D" w14:textId="77777777" w:rsidR="007155BD" w:rsidRDefault="007155BD" w:rsidP="0077794D">
      <w:pPr>
        <w:pStyle w:val="GuideText-ASDEFCON"/>
      </w:pPr>
      <w:r>
        <w:t>SOW Annex A, Section 6</w:t>
      </w:r>
    </w:p>
    <w:p w14:paraId="7BCEB965" w14:textId="77777777" w:rsidR="0019495B" w:rsidRDefault="0019495B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14:paraId="44AB624F" w14:textId="18F2B6D1" w:rsidR="001D2067" w:rsidRDefault="001D2067" w:rsidP="00614E86">
      <w:pPr>
        <w:pStyle w:val="GuideLV3Head-ASDEFCON"/>
      </w:pPr>
      <w:r>
        <w:fldChar w:fldCharType="begin"/>
      </w:r>
      <w:r>
        <w:instrText xml:space="preserve"> REF _Ref268701328 \r \h </w:instrText>
      </w:r>
      <w:r w:rsidR="00334A32">
        <w:instrText xml:space="preserve"> \* MERGEFORMAT </w:instrText>
      </w:r>
      <w:r>
        <w:fldChar w:fldCharType="separate"/>
      </w:r>
      <w:r w:rsidR="0004349E">
        <w:t>6.2.1</w:t>
      </w:r>
      <w:r>
        <w:fldChar w:fldCharType="end"/>
      </w:r>
      <w:r>
        <w:tab/>
      </w:r>
      <w:r>
        <w:fldChar w:fldCharType="begin"/>
      </w:r>
      <w:r>
        <w:instrText xml:space="preserve"> REF _Ref268701328 \h </w:instrText>
      </w:r>
      <w:r w:rsidR="00334A32">
        <w:instrText xml:space="preserve"> \* MERGEFORMAT </w:instrText>
      </w:r>
      <w:r>
        <w:fldChar w:fldCharType="separate"/>
      </w:r>
      <w:r w:rsidR="0004349E">
        <w:t>General</w:t>
      </w:r>
      <w:r>
        <w:fldChar w:fldCharType="end"/>
      </w:r>
    </w:p>
    <w:p w14:paraId="7DE74C09" w14:textId="77777777" w:rsidR="00C74918" w:rsidRDefault="00C74918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</w:r>
      <w:r w:rsidR="005A5C48">
        <w:t>Core</w:t>
      </w:r>
    </w:p>
    <w:p w14:paraId="2D5CDF38" w14:textId="77777777" w:rsidR="00C74918" w:rsidRDefault="00C74918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require the Contractor </w:t>
      </w:r>
      <w:r w:rsidR="00FD03CB">
        <w:t xml:space="preserve">to </w:t>
      </w:r>
      <w:r>
        <w:t xml:space="preserve">manage the evaluation and maintenance of Training </w:t>
      </w:r>
      <w:r w:rsidR="00CB30AC">
        <w:t xml:space="preserve">Materials </w:t>
      </w:r>
      <w:r>
        <w:t>in accordance with the Approved governing plan</w:t>
      </w:r>
      <w:r w:rsidR="0074653C">
        <w:t xml:space="preserve"> (</w:t>
      </w:r>
      <w:proofErr w:type="spellStart"/>
      <w:r w:rsidR="00F05146">
        <w:t>ie</w:t>
      </w:r>
      <w:proofErr w:type="spellEnd"/>
      <w:r w:rsidR="00F05146">
        <w:t xml:space="preserve">, </w:t>
      </w:r>
      <w:r w:rsidR="0074653C">
        <w:t>TSP or SSMP)</w:t>
      </w:r>
      <w:r>
        <w:t>.</w:t>
      </w:r>
    </w:p>
    <w:p w14:paraId="5EEC3B30" w14:textId="77777777" w:rsidR="00C74918" w:rsidRDefault="00C74918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14:paraId="27A78418" w14:textId="14035561" w:rsidR="00C74918" w:rsidRDefault="00C74918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</w:r>
      <w:r w:rsidR="00721C3E">
        <w:t>D</w:t>
      </w:r>
      <w:r>
        <w:t>rafter</w:t>
      </w:r>
      <w:r w:rsidR="00721C3E">
        <w:t>s</w:t>
      </w:r>
      <w:r>
        <w:t xml:space="preserve"> need to insert the governing plan into this clause </w:t>
      </w:r>
      <w:r>
        <w:fldChar w:fldCharType="begin"/>
      </w:r>
      <w:r>
        <w:instrText xml:space="preserve"> REF _Ref268701328 \r \h </w:instrText>
      </w:r>
      <w:r>
        <w:fldChar w:fldCharType="separate"/>
      </w:r>
      <w:r w:rsidR="0004349E">
        <w:t>6.2.1</w:t>
      </w:r>
      <w:r>
        <w:fldChar w:fldCharType="end"/>
      </w:r>
      <w:r>
        <w:t xml:space="preserve">.  </w:t>
      </w:r>
      <w:r w:rsidR="005A5C48">
        <w:t xml:space="preserve">This should be the same plan </w:t>
      </w:r>
      <w:r w:rsidR="00F05146">
        <w:t xml:space="preserve">that was </w:t>
      </w:r>
      <w:r w:rsidR="005A5C48">
        <w:t>included in clause 8.1 of the draft SOW</w:t>
      </w:r>
      <w:r>
        <w:t>.</w:t>
      </w:r>
    </w:p>
    <w:p w14:paraId="60835685" w14:textId="77777777" w:rsidR="00C74918" w:rsidRDefault="00C74918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14:paraId="299B294C" w14:textId="77777777" w:rsidR="005A5C48" w:rsidRDefault="005A5C48" w:rsidP="0077794D">
      <w:pPr>
        <w:pStyle w:val="GuideText-ASDEFCON"/>
      </w:pPr>
      <w:r>
        <w:t>DID-TNG-TSP</w:t>
      </w:r>
    </w:p>
    <w:p w14:paraId="408C218D" w14:textId="77777777" w:rsidR="00C74918" w:rsidRDefault="005A5C48" w:rsidP="0077794D">
      <w:pPr>
        <w:pStyle w:val="GuideText-ASDEFCON"/>
      </w:pPr>
      <w:r>
        <w:t>DID-SSM-SSMP</w:t>
      </w:r>
    </w:p>
    <w:p w14:paraId="5AEFE900" w14:textId="77777777" w:rsidR="00C74918" w:rsidRDefault="00C74918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14:paraId="40CA897B" w14:textId="547F5592" w:rsidR="00B40BB5" w:rsidRDefault="001D2067" w:rsidP="00614E86">
      <w:pPr>
        <w:pStyle w:val="GuideLV3Head-ASDEFCON"/>
      </w:pPr>
      <w:r>
        <w:fldChar w:fldCharType="begin"/>
      </w:r>
      <w:r>
        <w:instrText xml:space="preserve"> REF _Ref268701338 \r \h  \* MERGEFORMAT </w:instrText>
      </w:r>
      <w:r>
        <w:fldChar w:fldCharType="separate"/>
      </w:r>
      <w:r w:rsidR="0004349E">
        <w:t>6.2.2</w:t>
      </w:r>
      <w:r>
        <w:fldChar w:fldCharType="end"/>
      </w:r>
      <w:r>
        <w:tab/>
      </w:r>
      <w:r w:rsidR="00782100">
        <w:fldChar w:fldCharType="begin"/>
      </w:r>
      <w:r w:rsidR="00782100">
        <w:instrText xml:space="preserve"> REF _Ref289262011 \h </w:instrText>
      </w:r>
      <w:r w:rsidR="00334A32">
        <w:instrText xml:space="preserve"> \* MERGEFORMAT </w:instrText>
      </w:r>
      <w:r w:rsidR="00782100">
        <w:fldChar w:fldCharType="separate"/>
      </w:r>
      <w:r w:rsidR="0004349E">
        <w:t>Maintenance of Training Materials</w:t>
      </w:r>
      <w:r w:rsidR="0004349E" w:rsidRPr="000E33D3">
        <w:t xml:space="preserve"> </w:t>
      </w:r>
      <w:r w:rsidR="0004349E">
        <w:t>for Commonwealth-sponsored Training</w:t>
      </w:r>
      <w:r w:rsidR="00782100">
        <w:fldChar w:fldCharType="end"/>
      </w:r>
    </w:p>
    <w:p w14:paraId="3508FD6A" w14:textId="77777777" w:rsidR="00C74918" w:rsidRDefault="00C74918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Optional</w:t>
      </w:r>
    </w:p>
    <w:p w14:paraId="34EE9B28" w14:textId="77777777" w:rsidR="00C74918" w:rsidRDefault="00C74918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require the Contractor to </w:t>
      </w:r>
      <w:r w:rsidR="00E7768E">
        <w:t>maintain</w:t>
      </w:r>
      <w:r w:rsidR="0019495B">
        <w:t xml:space="preserve"> the </w:t>
      </w:r>
      <w:r w:rsidR="00235494">
        <w:t>LMP</w:t>
      </w:r>
      <w:r w:rsidR="000A5598">
        <w:t xml:space="preserve">(s) for </w:t>
      </w:r>
      <w:r w:rsidR="00F05146">
        <w:t xml:space="preserve">Commonwealth-sponsored </w:t>
      </w:r>
      <w:r w:rsidR="00E7768E">
        <w:t>Training courses</w:t>
      </w:r>
      <w:r>
        <w:t>.</w:t>
      </w:r>
    </w:p>
    <w:p w14:paraId="40C32A98" w14:textId="77777777" w:rsidR="00C74918" w:rsidRDefault="00C74918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14:paraId="1A45D3A0" w14:textId="77777777" w:rsidR="00C74918" w:rsidRDefault="00C74918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</w:r>
      <w:r w:rsidR="008C6B9F">
        <w:t>T</w:t>
      </w:r>
      <w:r w:rsidR="00EE7E4E">
        <w:t xml:space="preserve">he Commonwealth may wish to have the Contractor maintain </w:t>
      </w:r>
      <w:r w:rsidR="00E7768E">
        <w:t xml:space="preserve">the Training Materials </w:t>
      </w:r>
      <w:r w:rsidR="00222577">
        <w:t xml:space="preserve">contained </w:t>
      </w:r>
      <w:r w:rsidR="00E7768E">
        <w:t>within</w:t>
      </w:r>
      <w:r w:rsidR="00EE7E4E">
        <w:t xml:space="preserve"> </w:t>
      </w:r>
      <w:r w:rsidR="00721C3E">
        <w:t xml:space="preserve">the </w:t>
      </w:r>
      <w:r w:rsidR="00235494">
        <w:t>LMP</w:t>
      </w:r>
      <w:r w:rsidR="00EE7E4E">
        <w:t>s</w:t>
      </w:r>
      <w:r w:rsidR="00E7768E">
        <w:t>.</w:t>
      </w:r>
      <w:r w:rsidR="00222577">
        <w:t xml:space="preserve">  This primarily includes the </w:t>
      </w:r>
      <w:r w:rsidR="00721C3E">
        <w:t>Training M</w:t>
      </w:r>
      <w:r w:rsidR="00222577">
        <w:t xml:space="preserve">aterials </w:t>
      </w:r>
      <w:r w:rsidR="00B542AD">
        <w:t>for</w:t>
      </w:r>
      <w:r w:rsidR="00222577">
        <w:t xml:space="preserve"> Training delivery, but could include editorial changes to </w:t>
      </w:r>
      <w:r w:rsidR="001141D8">
        <w:t xml:space="preserve">other parts of </w:t>
      </w:r>
      <w:r w:rsidR="00721C3E">
        <w:t xml:space="preserve">a </w:t>
      </w:r>
      <w:r w:rsidR="00235494">
        <w:t>LMP</w:t>
      </w:r>
      <w:r w:rsidR="00222577">
        <w:t xml:space="preserve">.  Maintenance may be required </w:t>
      </w:r>
      <w:r w:rsidR="00EE7E4E">
        <w:t xml:space="preserve">as a result </w:t>
      </w:r>
      <w:r w:rsidR="00222577">
        <w:t>the Contractor identifying minor errors during Training delivery,</w:t>
      </w:r>
      <w:r w:rsidR="001141D8">
        <w:t xml:space="preserve"> </w:t>
      </w:r>
      <w:r w:rsidR="00B542AD">
        <w:t>or changes to</w:t>
      </w:r>
      <w:r w:rsidR="001141D8">
        <w:t xml:space="preserve"> referenced documents</w:t>
      </w:r>
      <w:r w:rsidR="00222577">
        <w:t xml:space="preserve"> </w:t>
      </w:r>
      <w:r w:rsidR="00B542AD">
        <w:t>and</w:t>
      </w:r>
      <w:r w:rsidR="001141D8">
        <w:t xml:space="preserve"> </w:t>
      </w:r>
      <w:r w:rsidR="00222577">
        <w:t>organisation</w:t>
      </w:r>
      <w:r w:rsidR="00B542AD">
        <w:t>s</w:t>
      </w:r>
      <w:r w:rsidR="00222577">
        <w:t xml:space="preserve">.  Maintenance updates </w:t>
      </w:r>
      <w:r w:rsidR="00B542AD">
        <w:t xml:space="preserve">can </w:t>
      </w:r>
      <w:r w:rsidR="00222577">
        <w:t>also result from</w:t>
      </w:r>
      <w:r w:rsidR="00EE7E4E">
        <w:t xml:space="preserve"> Training program evaluations</w:t>
      </w:r>
      <w:r w:rsidR="00222577">
        <w:t>,</w:t>
      </w:r>
      <w:r w:rsidR="00EE7E4E">
        <w:t xml:space="preserve"> </w:t>
      </w:r>
      <w:r w:rsidR="00222577">
        <w:t>under</w:t>
      </w:r>
      <w:r w:rsidR="00EE7E4E">
        <w:t xml:space="preserve"> </w:t>
      </w:r>
      <w:r w:rsidR="00267F66">
        <w:t>DSD-TNG-MGT</w:t>
      </w:r>
      <w:r w:rsidR="00EE7E4E">
        <w:t xml:space="preserve">, </w:t>
      </w:r>
      <w:r w:rsidR="00222577">
        <w:t>if the requirement is only minor</w:t>
      </w:r>
      <w:r w:rsidR="00EE7E4E">
        <w:t>.</w:t>
      </w:r>
    </w:p>
    <w:p w14:paraId="03D462C4" w14:textId="77777777" w:rsidR="00C74918" w:rsidRDefault="000A5598" w:rsidP="0077794D">
      <w:pPr>
        <w:pStyle w:val="GuideText-ASDEFCON"/>
      </w:pPr>
      <w:r>
        <w:t xml:space="preserve">If </w:t>
      </w:r>
      <w:r w:rsidR="00B61ED7">
        <w:t>minor</w:t>
      </w:r>
      <w:r>
        <w:t xml:space="preserve"> update</w:t>
      </w:r>
      <w:r w:rsidR="00B61ED7">
        <w:t>s</w:t>
      </w:r>
      <w:r>
        <w:t xml:space="preserve"> </w:t>
      </w:r>
      <w:r w:rsidR="001141D8">
        <w:t>t</w:t>
      </w:r>
      <w:r>
        <w:t xml:space="preserve">o </w:t>
      </w:r>
      <w:r w:rsidR="00B61ED7">
        <w:t>the Training Materials</w:t>
      </w:r>
      <w:r>
        <w:t xml:space="preserve"> will be performed by Defence or a third party</w:t>
      </w:r>
      <w:r w:rsidR="00B61ED7">
        <w:t xml:space="preserve"> (</w:t>
      </w:r>
      <w:proofErr w:type="spellStart"/>
      <w:r w:rsidR="00B61ED7">
        <w:t>eg</w:t>
      </w:r>
      <w:proofErr w:type="spellEnd"/>
      <w:r w:rsidR="00721C3E">
        <w:t>,</w:t>
      </w:r>
      <w:r w:rsidR="00B61ED7">
        <w:t xml:space="preserve"> </w:t>
      </w:r>
      <w:r w:rsidR="001141D8">
        <w:t>if</w:t>
      </w:r>
      <w:r w:rsidR="00B61ED7">
        <w:t xml:space="preserve"> the Co</w:t>
      </w:r>
      <w:r w:rsidR="001141D8">
        <w:t xml:space="preserve">ntractor maintains the </w:t>
      </w:r>
      <w:r w:rsidR="00235494">
        <w:t>LMP</w:t>
      </w:r>
      <w:r w:rsidR="001141D8">
        <w:t xml:space="preserve"> but does not deliver Training</w:t>
      </w:r>
      <w:r w:rsidR="00B61ED7">
        <w:t>)</w:t>
      </w:r>
      <w:r w:rsidR="001141D8">
        <w:t>, then</w:t>
      </w:r>
      <w:r>
        <w:t xml:space="preserve"> these clauses </w:t>
      </w:r>
      <w:r w:rsidR="001141D8">
        <w:t>may</w:t>
      </w:r>
      <w:r>
        <w:t xml:space="preserve"> not </w:t>
      </w:r>
      <w:r w:rsidR="001141D8">
        <w:t xml:space="preserve">be </w:t>
      </w:r>
      <w:r>
        <w:t>required</w:t>
      </w:r>
      <w:r w:rsidR="001141D8">
        <w:t xml:space="preserve"> and</w:t>
      </w:r>
      <w:r w:rsidR="00B61ED7">
        <w:t xml:space="preserve"> </w:t>
      </w:r>
      <w:r>
        <w:t>may be replaced with ‘</w:t>
      </w:r>
      <w:r w:rsidR="00B61ED7">
        <w:t>N</w:t>
      </w:r>
      <w:r>
        <w:t>ot used’.</w:t>
      </w:r>
    </w:p>
    <w:p w14:paraId="05DDB12E" w14:textId="77777777" w:rsidR="00EE7E4E" w:rsidRPr="00554C66" w:rsidRDefault="00B61ED7" w:rsidP="0077794D">
      <w:pPr>
        <w:pStyle w:val="GuideText-ASDEFCON"/>
      </w:pPr>
      <w:r>
        <w:t>The</w:t>
      </w:r>
      <w:r w:rsidR="00EE7E4E" w:rsidRPr="00554C66">
        <w:t xml:space="preserve"> scope of this work is</w:t>
      </w:r>
      <w:r>
        <w:t xml:space="preserve"> generally minor</w:t>
      </w:r>
      <w:r w:rsidR="00EE7E4E" w:rsidRPr="00554C66">
        <w:t xml:space="preserve"> </w:t>
      </w:r>
      <w:r>
        <w:t xml:space="preserve">and </w:t>
      </w:r>
      <w:r w:rsidR="001141D8">
        <w:t xml:space="preserve">often </w:t>
      </w:r>
      <w:r>
        <w:t>undertaken as a Recurring Service by Contractor staff employed on a number of Training Support and related administrative tasks</w:t>
      </w:r>
      <w:r w:rsidR="00EE7E4E" w:rsidRPr="00554C66">
        <w:t xml:space="preserve">.  If the scope is </w:t>
      </w:r>
      <w:r>
        <w:t>likely to be considerable, and not covered by Recurring Services</w:t>
      </w:r>
      <w:r w:rsidR="00EE7E4E" w:rsidRPr="00554C66">
        <w:t xml:space="preserve">, then </w:t>
      </w:r>
      <w:r w:rsidR="00B542AD">
        <w:t xml:space="preserve">the optional clause for </w:t>
      </w:r>
      <w:r>
        <w:t xml:space="preserve">S&amp;Q Service may be </w:t>
      </w:r>
      <w:r w:rsidR="00B542AD">
        <w:t>included</w:t>
      </w:r>
      <w:r w:rsidR="00EE7E4E" w:rsidRPr="00554C66">
        <w:t>.</w:t>
      </w:r>
    </w:p>
    <w:p w14:paraId="24E2D920" w14:textId="77777777" w:rsidR="00C74918" w:rsidRDefault="00C74918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14:paraId="2DB068EF" w14:textId="77777777" w:rsidR="00C74918" w:rsidRDefault="00031C74" w:rsidP="0077794D">
      <w:pPr>
        <w:pStyle w:val="GuideText-ASDEFCON"/>
      </w:pPr>
      <w:r>
        <w:t>DSD-TNG-SERV</w:t>
      </w:r>
    </w:p>
    <w:p w14:paraId="63B6572A" w14:textId="77777777" w:rsidR="00F26E04" w:rsidRDefault="00C74918" w:rsidP="00F64211">
      <w:pPr>
        <w:pStyle w:val="GuideMarginHead-ASDEFCON"/>
      </w:pPr>
      <w:r w:rsidRPr="0077794D">
        <w:rPr>
          <w:u w:val="single"/>
        </w:rPr>
        <w:t>Optional Clauses</w:t>
      </w:r>
      <w:r w:rsidR="00F26E04">
        <w:t>:</w:t>
      </w:r>
      <w:r w:rsidR="00B542AD">
        <w:tab/>
        <w:t>None</w:t>
      </w:r>
      <w:r w:rsidR="00F26E04">
        <w:t>.</w:t>
      </w:r>
    </w:p>
    <w:p w14:paraId="653AC4E4" w14:textId="411E4DCC" w:rsidR="0012757C" w:rsidRDefault="0012757C" w:rsidP="00614E86">
      <w:pPr>
        <w:pStyle w:val="GuideLV3Head-ASDEFCON"/>
      </w:pPr>
      <w:r>
        <w:fldChar w:fldCharType="begin"/>
      </w:r>
      <w:r>
        <w:instrText xml:space="preserve"> REF _Ref286741928 \r \h </w:instrText>
      </w:r>
      <w:r w:rsidR="00334A32">
        <w:instrText xml:space="preserve"> \* MERGEFORMAT </w:instrText>
      </w:r>
      <w:r>
        <w:fldChar w:fldCharType="separate"/>
      </w:r>
      <w:r w:rsidR="0004349E">
        <w:t>6.2.3</w:t>
      </w:r>
      <w:r>
        <w:fldChar w:fldCharType="end"/>
      </w:r>
      <w:r>
        <w:tab/>
      </w:r>
      <w:r>
        <w:fldChar w:fldCharType="begin"/>
      </w:r>
      <w:r>
        <w:instrText xml:space="preserve"> REF _Ref286741928 \h </w:instrText>
      </w:r>
      <w:r w:rsidR="00334A32">
        <w:instrText xml:space="preserve"> \* MERGEFORMAT </w:instrText>
      </w:r>
      <w:r>
        <w:fldChar w:fldCharType="separate"/>
      </w:r>
      <w:r w:rsidR="0004349E">
        <w:t>Analyse Change Requests for Training</w:t>
      </w:r>
      <w:r>
        <w:fldChar w:fldCharType="end"/>
      </w:r>
    </w:p>
    <w:p w14:paraId="1AA0487B" w14:textId="77777777" w:rsidR="0012757C" w:rsidRDefault="0012757C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Optional</w:t>
      </w:r>
    </w:p>
    <w:p w14:paraId="12094E82" w14:textId="77777777" w:rsidR="0012757C" w:rsidRDefault="0012757C" w:rsidP="0077794D">
      <w:pPr>
        <w:pStyle w:val="GuideMarginHead-ASDEFCON"/>
      </w:pPr>
      <w:r w:rsidRPr="00593536">
        <w:rPr>
          <w:u w:val="single"/>
        </w:rPr>
        <w:lastRenderedPageBreak/>
        <w:t>Purpose</w:t>
      </w:r>
      <w:r>
        <w:rPr>
          <w:rStyle w:val="MarginheadingChar"/>
        </w:rPr>
        <w:t>:</w:t>
      </w:r>
      <w:r>
        <w:tab/>
        <w:t>To require the Contractor to analyse requests for changes to the Training Materials including, if required, the TRS</w:t>
      </w:r>
      <w:r w:rsidR="00B542AD">
        <w:t>s</w:t>
      </w:r>
      <w:r>
        <w:t xml:space="preserve"> and any </w:t>
      </w:r>
      <w:r w:rsidR="00B542AD">
        <w:t xml:space="preserve">other </w:t>
      </w:r>
      <w:r>
        <w:t xml:space="preserve">element of the </w:t>
      </w:r>
      <w:r w:rsidR="00235494">
        <w:t>LMP</w:t>
      </w:r>
      <w:r w:rsidR="001C437B">
        <w:t>s</w:t>
      </w:r>
      <w:r>
        <w:t>.</w:t>
      </w:r>
    </w:p>
    <w:p w14:paraId="0A159112" w14:textId="77777777" w:rsidR="0012757C" w:rsidRDefault="0012757C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14:paraId="786B09B8" w14:textId="2672AA3D" w:rsidR="006B5A7C" w:rsidRDefault="0012757C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 xml:space="preserve">This clause requires the Contractor to </w:t>
      </w:r>
      <w:r w:rsidR="003C331D">
        <w:t xml:space="preserve">scope the effort involved in developing an update to Training.  </w:t>
      </w:r>
      <w:r w:rsidR="006B5A7C">
        <w:t>This is the first of three clauses (</w:t>
      </w:r>
      <w:r w:rsidR="001C437B">
        <w:fldChar w:fldCharType="begin"/>
      </w:r>
      <w:r w:rsidR="001C437B">
        <w:instrText xml:space="preserve"> REF _Ref286741928 \r \h </w:instrText>
      </w:r>
      <w:r w:rsidR="001C437B">
        <w:fldChar w:fldCharType="separate"/>
      </w:r>
      <w:r w:rsidR="0004349E">
        <w:t>6.2.3</w:t>
      </w:r>
      <w:r w:rsidR="001C437B">
        <w:fldChar w:fldCharType="end"/>
      </w:r>
      <w:r w:rsidR="006B5A7C">
        <w:t xml:space="preserve">,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 w:rsidR="006B5A7C">
        <w:t xml:space="preserve"> and </w:t>
      </w:r>
      <w:r w:rsidR="006B5A7C">
        <w:fldChar w:fldCharType="begin"/>
      </w:r>
      <w:r w:rsidR="006B5A7C">
        <w:instrText xml:space="preserve"> REF _Ref286741933 \r \h </w:instrText>
      </w:r>
      <w:r w:rsidR="006B5A7C">
        <w:fldChar w:fldCharType="separate"/>
      </w:r>
      <w:r w:rsidR="0004349E">
        <w:t>6.2.5</w:t>
      </w:r>
      <w:r w:rsidR="006B5A7C">
        <w:fldChar w:fldCharType="end"/>
      </w:r>
      <w:r w:rsidR="006B5A7C">
        <w:t>) that establishes a framework for undertaking changes to Training.</w:t>
      </w:r>
    </w:p>
    <w:p w14:paraId="3D60E229" w14:textId="77777777" w:rsidR="0012757C" w:rsidRDefault="003C331D" w:rsidP="0077794D">
      <w:pPr>
        <w:pStyle w:val="GuideText-ASDEFCON"/>
      </w:pPr>
      <w:r>
        <w:t xml:space="preserve">Depending on the nature of the trigger, changes may be required to various Training Materials, including the TRS and different sections of the </w:t>
      </w:r>
      <w:r w:rsidR="00235494">
        <w:t>LMP</w:t>
      </w:r>
      <w:r>
        <w:t xml:space="preserve">s. </w:t>
      </w:r>
      <w:r w:rsidR="00E13C3D">
        <w:t xml:space="preserve"> </w:t>
      </w:r>
      <w:r>
        <w:t xml:space="preserve">These </w:t>
      </w:r>
      <w:r w:rsidR="00E13C3D">
        <w:t>documents are sequential in development</w:t>
      </w:r>
      <w:r w:rsidR="007C7B4C">
        <w:t xml:space="preserve"> (</w:t>
      </w:r>
      <w:proofErr w:type="spellStart"/>
      <w:r w:rsidR="007C7B4C">
        <w:t>eg</w:t>
      </w:r>
      <w:proofErr w:type="spellEnd"/>
      <w:r>
        <w:t xml:space="preserve">, a change to competencies </w:t>
      </w:r>
      <w:r w:rsidR="00E13C3D">
        <w:t>will</w:t>
      </w:r>
      <w:r>
        <w:t xml:space="preserve"> change the TRS and all of the </w:t>
      </w:r>
      <w:r w:rsidR="00235494">
        <w:t>LMP</w:t>
      </w:r>
      <w:r>
        <w:t xml:space="preserve"> sections; however, a change to the </w:t>
      </w:r>
      <w:r w:rsidR="00E13C3D">
        <w:t>curriculum</w:t>
      </w:r>
      <w:r>
        <w:t xml:space="preserve"> may only affect sections of the </w:t>
      </w:r>
      <w:r w:rsidR="00235494">
        <w:t>LMP</w:t>
      </w:r>
      <w:r w:rsidR="007C7B4C">
        <w:t>)</w:t>
      </w:r>
      <w:r>
        <w:t>.</w:t>
      </w:r>
    </w:p>
    <w:p w14:paraId="48D124B9" w14:textId="77777777" w:rsidR="003C331D" w:rsidRDefault="003C331D" w:rsidP="0077794D">
      <w:pPr>
        <w:pStyle w:val="GuideText-ASDEFCON"/>
      </w:pPr>
      <w:r>
        <w:t xml:space="preserve">The analysis of </w:t>
      </w:r>
      <w:r w:rsidR="00E13C3D">
        <w:t>a</w:t>
      </w:r>
      <w:r>
        <w:t xml:space="preserve"> proposed change to Training could be triggered by evaluation results</w:t>
      </w:r>
      <w:r w:rsidR="00E13C3D">
        <w:t xml:space="preserve"> (</w:t>
      </w:r>
      <w:r w:rsidR="00267F66">
        <w:t>refer DSD-TNG-MGT</w:t>
      </w:r>
      <w:r w:rsidR="00E13C3D">
        <w:t>)</w:t>
      </w:r>
      <w:r>
        <w:t>, intended to complement a</w:t>
      </w:r>
      <w:r w:rsidR="007C7B4C">
        <w:t xml:space="preserve"> Major</w:t>
      </w:r>
      <w:r>
        <w:t xml:space="preserve"> </w:t>
      </w:r>
      <w:r w:rsidR="007C7B4C">
        <w:t>C</w:t>
      </w:r>
      <w:r>
        <w:t xml:space="preserve">hange, as a revision of </w:t>
      </w:r>
      <w:r w:rsidR="00E13C3D">
        <w:t xml:space="preserve">preferred </w:t>
      </w:r>
      <w:r>
        <w:t>Training delivery methods, or another event.</w:t>
      </w:r>
    </w:p>
    <w:p w14:paraId="1A7AA147" w14:textId="1F1829F7" w:rsidR="003C331D" w:rsidRDefault="00E13C3D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_Ref286741928 \r \h </w:instrText>
      </w:r>
      <w:r>
        <w:fldChar w:fldCharType="separate"/>
      </w:r>
      <w:r w:rsidR="0004349E">
        <w:t>6.2.3</w:t>
      </w:r>
      <w:r>
        <w:fldChar w:fldCharType="end"/>
      </w:r>
      <w:r>
        <w:t xml:space="preserve"> identifies Training Materials to </w:t>
      </w:r>
      <w:proofErr w:type="gramStart"/>
      <w:r>
        <w:t>be considered</w:t>
      </w:r>
      <w:proofErr w:type="gramEnd"/>
      <w:r>
        <w:t xml:space="preserve"> when analysing a change.  </w:t>
      </w:r>
      <w:r w:rsidR="003C331D">
        <w:t>Drafter’s may amend this list if more specific detail is required,</w:t>
      </w:r>
      <w:r w:rsidR="006B5A7C">
        <w:t xml:space="preserve">  </w:t>
      </w:r>
      <w:r>
        <w:t>The result of this clause is</w:t>
      </w:r>
      <w:r w:rsidR="006B5A7C">
        <w:t xml:space="preserve"> </w:t>
      </w:r>
      <w:r>
        <w:t xml:space="preserve">a report that includes </w:t>
      </w:r>
      <w:r w:rsidR="006B5A7C">
        <w:t>the scope of work and schedule should the change to Training proceed</w:t>
      </w:r>
      <w:r w:rsidR="00A312A1">
        <w:t xml:space="preserve"> under clauses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 w:rsidR="00A312A1">
        <w:t xml:space="preserve"> and </w:t>
      </w:r>
      <w:r w:rsidR="00A312A1">
        <w:fldChar w:fldCharType="begin"/>
      </w:r>
      <w:r w:rsidR="00A312A1">
        <w:instrText xml:space="preserve"> REF _Ref286741933 \r \h </w:instrText>
      </w:r>
      <w:r w:rsidR="00A312A1">
        <w:fldChar w:fldCharType="separate"/>
      </w:r>
      <w:r w:rsidR="0004349E">
        <w:t>6.2.5</w:t>
      </w:r>
      <w:r w:rsidR="00A312A1">
        <w:fldChar w:fldCharType="end"/>
      </w:r>
      <w:r w:rsidR="006B5A7C">
        <w:t>.</w:t>
      </w:r>
    </w:p>
    <w:p w14:paraId="6D89F2FD" w14:textId="77777777" w:rsidR="0012757C" w:rsidRDefault="0012757C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14:paraId="603BB7B7" w14:textId="21F46C49" w:rsidR="00B3246B" w:rsidRDefault="00B3246B" w:rsidP="0077794D">
      <w:pPr>
        <w:pStyle w:val="GuideText-ASDEFCON"/>
      </w:pPr>
      <w:r>
        <w:t xml:space="preserve">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>
        <w:t xml:space="preserve">, </w:t>
      </w:r>
      <w:r w:rsidR="00445954">
        <w:fldChar w:fldCharType="begin"/>
      </w:r>
      <w:r w:rsidR="00445954">
        <w:instrText xml:space="preserve"> REF _Ref497914121 \h </w:instrText>
      </w:r>
      <w:r w:rsidR="00445954">
        <w:fldChar w:fldCharType="separate"/>
      </w:r>
      <w:r w:rsidR="0004349E">
        <w:t>Developmental Activities for Changes to Training</w:t>
      </w:r>
      <w:r w:rsidR="00445954">
        <w:fldChar w:fldCharType="end"/>
      </w:r>
    </w:p>
    <w:p w14:paraId="6E03BF38" w14:textId="2E538BFD" w:rsidR="00A312A1" w:rsidRDefault="00A312A1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_Ref286741933 \r \h </w:instrText>
      </w:r>
      <w:r w:rsidR="0077794D">
        <w:instrText xml:space="preserve"> \* MERGEFORMAT </w:instrText>
      </w:r>
      <w:r>
        <w:fldChar w:fldCharType="separate"/>
      </w:r>
      <w:r w:rsidR="0004349E">
        <w:t>6.2.5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_Ref286741933 \h </w:instrText>
      </w:r>
      <w:r w:rsidR="0077794D">
        <w:instrText xml:space="preserve"> \* MERGEFORMAT </w:instrText>
      </w:r>
      <w:r>
        <w:fldChar w:fldCharType="separate"/>
      </w:r>
      <w:r w:rsidR="0004349E">
        <w:t>Mandated System Reviews for Training Development</w:t>
      </w:r>
      <w:r>
        <w:fldChar w:fldCharType="end"/>
      </w:r>
    </w:p>
    <w:p w14:paraId="20CBBC16" w14:textId="77777777" w:rsidR="0012757C" w:rsidRDefault="0012757C" w:rsidP="0077794D">
      <w:pPr>
        <w:pStyle w:val="GuideText-ASDEFCON"/>
      </w:pPr>
      <w:r>
        <w:t>DSD-TNG-MGT</w:t>
      </w:r>
      <w:r w:rsidRPr="0012757C">
        <w:t xml:space="preserve"> </w:t>
      </w:r>
      <w:r>
        <w:t>for overall Training management</w:t>
      </w:r>
    </w:p>
    <w:p w14:paraId="42FB4B78" w14:textId="77777777" w:rsidR="0012757C" w:rsidRDefault="0012757C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14:paraId="3D8B0C44" w14:textId="490558AA" w:rsidR="0012757C" w:rsidRDefault="00445954" w:rsidP="00614E86">
      <w:pPr>
        <w:pStyle w:val="GuideLV3Head-ASDEFCON"/>
      </w:pPr>
      <w:r>
        <w:fldChar w:fldCharType="begin"/>
      </w:r>
      <w:r>
        <w:instrText xml:space="preserve"> REF _Ref497914121 \r \h </w:instrText>
      </w:r>
      <w:r w:rsidR="00334A32">
        <w:instrText xml:space="preserve"> \* MERGEFORMAT </w:instrText>
      </w:r>
      <w:r>
        <w:fldChar w:fldCharType="separate"/>
      </w:r>
      <w:r w:rsidR="0004349E">
        <w:t>6.2.4</w:t>
      </w:r>
      <w:r>
        <w:fldChar w:fldCharType="end"/>
      </w:r>
      <w:r w:rsidR="0012757C">
        <w:tab/>
      </w:r>
      <w:r>
        <w:fldChar w:fldCharType="begin"/>
      </w:r>
      <w:r>
        <w:instrText xml:space="preserve"> REF _Ref497914121 \h </w:instrText>
      </w:r>
      <w:r w:rsidR="00334A32">
        <w:instrText xml:space="preserve"> \* MERGEFORMAT </w:instrText>
      </w:r>
      <w:r>
        <w:fldChar w:fldCharType="separate"/>
      </w:r>
      <w:r w:rsidR="0004349E">
        <w:t>Developmental Activities for Changes to Training</w:t>
      </w:r>
      <w:r>
        <w:fldChar w:fldCharType="end"/>
      </w:r>
    </w:p>
    <w:p w14:paraId="1A626618" w14:textId="77777777" w:rsidR="0012757C" w:rsidRDefault="0012757C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Optional</w:t>
      </w:r>
    </w:p>
    <w:p w14:paraId="4BF374F2" w14:textId="77777777" w:rsidR="0012757C" w:rsidRDefault="0012757C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require the Contractor to develop changes to the Training Materials including, if required, changes to the TRS and any element of the </w:t>
      </w:r>
      <w:r w:rsidR="00235494">
        <w:t>LMP</w:t>
      </w:r>
      <w:r>
        <w:t>.</w:t>
      </w:r>
    </w:p>
    <w:p w14:paraId="55DA33AA" w14:textId="77777777" w:rsidR="0012757C" w:rsidRDefault="0012757C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14:paraId="2EFCF31A" w14:textId="77777777" w:rsidR="0012757C" w:rsidRDefault="0012757C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 xml:space="preserve">This clause requires the Contractor to </w:t>
      </w:r>
      <w:r w:rsidR="002C7868">
        <w:t xml:space="preserve">develop changes to Commonwealth-sponsored Training courses.  The clause is structured </w:t>
      </w:r>
      <w:r w:rsidR="0020686C">
        <w:t>around</w:t>
      </w:r>
      <w:r w:rsidR="002C7868">
        <w:t xml:space="preserve"> the five</w:t>
      </w:r>
      <w:r w:rsidR="007C7B4C">
        <w:t>-</w:t>
      </w:r>
      <w:r w:rsidR="002C7868">
        <w:t>phase</w:t>
      </w:r>
      <w:r w:rsidR="00B542AD">
        <w:t>s</w:t>
      </w:r>
      <w:r w:rsidR="002C7868">
        <w:t xml:space="preserve"> </w:t>
      </w:r>
      <w:r w:rsidR="00B542AD">
        <w:t>described</w:t>
      </w:r>
      <w:r w:rsidR="007C7B4C">
        <w:t xml:space="preserve"> </w:t>
      </w:r>
      <w:r w:rsidR="002C7868">
        <w:t xml:space="preserve">in the </w:t>
      </w:r>
      <w:r w:rsidR="00274AAB">
        <w:t>SADL</w:t>
      </w:r>
      <w:r w:rsidR="007C7B4C">
        <w:t>,</w:t>
      </w:r>
      <w:r w:rsidR="002C7868">
        <w:t xml:space="preserve"> with the initial evaluation </w:t>
      </w:r>
      <w:r w:rsidR="007C7B4C">
        <w:t xml:space="preserve">conducted </w:t>
      </w:r>
      <w:r w:rsidR="002C7868">
        <w:t xml:space="preserve">under </w:t>
      </w:r>
      <w:r w:rsidR="00DD6E15">
        <w:t>DSD-TNG-MGT</w:t>
      </w:r>
      <w:r w:rsidR="002C7868">
        <w:t xml:space="preserve">, then </w:t>
      </w:r>
      <w:r w:rsidR="007C7B4C">
        <w:t xml:space="preserve">the </w:t>
      </w:r>
      <w:r w:rsidR="00334A32">
        <w:t>‘</w:t>
      </w:r>
      <w:r w:rsidR="002C7868">
        <w:t>analyse, design, develop, conduct (as a pilot course) and evaluate (the pilot course) phases</w:t>
      </w:r>
      <w:r w:rsidR="00334A32">
        <w:t>’</w:t>
      </w:r>
      <w:r w:rsidR="002C7868">
        <w:t xml:space="preserve"> under this </w:t>
      </w:r>
      <w:r w:rsidR="00B542AD">
        <w:t>DSD</w:t>
      </w:r>
      <w:r w:rsidR="002C7868">
        <w:t xml:space="preserve">, </w:t>
      </w:r>
      <w:r w:rsidR="007C7B4C">
        <w:t xml:space="preserve">thereby </w:t>
      </w:r>
      <w:r w:rsidR="002C7868">
        <w:t>completing the cycle.</w:t>
      </w:r>
    </w:p>
    <w:p w14:paraId="3906E6F7" w14:textId="1378CC17" w:rsidR="003B028D" w:rsidRDefault="0020686C" w:rsidP="0077794D">
      <w:pPr>
        <w:pStyle w:val="GuideText-ASDEFCON"/>
      </w:pPr>
      <w:r>
        <w:t xml:space="preserve">This clause, </w:t>
      </w:r>
      <w:r w:rsidR="003B028D">
        <w:t>a</w:t>
      </w:r>
      <w:r w:rsidR="007C7B4C">
        <w:t>long with</w:t>
      </w:r>
      <w:r>
        <w:t xml:space="preserve"> clauses </w:t>
      </w:r>
      <w:r>
        <w:fldChar w:fldCharType="begin"/>
      </w:r>
      <w:r>
        <w:instrText xml:space="preserve"> REF _Ref286741928 \r \h </w:instrText>
      </w:r>
      <w:r>
        <w:fldChar w:fldCharType="separate"/>
      </w:r>
      <w:r w:rsidR="0004349E">
        <w:t>6.2.3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_Ref286741933 \r \h </w:instrText>
      </w:r>
      <w:r>
        <w:fldChar w:fldCharType="separate"/>
      </w:r>
      <w:r w:rsidR="0004349E">
        <w:t>6.2.5</w:t>
      </w:r>
      <w:r>
        <w:fldChar w:fldCharType="end"/>
      </w:r>
      <w:r w:rsidR="003B028D">
        <w:t>,</w:t>
      </w:r>
      <w:r>
        <w:t xml:space="preserve"> provide</w:t>
      </w:r>
      <w:r w:rsidR="00E2110D">
        <w:t>s</w:t>
      </w:r>
      <w:r>
        <w:t xml:space="preserve"> a framework </w:t>
      </w:r>
      <w:r w:rsidR="00B542AD">
        <w:t>to develop changes to Training as</w:t>
      </w:r>
      <w:r>
        <w:t xml:space="preserve"> S&amp;Q Services.  The </w:t>
      </w:r>
      <w:r w:rsidR="003164BC">
        <w:t>scope</w:t>
      </w:r>
      <w:r w:rsidR="003B028D">
        <w:t xml:space="preserve"> for an individual change </w:t>
      </w:r>
      <w:proofErr w:type="gramStart"/>
      <w:r w:rsidR="003B028D">
        <w:t>will be defined</w:t>
      </w:r>
      <w:proofErr w:type="gramEnd"/>
      <w:r w:rsidR="003B028D">
        <w:t xml:space="preserve"> within an S&amp;Q </w:t>
      </w:r>
      <w:r w:rsidR="003164BC">
        <w:t xml:space="preserve">Order based on clause </w:t>
      </w:r>
      <w:r w:rsidR="003164BC">
        <w:fldChar w:fldCharType="begin"/>
      </w:r>
      <w:r w:rsidR="003164BC">
        <w:instrText xml:space="preserve"> REF _Ref291684894 \r \h </w:instrText>
      </w:r>
      <w:r w:rsidR="003164BC">
        <w:fldChar w:fldCharType="separate"/>
      </w:r>
      <w:r w:rsidR="0004349E">
        <w:t>6.2.4.4</w:t>
      </w:r>
      <w:r w:rsidR="003164BC">
        <w:fldChar w:fldCharType="end"/>
      </w:r>
      <w:r w:rsidR="003B028D">
        <w:t>.  For example, if the change relates</w:t>
      </w:r>
      <w:r w:rsidR="003164BC">
        <w:t xml:space="preserve"> only</w:t>
      </w:r>
      <w:r w:rsidR="003B028D">
        <w:t xml:space="preserve"> to a Training and Assessment strategy, then the </w:t>
      </w:r>
      <w:r w:rsidR="003164BC">
        <w:t xml:space="preserve">S&amp;Q Order </w:t>
      </w:r>
      <w:r w:rsidR="003B028D">
        <w:t xml:space="preserve">may begin with the ‘design activities’ (clause </w:t>
      </w:r>
      <w:r w:rsidR="003164BC">
        <w:fldChar w:fldCharType="begin"/>
      </w:r>
      <w:r w:rsidR="003164BC">
        <w:instrText xml:space="preserve"> REF _Ref291684894 \r \h </w:instrText>
      </w:r>
      <w:r w:rsidR="003164BC">
        <w:fldChar w:fldCharType="separate"/>
      </w:r>
      <w:r w:rsidR="0004349E">
        <w:t>6.2.4.4</w:t>
      </w:r>
      <w:r w:rsidR="003164BC">
        <w:fldChar w:fldCharType="end"/>
      </w:r>
      <w:r w:rsidR="003B028D">
        <w:fldChar w:fldCharType="begin"/>
      </w:r>
      <w:r w:rsidR="003B028D">
        <w:instrText xml:space="preserve"> REF _Ref286759878 \r \h </w:instrText>
      </w:r>
      <w:r w:rsidR="003B028D">
        <w:fldChar w:fldCharType="separate"/>
      </w:r>
      <w:r w:rsidR="0004349E">
        <w:t>6.2.4.4d</w:t>
      </w:r>
      <w:r w:rsidR="003B028D">
        <w:fldChar w:fldCharType="end"/>
      </w:r>
      <w:r w:rsidR="003B028D">
        <w:t xml:space="preserve">) </w:t>
      </w:r>
      <w:r w:rsidR="007C7B4C">
        <w:t>because</w:t>
      </w:r>
      <w:r w:rsidR="003B028D">
        <w:t xml:space="preserve"> the TRS, a result of the ‘analyse’ activities (clause </w:t>
      </w:r>
      <w:r w:rsidR="007C7B4C">
        <w:fldChar w:fldCharType="begin"/>
      </w:r>
      <w:r w:rsidR="007C7B4C">
        <w:instrText xml:space="preserve"> REF _Ref291684894 \r \h </w:instrText>
      </w:r>
      <w:r w:rsidR="007C7B4C">
        <w:fldChar w:fldCharType="separate"/>
      </w:r>
      <w:r w:rsidR="0004349E">
        <w:t>6.2.4.4</w:t>
      </w:r>
      <w:r w:rsidR="007C7B4C">
        <w:fldChar w:fldCharType="end"/>
      </w:r>
      <w:r w:rsidR="007C7B4C">
        <w:fldChar w:fldCharType="begin"/>
      </w:r>
      <w:r w:rsidR="007C7B4C">
        <w:instrText xml:space="preserve"> REF _Ref291684961 \r \h </w:instrText>
      </w:r>
      <w:r w:rsidR="007C7B4C">
        <w:fldChar w:fldCharType="separate"/>
      </w:r>
      <w:r w:rsidR="0004349E">
        <w:t>6.2.4.4c</w:t>
      </w:r>
      <w:r w:rsidR="007C7B4C">
        <w:fldChar w:fldCharType="end"/>
      </w:r>
      <w:r w:rsidR="003B028D">
        <w:t xml:space="preserve">), is unaffected.  Accordingly, </w:t>
      </w:r>
      <w:r w:rsidR="007C7B4C">
        <w:t xml:space="preserve">the </w:t>
      </w:r>
      <w:r w:rsidR="003B028D">
        <w:t xml:space="preserve">clauses can be retained without change as the individual </w:t>
      </w:r>
      <w:r w:rsidR="003164BC">
        <w:t xml:space="preserve">tasks </w:t>
      </w:r>
      <w:r w:rsidR="007C7B4C">
        <w:t xml:space="preserve">are </w:t>
      </w:r>
      <w:r w:rsidR="003B028D">
        <w:t xml:space="preserve">tailored by the </w:t>
      </w:r>
      <w:r w:rsidR="003164BC">
        <w:t xml:space="preserve">S&amp;Q </w:t>
      </w:r>
      <w:r w:rsidR="003B028D">
        <w:t>orders.</w:t>
      </w:r>
    </w:p>
    <w:p w14:paraId="58D76640" w14:textId="6622AADF" w:rsidR="005717CA" w:rsidRDefault="003B028D" w:rsidP="0077794D">
      <w:pPr>
        <w:pStyle w:val="GuideText-ASDEFCON"/>
      </w:pPr>
      <w:r>
        <w:t xml:space="preserve">The template clauses require the major </w:t>
      </w:r>
      <w:r w:rsidR="005717CA">
        <w:t>products</w:t>
      </w:r>
      <w:r>
        <w:t xml:space="preserve"> of the process (</w:t>
      </w:r>
      <w:proofErr w:type="spellStart"/>
      <w:r>
        <w:t>ie</w:t>
      </w:r>
      <w:proofErr w:type="spellEnd"/>
      <w:r>
        <w:t xml:space="preserve">, TRS, Draft </w:t>
      </w:r>
      <w:r w:rsidR="00235494">
        <w:t>LMP</w:t>
      </w:r>
      <w:r>
        <w:t xml:space="preserve">s and Final </w:t>
      </w:r>
      <w:r w:rsidR="00235494">
        <w:t>LMP</w:t>
      </w:r>
      <w:r>
        <w:t xml:space="preserve">s including </w:t>
      </w:r>
      <w:r w:rsidR="007C7B4C">
        <w:t xml:space="preserve">the </w:t>
      </w:r>
      <w:r>
        <w:t xml:space="preserve">Training </w:t>
      </w:r>
      <w:r w:rsidR="007C7B4C">
        <w:t>M</w:t>
      </w:r>
      <w:r>
        <w:t xml:space="preserve">aterials) to be delivered </w:t>
      </w:r>
      <w:r w:rsidR="005717CA">
        <w:t xml:space="preserve">as data items </w:t>
      </w:r>
      <w:r>
        <w:t xml:space="preserve">to the Commonwealth.  Other intermediate </w:t>
      </w:r>
      <w:r w:rsidR="005717CA">
        <w:t xml:space="preserve">products used by the </w:t>
      </w:r>
      <w:r w:rsidR="00274AAB">
        <w:t xml:space="preserve">SADL </w:t>
      </w:r>
      <w:r w:rsidR="005717CA">
        <w:t xml:space="preserve">as part of the Training cycle </w:t>
      </w:r>
      <w:proofErr w:type="gramStart"/>
      <w:r w:rsidR="005717CA">
        <w:t>are considered</w:t>
      </w:r>
      <w:proofErr w:type="gramEnd"/>
      <w:r w:rsidR="005717CA">
        <w:t xml:space="preserve"> </w:t>
      </w:r>
      <w:r w:rsidR="003164BC">
        <w:t xml:space="preserve">to be </w:t>
      </w:r>
      <w:r w:rsidR="005717CA">
        <w:t xml:space="preserve">supporting information made available under clause </w:t>
      </w:r>
      <w:r w:rsidR="007C7B4C">
        <w:fldChar w:fldCharType="begin"/>
      </w:r>
      <w:r w:rsidR="007C7B4C">
        <w:instrText xml:space="preserve"> REF _Ref291684894 \r \h </w:instrText>
      </w:r>
      <w:r w:rsidR="007C7B4C">
        <w:fldChar w:fldCharType="separate"/>
      </w:r>
      <w:r w:rsidR="0004349E">
        <w:t>6.2.4.4</w:t>
      </w:r>
      <w:r w:rsidR="007C7B4C">
        <w:fldChar w:fldCharType="end"/>
      </w:r>
      <w:r w:rsidR="005717CA">
        <w:fldChar w:fldCharType="begin"/>
      </w:r>
      <w:r w:rsidR="005717CA">
        <w:instrText xml:space="preserve"> REF _Ref286760303 \r \h </w:instrText>
      </w:r>
      <w:r w:rsidR="005717CA">
        <w:fldChar w:fldCharType="separate"/>
      </w:r>
      <w:r w:rsidR="0004349E">
        <w:t>6.2.4.4o</w:t>
      </w:r>
      <w:r w:rsidR="005717CA">
        <w:fldChar w:fldCharType="end"/>
      </w:r>
      <w:r w:rsidR="00D46FA2">
        <w:t xml:space="preserve">.  Alternatively, additional </w:t>
      </w:r>
      <w:r w:rsidR="001B62BF">
        <w:t xml:space="preserve">Deliverables </w:t>
      </w:r>
      <w:r w:rsidR="00D46FA2">
        <w:t xml:space="preserve">could be added to this clause or through </w:t>
      </w:r>
      <w:r w:rsidR="003164BC">
        <w:t xml:space="preserve">the </w:t>
      </w:r>
      <w:r w:rsidR="00D46FA2">
        <w:t xml:space="preserve">individual </w:t>
      </w:r>
      <w:r w:rsidR="003164BC">
        <w:t>S&amp;Q Order</w:t>
      </w:r>
      <w:r w:rsidR="00D46FA2">
        <w:t>.</w:t>
      </w:r>
    </w:p>
    <w:p w14:paraId="5A7A7AE4" w14:textId="77777777" w:rsidR="0012757C" w:rsidRDefault="005717CA" w:rsidP="0077794D">
      <w:pPr>
        <w:pStyle w:val="GuideText-ASDEFCON"/>
      </w:pPr>
      <w:r>
        <w:t>DID-ILS-DEF-TRS and DID-ILS-DES-</w:t>
      </w:r>
      <w:r w:rsidR="00235494">
        <w:t>LMP</w:t>
      </w:r>
      <w:r>
        <w:t xml:space="preserve">, </w:t>
      </w:r>
      <w:r w:rsidR="00880854">
        <w:t xml:space="preserve">sourced </w:t>
      </w:r>
      <w:r>
        <w:t xml:space="preserve">from the </w:t>
      </w:r>
      <w:r w:rsidRPr="005717CA">
        <w:rPr>
          <w:i/>
        </w:rPr>
        <w:t>ASDEFCON (Strategic Materiel)</w:t>
      </w:r>
      <w:r>
        <w:t xml:space="preserve"> templates, define the requirements for a TRS and </w:t>
      </w:r>
      <w:r w:rsidR="00235494">
        <w:t>LMP</w:t>
      </w:r>
      <w:r>
        <w:t xml:space="preserve">, </w:t>
      </w:r>
      <w:r w:rsidR="007C7B4C">
        <w:t>respectively</w:t>
      </w:r>
      <w:r>
        <w:t xml:space="preserve">.  These DIDs are mostly relevant for new TRSs and </w:t>
      </w:r>
      <w:r w:rsidR="00235494">
        <w:t>LMP</w:t>
      </w:r>
      <w:r>
        <w:t>s</w:t>
      </w:r>
      <w:r w:rsidR="003164BC">
        <w:t xml:space="preserve"> but</w:t>
      </w:r>
      <w:r w:rsidR="00D46FA2">
        <w:t>, in the</w:t>
      </w:r>
      <w:r>
        <w:t xml:space="preserve"> case of updates</w:t>
      </w:r>
      <w:r w:rsidR="007C7B4C">
        <w:t>,</w:t>
      </w:r>
      <w:r>
        <w:t xml:space="preserve"> the Contractor will primarily be amending existing documents</w:t>
      </w:r>
      <w:r w:rsidR="00D46FA2">
        <w:t>.</w:t>
      </w:r>
    </w:p>
    <w:p w14:paraId="27C96E45" w14:textId="7A266FD6" w:rsidR="007C7B4C" w:rsidRDefault="007C7B4C" w:rsidP="0077794D">
      <w:pPr>
        <w:pStyle w:val="GuideText-ASDEFCON"/>
      </w:pPr>
      <w:r>
        <w:lastRenderedPageBreak/>
        <w:t>These clauses may be used in conjunction with the development of a Major Chan</w:t>
      </w:r>
      <w:r w:rsidR="009B5023">
        <w:t>ge (refer DSD-ENG-SERV), and sub-</w:t>
      </w:r>
      <w:r>
        <w:t xml:space="preserve">clauses within this </w:t>
      </w:r>
      <w:r w:rsidR="009B5023">
        <w:t xml:space="preserve">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>
        <w:t xml:space="preserve"> may be </w:t>
      </w:r>
      <w:r w:rsidR="003164BC">
        <w:t xml:space="preserve">referenced within </w:t>
      </w:r>
      <w:r>
        <w:t xml:space="preserve">the </w:t>
      </w:r>
      <w:r w:rsidR="003164BC">
        <w:t>one</w:t>
      </w:r>
      <w:r>
        <w:t xml:space="preserve"> S&amp;Q </w:t>
      </w:r>
      <w:r w:rsidR="003164BC">
        <w:t xml:space="preserve">Order </w:t>
      </w:r>
      <w:r w:rsidR="009B5023">
        <w:t xml:space="preserve">under which </w:t>
      </w:r>
      <w:r w:rsidR="003164BC">
        <w:t xml:space="preserve">a </w:t>
      </w:r>
      <w:r w:rsidR="009B5023">
        <w:t xml:space="preserve">Major Change </w:t>
      </w:r>
      <w:r w:rsidR="003164BC">
        <w:t>is</w:t>
      </w:r>
      <w:r w:rsidR="009B5023">
        <w:t xml:space="preserve"> developed.</w:t>
      </w:r>
    </w:p>
    <w:p w14:paraId="7598270D" w14:textId="77777777" w:rsidR="0012757C" w:rsidRDefault="0012757C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14:paraId="691F23B1" w14:textId="7E625438" w:rsidR="0012757C" w:rsidRDefault="0012757C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_Ref286741928 \r \h </w:instrText>
      </w:r>
      <w:r w:rsidR="0077794D">
        <w:instrText xml:space="preserve"> \* MERGEFORMAT </w:instrText>
      </w:r>
      <w:r>
        <w:fldChar w:fldCharType="separate"/>
      </w:r>
      <w:r w:rsidR="0004349E">
        <w:t>6.2.3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_Ref286741928 \h </w:instrText>
      </w:r>
      <w:r w:rsidR="0077794D">
        <w:instrText xml:space="preserve"> \* MERGEFORMAT </w:instrText>
      </w:r>
      <w:r>
        <w:fldChar w:fldCharType="separate"/>
      </w:r>
      <w:r w:rsidR="0004349E">
        <w:t>Analyse Change Requests for Training</w:t>
      </w:r>
      <w:r>
        <w:fldChar w:fldCharType="end"/>
      </w:r>
    </w:p>
    <w:p w14:paraId="6AA934CF" w14:textId="3C8271F6" w:rsidR="0012757C" w:rsidRDefault="0012757C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_Ref286741933 \r \h </w:instrText>
      </w:r>
      <w:r w:rsidR="0077794D">
        <w:instrText xml:space="preserve"> \* MERGEFORMAT </w:instrText>
      </w:r>
      <w:r>
        <w:fldChar w:fldCharType="separate"/>
      </w:r>
      <w:r w:rsidR="0004349E">
        <w:t>6.2.5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_Ref286741933 \h </w:instrText>
      </w:r>
      <w:r w:rsidR="0077794D">
        <w:instrText xml:space="preserve"> \* MERGEFORMAT </w:instrText>
      </w:r>
      <w:r>
        <w:fldChar w:fldCharType="separate"/>
      </w:r>
      <w:r w:rsidR="0004349E">
        <w:t>Mandated System Reviews for Training Development</w:t>
      </w:r>
      <w:r>
        <w:fldChar w:fldCharType="end"/>
      </w:r>
    </w:p>
    <w:p w14:paraId="785BDE89" w14:textId="77777777" w:rsidR="0012757C" w:rsidRDefault="0012757C" w:rsidP="0077794D">
      <w:pPr>
        <w:pStyle w:val="GuideText-ASDEFCON"/>
      </w:pPr>
      <w:r>
        <w:t>DSD-TNG-MGT</w:t>
      </w:r>
      <w:r w:rsidRPr="0012757C">
        <w:t xml:space="preserve"> </w:t>
      </w:r>
      <w:r>
        <w:t>for overall Training management, including RTO requirements</w:t>
      </w:r>
    </w:p>
    <w:p w14:paraId="777518D7" w14:textId="77777777" w:rsidR="009B5023" w:rsidRDefault="009B5023" w:rsidP="0077794D">
      <w:pPr>
        <w:pStyle w:val="GuideText-ASDEFCON"/>
      </w:pPr>
      <w:r>
        <w:t>DSD-ENG-SERV for the development of Major Changes</w:t>
      </w:r>
    </w:p>
    <w:p w14:paraId="6246DFAC" w14:textId="77777777" w:rsidR="00D46FA2" w:rsidRDefault="00D46FA2" w:rsidP="0077794D">
      <w:pPr>
        <w:pStyle w:val="GuideText-ASDEFCON"/>
      </w:pPr>
      <w:r>
        <w:t>DID-ILS-DEF-TRS, which specifies requirements for Contractor-provided data in a TRS</w:t>
      </w:r>
    </w:p>
    <w:p w14:paraId="53FFB528" w14:textId="77777777" w:rsidR="00D46FA2" w:rsidRDefault="00D46FA2" w:rsidP="0077794D">
      <w:pPr>
        <w:pStyle w:val="GuideText-ASDEFCON"/>
      </w:pPr>
      <w:r>
        <w:t>DID-ILS-DES-</w:t>
      </w:r>
      <w:r w:rsidR="00235494">
        <w:t>LMP</w:t>
      </w:r>
      <w:r>
        <w:t xml:space="preserve">, which specifies requirements for Contractor-provided data in </w:t>
      </w:r>
      <w:r w:rsidR="00DD5743">
        <w:t xml:space="preserve">a </w:t>
      </w:r>
      <w:r w:rsidR="00235494">
        <w:t>LMP</w:t>
      </w:r>
    </w:p>
    <w:p w14:paraId="13D59A0C" w14:textId="77777777" w:rsidR="0012757C" w:rsidRDefault="0012757C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14:paraId="04838206" w14:textId="2FA47E13" w:rsidR="00B3246B" w:rsidRDefault="00B3246B" w:rsidP="00614E86">
      <w:pPr>
        <w:pStyle w:val="GuideLV3Head-ASDEFCON"/>
      </w:pPr>
      <w:r>
        <w:fldChar w:fldCharType="begin"/>
      </w:r>
      <w:r>
        <w:instrText xml:space="preserve"> REF _Ref286741933 \r \h </w:instrText>
      </w:r>
      <w:r w:rsidR="00334A32">
        <w:instrText xml:space="preserve"> \* MERGEFORMAT </w:instrText>
      </w:r>
      <w:r>
        <w:fldChar w:fldCharType="separate"/>
      </w:r>
      <w:r w:rsidR="0004349E">
        <w:t>6.2.5</w:t>
      </w:r>
      <w:r>
        <w:fldChar w:fldCharType="end"/>
      </w:r>
      <w:r>
        <w:tab/>
      </w:r>
      <w:r>
        <w:fldChar w:fldCharType="begin"/>
      </w:r>
      <w:r>
        <w:instrText xml:space="preserve"> REF _Ref286741933 \h </w:instrText>
      </w:r>
      <w:r w:rsidR="00334A32">
        <w:instrText xml:space="preserve"> \* MERGEFORMAT </w:instrText>
      </w:r>
      <w:r>
        <w:fldChar w:fldCharType="separate"/>
      </w:r>
      <w:r w:rsidR="0004349E">
        <w:t>Mandated System Reviews for Training Development</w:t>
      </w:r>
      <w:r>
        <w:fldChar w:fldCharType="end"/>
      </w:r>
    </w:p>
    <w:p w14:paraId="441FD47B" w14:textId="77777777" w:rsidR="00B3246B" w:rsidRDefault="00B3246B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Optional</w:t>
      </w:r>
    </w:p>
    <w:p w14:paraId="14274449" w14:textId="77777777" w:rsidR="00B3246B" w:rsidRDefault="00B3246B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</w:t>
      </w:r>
      <w:r w:rsidR="009B5023">
        <w:t xml:space="preserve">provide </w:t>
      </w:r>
      <w:r w:rsidR="00055E95">
        <w:t>a structured</w:t>
      </w:r>
      <w:r w:rsidR="009B5023">
        <w:t xml:space="preserve"> mechanism by which </w:t>
      </w:r>
      <w:r>
        <w:t xml:space="preserve">the Commonwealth </w:t>
      </w:r>
      <w:r w:rsidR="0097674B">
        <w:t>gains</w:t>
      </w:r>
      <w:r w:rsidR="009B5023">
        <w:t xml:space="preserve"> </w:t>
      </w:r>
      <w:r>
        <w:t xml:space="preserve">insight into the Contractor’s development </w:t>
      </w:r>
      <w:r w:rsidR="0097674B">
        <w:t xml:space="preserve">or update </w:t>
      </w:r>
      <w:r>
        <w:t>of Training</w:t>
      </w:r>
      <w:r w:rsidR="0097674B">
        <w:t xml:space="preserve"> courses</w:t>
      </w:r>
      <w:r>
        <w:t>.</w:t>
      </w:r>
    </w:p>
    <w:p w14:paraId="41735094" w14:textId="77777777" w:rsidR="00B3246B" w:rsidRDefault="00B3246B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14:paraId="7FE7101C" w14:textId="77777777" w:rsidR="00B3246B" w:rsidRDefault="00B3246B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>This clause requires the Contractor to undertake</w:t>
      </w:r>
      <w:r w:rsidR="00D46FA2">
        <w:t xml:space="preserve"> </w:t>
      </w:r>
      <w:r w:rsidR="00055E95">
        <w:t xml:space="preserve">Mandated System Reviews, specifically targeted </w:t>
      </w:r>
      <w:r w:rsidR="0097674B">
        <w:t xml:space="preserve">at </w:t>
      </w:r>
      <w:r w:rsidR="00D46FA2">
        <w:t xml:space="preserve">Training development, to enable the Commonwealth to understand the </w:t>
      </w:r>
      <w:r w:rsidR="0097674B">
        <w:t xml:space="preserve">progress of the </w:t>
      </w:r>
      <w:r w:rsidR="00D46FA2">
        <w:t xml:space="preserve">development program and </w:t>
      </w:r>
      <w:r w:rsidR="0097674B">
        <w:t xml:space="preserve">to </w:t>
      </w:r>
      <w:r w:rsidR="00D46FA2">
        <w:t xml:space="preserve">action (Review, Approve or Accept) </w:t>
      </w:r>
      <w:r w:rsidR="0097674B">
        <w:t>the resulting deliverables</w:t>
      </w:r>
      <w:r>
        <w:t>.</w:t>
      </w:r>
      <w:r w:rsidR="00D46FA2">
        <w:t xml:space="preserve">  </w:t>
      </w:r>
      <w:r w:rsidR="00055E95">
        <w:t>Mandated System R</w:t>
      </w:r>
      <w:r w:rsidR="00D46FA2">
        <w:t xml:space="preserve">eviews also allow for </w:t>
      </w:r>
      <w:r w:rsidR="0097674B">
        <w:t>the</w:t>
      </w:r>
      <w:r w:rsidR="00D46FA2">
        <w:t xml:space="preserve"> Commonwealth</w:t>
      </w:r>
      <w:r w:rsidR="0097674B">
        <w:t xml:space="preserve"> to plan</w:t>
      </w:r>
      <w:r w:rsidR="00D46FA2">
        <w:t xml:space="preserve"> involvement (</w:t>
      </w:r>
      <w:proofErr w:type="spellStart"/>
      <w:r w:rsidR="00D46FA2">
        <w:t>eg</w:t>
      </w:r>
      <w:proofErr w:type="spellEnd"/>
      <w:r w:rsidR="00D46FA2">
        <w:t>, in preparation for</w:t>
      </w:r>
      <w:r w:rsidR="0097674B">
        <w:t xml:space="preserve"> the</w:t>
      </w:r>
      <w:r w:rsidR="00D46FA2">
        <w:t xml:space="preserve"> </w:t>
      </w:r>
      <w:r w:rsidR="001B62BF">
        <w:t xml:space="preserve">delivery and Verification of new or modified </w:t>
      </w:r>
      <w:r w:rsidR="00D46FA2">
        <w:t>Training courses).</w:t>
      </w:r>
    </w:p>
    <w:p w14:paraId="5E61F3E9" w14:textId="77777777" w:rsidR="00055E95" w:rsidRDefault="00055E95" w:rsidP="0077794D">
      <w:pPr>
        <w:pStyle w:val="GuideText-ASDEFCON"/>
      </w:pPr>
      <w:r>
        <w:t>The clauses for Mandated System Reviews are provided in DSD-ENG-SERV.</w:t>
      </w:r>
      <w:r w:rsidR="0097674B">
        <w:t xml:space="preserve">  If DSD-ENG-SERV is not included in the Contract, the applicable clauses will need to be copied from that DSD and included under this clause.</w:t>
      </w:r>
    </w:p>
    <w:p w14:paraId="6ED727A7" w14:textId="53937174" w:rsidR="00B3246B" w:rsidRDefault="00D46FA2" w:rsidP="0077794D">
      <w:pPr>
        <w:pStyle w:val="GuideText-ASDEFCON"/>
      </w:pPr>
      <w:r>
        <w:t xml:space="preserve">Like clauses </w:t>
      </w:r>
      <w:r>
        <w:fldChar w:fldCharType="begin"/>
      </w:r>
      <w:r>
        <w:instrText xml:space="preserve"> REF _Ref286741928 \r \h </w:instrText>
      </w:r>
      <w:r>
        <w:fldChar w:fldCharType="separate"/>
      </w:r>
      <w:r w:rsidR="0004349E">
        <w:t>6.2.3</w:t>
      </w:r>
      <w:r>
        <w:fldChar w:fldCharType="end"/>
      </w:r>
      <w:r>
        <w:t xml:space="preserve"> and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>
        <w:t xml:space="preserve">, clause </w:t>
      </w:r>
      <w:r>
        <w:fldChar w:fldCharType="begin"/>
      </w:r>
      <w:r>
        <w:instrText xml:space="preserve"> REF _Ref286741933 \r \h </w:instrText>
      </w:r>
      <w:r>
        <w:fldChar w:fldCharType="separate"/>
      </w:r>
      <w:r w:rsidR="0004349E">
        <w:t>6.2.5</w:t>
      </w:r>
      <w:r>
        <w:fldChar w:fldCharType="end"/>
      </w:r>
      <w:r>
        <w:t xml:space="preserve"> sets up a framework for developing changes to Training that is adapted to each change through </w:t>
      </w:r>
      <w:r w:rsidR="0097674B">
        <w:t>an</w:t>
      </w:r>
      <w:r>
        <w:t xml:space="preserve"> S&amp;Q </w:t>
      </w:r>
      <w:r w:rsidR="0097674B">
        <w:t xml:space="preserve">Order </w:t>
      </w:r>
      <w:r w:rsidR="00A312A1">
        <w:t xml:space="preserve">(scoped under clause </w:t>
      </w:r>
      <w:r w:rsidR="00A312A1">
        <w:fldChar w:fldCharType="begin"/>
      </w:r>
      <w:r w:rsidR="00A312A1">
        <w:instrText xml:space="preserve"> REF _Ref286741928 \r \h </w:instrText>
      </w:r>
      <w:r w:rsidR="00A312A1">
        <w:fldChar w:fldCharType="separate"/>
      </w:r>
      <w:r w:rsidR="0004349E">
        <w:t>6.2.3</w:t>
      </w:r>
      <w:r w:rsidR="00A312A1">
        <w:fldChar w:fldCharType="end"/>
      </w:r>
      <w:r w:rsidR="00A312A1">
        <w:t>)</w:t>
      </w:r>
      <w:r>
        <w:t>.  Accordingly, unless additional formal reviews are to be added to the framework, there is no need to amend this clause.</w:t>
      </w:r>
    </w:p>
    <w:p w14:paraId="4F193517" w14:textId="77777777" w:rsidR="00B3246B" w:rsidRDefault="00B3246B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14:paraId="1516A446" w14:textId="20FC2221" w:rsidR="00D46FA2" w:rsidRDefault="00D46FA2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_Ref286741928 \r \h </w:instrText>
      </w:r>
      <w:r w:rsidR="0077794D">
        <w:instrText xml:space="preserve"> \* MERGEFORMAT </w:instrText>
      </w:r>
      <w:r>
        <w:fldChar w:fldCharType="separate"/>
      </w:r>
      <w:r w:rsidR="0004349E">
        <w:t>6.2.3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_Ref286741928 \h </w:instrText>
      </w:r>
      <w:r w:rsidR="0077794D">
        <w:instrText xml:space="preserve"> \* MERGEFORMAT </w:instrText>
      </w:r>
      <w:r>
        <w:fldChar w:fldCharType="separate"/>
      </w:r>
      <w:r w:rsidR="0004349E">
        <w:t>Analyse Change Requests for Training</w:t>
      </w:r>
      <w:r>
        <w:fldChar w:fldCharType="end"/>
      </w:r>
    </w:p>
    <w:p w14:paraId="20A8E101" w14:textId="32817EDA" w:rsidR="00B3246B" w:rsidRDefault="00B3246B" w:rsidP="0077794D">
      <w:pPr>
        <w:pStyle w:val="GuideText-ASDEFCON"/>
      </w:pPr>
      <w:r>
        <w:t xml:space="preserve">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>
        <w:t xml:space="preserve">, </w:t>
      </w:r>
      <w:r w:rsidR="00445954">
        <w:fldChar w:fldCharType="begin"/>
      </w:r>
      <w:r w:rsidR="00445954">
        <w:instrText xml:space="preserve"> REF _Ref497914121 \h </w:instrText>
      </w:r>
      <w:r w:rsidR="00445954">
        <w:fldChar w:fldCharType="separate"/>
      </w:r>
      <w:r w:rsidR="0004349E">
        <w:t>Developmental Activities for Changes to Training</w:t>
      </w:r>
      <w:r w:rsidR="00445954">
        <w:fldChar w:fldCharType="end"/>
      </w:r>
    </w:p>
    <w:p w14:paraId="09CCB976" w14:textId="77777777" w:rsidR="00055E95" w:rsidRDefault="00055E95" w:rsidP="0077794D">
      <w:pPr>
        <w:pStyle w:val="GuideText-ASDEFCON"/>
      </w:pPr>
      <w:r>
        <w:t>DSD-ENG-SERV for the clauses relatin</w:t>
      </w:r>
      <w:r w:rsidR="0097674B">
        <w:t>g</w:t>
      </w:r>
      <w:r>
        <w:t xml:space="preserve"> to Mandated System Reviews</w:t>
      </w:r>
    </w:p>
    <w:p w14:paraId="0DF38C08" w14:textId="77777777" w:rsidR="0012757C" w:rsidRDefault="00B3246B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14:paraId="534FD02B" w14:textId="77777777" w:rsidR="0012757C" w:rsidRPr="00B40BB5" w:rsidRDefault="0012757C" w:rsidP="00614E86">
      <w:pPr>
        <w:pStyle w:val="ASDEFCONNormal"/>
        <w:sectPr w:rsidR="0012757C" w:rsidRPr="00B40BB5" w:rsidSect="00F43D3B">
          <w:headerReference w:type="default" r:id="rId8"/>
          <w:footerReference w:type="default" r:id="rId9"/>
          <w:pgSz w:w="11906" w:h="16838" w:code="9"/>
          <w:pgMar w:top="1304" w:right="1417" w:bottom="907" w:left="1417" w:header="567" w:footer="567" w:gutter="0"/>
          <w:pgNumType w:fmt="lowerRoman" w:start="1"/>
          <w:cols w:space="720"/>
          <w:docGrid w:linePitch="272"/>
        </w:sectPr>
      </w:pPr>
    </w:p>
    <w:p w14:paraId="37F1E37A" w14:textId="77777777" w:rsidR="003F7BB9" w:rsidRDefault="003F7BB9" w:rsidP="00A77FF6">
      <w:pPr>
        <w:pStyle w:val="ASDEFCONTitle"/>
      </w:pPr>
      <w:r>
        <w:lastRenderedPageBreak/>
        <w:t>Detailed Service Description</w:t>
      </w:r>
    </w:p>
    <w:p w14:paraId="55B0A1B3" w14:textId="7F14FAD4" w:rsidR="003F7BB9" w:rsidRPr="00EF55FE" w:rsidRDefault="003F7BB9" w:rsidP="00614E86">
      <w:pPr>
        <w:pStyle w:val="SOWHL1-ASDEFCON"/>
      </w:pPr>
      <w:bookmarkStart w:id="1" w:name="_Toc515805636"/>
      <w:r w:rsidRPr="00EF55FE">
        <w:t>DSD NUMBER:</w:t>
      </w:r>
      <w:r w:rsidRPr="00EF55FE">
        <w:tab/>
      </w:r>
      <w:fldSimple w:instr=" DOCPROPERTY  Title  \* MERGEFORMAT ">
        <w:r w:rsidR="0004349E">
          <w:t>DSD-TNG-TMS</w:t>
        </w:r>
      </w:fldSimple>
      <w:r>
        <w:t>-</w:t>
      </w:r>
      <w:fldSimple w:instr=" DOCPROPERTY Version ">
        <w:r w:rsidR="0004349E">
          <w:t>V5.2</w:t>
        </w:r>
      </w:fldSimple>
    </w:p>
    <w:p w14:paraId="74383CD2" w14:textId="77777777" w:rsidR="003F7BB9" w:rsidRPr="00EF55FE" w:rsidRDefault="003F7BB9" w:rsidP="00A77FF6">
      <w:pPr>
        <w:pStyle w:val="SOWHL1-ASDEFCON"/>
      </w:pPr>
      <w:bookmarkStart w:id="2" w:name="_Toc515805637"/>
      <w:r w:rsidRPr="00EF55FE">
        <w:t>TITLE:</w:t>
      </w:r>
      <w:r w:rsidRPr="00EF55FE">
        <w:tab/>
      </w:r>
      <w:bookmarkEnd w:id="2"/>
      <w:r w:rsidRPr="00EF55FE">
        <w:t xml:space="preserve">TRAINING MATERIALS </w:t>
      </w:r>
      <w:r>
        <w:t>Support SERVICES</w:t>
      </w:r>
    </w:p>
    <w:p w14:paraId="2C823A9A" w14:textId="77777777" w:rsidR="003F7BB9" w:rsidRPr="00EF55FE" w:rsidRDefault="003F7BB9" w:rsidP="00A77FF6">
      <w:pPr>
        <w:pStyle w:val="SOWHL1-ASDEFCON"/>
      </w:pPr>
      <w:bookmarkStart w:id="3" w:name="_Toc515805639"/>
      <w:r w:rsidRPr="00EF55FE">
        <w:t>DESCRIPTION AND INTENDED USE</w:t>
      </w:r>
      <w:bookmarkEnd w:id="3"/>
    </w:p>
    <w:p w14:paraId="1B0EF898" w14:textId="77777777" w:rsidR="003F7BB9" w:rsidRDefault="003F7BB9" w:rsidP="00614E86">
      <w:pPr>
        <w:pStyle w:val="SOWTL2-ASDEFCON"/>
      </w:pPr>
      <w:r>
        <w:t xml:space="preserve">This DSD defines </w:t>
      </w:r>
      <w:r w:rsidR="00E7149E">
        <w:t xml:space="preserve">the </w:t>
      </w:r>
      <w:r>
        <w:t xml:space="preserve">requirements for </w:t>
      </w:r>
      <w:r w:rsidR="007211EB">
        <w:t>evaluatin</w:t>
      </w:r>
      <w:r w:rsidR="00E7149E">
        <w:t>g</w:t>
      </w:r>
      <w:r w:rsidR="00B238DE">
        <w:t xml:space="preserve"> and updat</w:t>
      </w:r>
      <w:r w:rsidR="00E7149E">
        <w:t>ing</w:t>
      </w:r>
      <w:r>
        <w:t xml:space="preserve"> Training Materials as part of the </w:t>
      </w:r>
      <w:r w:rsidR="007211EB">
        <w:t xml:space="preserve">Services </w:t>
      </w:r>
      <w:r w:rsidR="00BA4050">
        <w:t xml:space="preserve">to be </w:t>
      </w:r>
      <w:r w:rsidR="007211EB">
        <w:t>provided</w:t>
      </w:r>
      <w:r w:rsidR="0022651C">
        <w:t>, including in relation to both Commonwealth-sponsored Training and Contractor-sponsored Training</w:t>
      </w:r>
      <w:r>
        <w:t>.</w:t>
      </w:r>
    </w:p>
    <w:p w14:paraId="2863A01C" w14:textId="77777777" w:rsidR="003F7BB9" w:rsidRPr="00EF55FE" w:rsidRDefault="003F7BB9" w:rsidP="00A77FF6">
      <w:pPr>
        <w:pStyle w:val="SOWHL1-ASDEFCON"/>
      </w:pPr>
      <w:bookmarkStart w:id="4" w:name="_Toc515805640"/>
      <w:r w:rsidRPr="00EF55FE">
        <w:t>INTER-RELATIONSHIPS</w:t>
      </w:r>
      <w:bookmarkEnd w:id="4"/>
    </w:p>
    <w:p w14:paraId="11021131" w14:textId="77777777" w:rsidR="003F7BB9" w:rsidRDefault="003F7BB9" w:rsidP="00614E86">
      <w:pPr>
        <w:pStyle w:val="SOWTL2-ASDEFCON"/>
      </w:pPr>
      <w:bookmarkStart w:id="5" w:name="_Toc515805641"/>
      <w:r>
        <w:t>This DSD forms part of the SOW.</w:t>
      </w:r>
    </w:p>
    <w:p w14:paraId="175A2F10" w14:textId="77777777" w:rsidR="003F7BB9" w:rsidRDefault="003F7BB9" w:rsidP="00A77FF6">
      <w:pPr>
        <w:pStyle w:val="SOWTL2-ASDEFCON"/>
      </w:pPr>
      <w:r w:rsidRPr="00F332B3">
        <w:t xml:space="preserve">This DSD must be applied in conjunction with </w:t>
      </w:r>
      <w:r>
        <w:t>Training</w:t>
      </w:r>
      <w:r w:rsidRPr="00F332B3">
        <w:t xml:space="preserve"> Services defined in the </w:t>
      </w:r>
      <w:r>
        <w:t>Train</w:t>
      </w:r>
      <w:r w:rsidRPr="00F332B3">
        <w:t>ing Support requirements of the SOW and the other associated DSDs.</w:t>
      </w:r>
    </w:p>
    <w:p w14:paraId="79CC3D5E" w14:textId="77777777" w:rsidR="003F7BB9" w:rsidRPr="00EF55FE" w:rsidRDefault="003F7BB9" w:rsidP="00A77FF6">
      <w:pPr>
        <w:pStyle w:val="SOWHL1-ASDEFCON"/>
      </w:pPr>
      <w:bookmarkStart w:id="6" w:name="_Ref182068269"/>
      <w:r w:rsidRPr="00EF55FE">
        <w:t>APPLICABLE DOCUMENTS</w:t>
      </w:r>
      <w:bookmarkEnd w:id="6"/>
    </w:p>
    <w:p w14:paraId="2B5B4712" w14:textId="77777777" w:rsidR="003F7BB9" w:rsidRDefault="003F7BB9" w:rsidP="00A77FF6">
      <w:pPr>
        <w:pStyle w:val="SOWTL2-ASDEFCON"/>
      </w:pPr>
      <w:r>
        <w:t>The following documents form a part of this DSD to the extent specified herein:</w:t>
      </w:r>
    </w:p>
    <w:p w14:paraId="67C24432" w14:textId="77777777" w:rsidR="003F7BB9" w:rsidRPr="004462D1" w:rsidRDefault="003F7BB9" w:rsidP="00614E86">
      <w:pPr>
        <w:pStyle w:val="NoteToDrafters-ASDEFCON"/>
      </w:pPr>
      <w:r w:rsidRPr="00EC0362">
        <w:t xml:space="preserve">Note to drafters:  Edit the list of documents in the table below </w:t>
      </w:r>
      <w:r w:rsidR="004552F8">
        <w:t>for</w:t>
      </w:r>
      <w:r w:rsidRPr="00EC0362">
        <w:t xml:space="preserve"> the requirements of this DSD (</w:t>
      </w:r>
      <w:proofErr w:type="spellStart"/>
      <w:r w:rsidRPr="00EC0362">
        <w:t>ie</w:t>
      </w:r>
      <w:proofErr w:type="spellEnd"/>
      <w:r w:rsidRPr="00EC0362">
        <w:t xml:space="preserve">, include relevant references </w:t>
      </w:r>
      <w:r>
        <w:t>for the upkeep of Training Materials</w:t>
      </w:r>
      <w:r w:rsidRPr="00EC0362">
        <w:t xml:space="preserve">).  Do not include </w:t>
      </w:r>
      <w:r w:rsidR="00F409FD">
        <w:t xml:space="preserve">reference to </w:t>
      </w:r>
      <w:r w:rsidRPr="00EC0362">
        <w:t>Defence policy (</w:t>
      </w:r>
      <w:proofErr w:type="spellStart"/>
      <w:r w:rsidRPr="00EC0362">
        <w:t>eg</w:t>
      </w:r>
      <w:proofErr w:type="spellEnd"/>
      <w:r w:rsidRPr="00EC0362">
        <w:t xml:space="preserve">, </w:t>
      </w:r>
      <w:r w:rsidR="00F817B1">
        <w:t>D</w:t>
      </w:r>
      <w:r w:rsidR="004552F8">
        <w:t xml:space="preserve">efence </w:t>
      </w:r>
      <w:r w:rsidR="00F817B1">
        <w:t>L</w:t>
      </w:r>
      <w:r w:rsidR="004552F8">
        <w:t xml:space="preserve">earning </w:t>
      </w:r>
      <w:r w:rsidR="00F817B1">
        <w:t>M</w:t>
      </w:r>
      <w:r w:rsidR="004552F8">
        <w:t>anual</w:t>
      </w:r>
      <w:r w:rsidRPr="00EC0362">
        <w:t xml:space="preserve">) </w:t>
      </w:r>
      <w:r w:rsidR="00A30B84">
        <w:t>unless the obligations for contractors are explicit</w:t>
      </w:r>
      <w:r w:rsidR="00F409FD">
        <w:t>ly set out in the referenced policy;</w:t>
      </w:r>
      <w:r w:rsidR="00A30B84">
        <w:t xml:space="preserve"> otherwise</w:t>
      </w:r>
      <w:r w:rsidR="00F409FD">
        <w:t xml:space="preserve">, these types of documents </w:t>
      </w:r>
      <w:r w:rsidR="00043568">
        <w:t xml:space="preserve">can be </w:t>
      </w:r>
      <w:r w:rsidRPr="00EC0362">
        <w:t>open to interpretation within a contract.</w:t>
      </w:r>
      <w:r w:rsidRPr="007B6DE8">
        <w:t xml:space="preserve"> </w:t>
      </w:r>
      <w:r w:rsidR="00A14ED1">
        <w:t xml:space="preserve"> </w:t>
      </w:r>
      <w:r>
        <w:t xml:space="preserve">Drafters should note that Defence policy requires the </w:t>
      </w:r>
      <w:r w:rsidR="000A0629">
        <w:t>Systems Approach to Defence Learning</w:t>
      </w:r>
      <w:r>
        <w:t xml:space="preserve"> </w:t>
      </w:r>
      <w:r w:rsidR="004552F8">
        <w:t xml:space="preserve">to be </w:t>
      </w:r>
      <w:r>
        <w:t>applied to all Defence training.</w:t>
      </w:r>
      <w:r w:rsidR="00A14ED1">
        <w:t xml:space="preserve"> </w:t>
      </w:r>
      <w:r>
        <w:t xml:space="preserve"> Drafters should consult the relevant service training authorities to determine the need for reference to single service training manuals.</w:t>
      </w:r>
    </w:p>
    <w:tbl>
      <w:tblPr>
        <w:tblW w:w="8185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409"/>
        <w:gridCol w:w="5776"/>
      </w:tblGrid>
      <w:tr w:rsidR="003F7BB9" w:rsidRPr="00AB6CAF" w14:paraId="75DF8495" w14:textId="77777777" w:rsidTr="00F64211">
        <w:tc>
          <w:tcPr>
            <w:tcW w:w="2409" w:type="dxa"/>
          </w:tcPr>
          <w:p w14:paraId="22BF1705" w14:textId="77777777" w:rsidR="003F7BB9" w:rsidRPr="00AB6CAF" w:rsidRDefault="00274AAB" w:rsidP="00614E86">
            <w:pPr>
              <w:pStyle w:val="Table10ptText-ASDEFCON"/>
            </w:pPr>
            <w:r>
              <w:t>SADL</w:t>
            </w:r>
          </w:p>
        </w:tc>
        <w:tc>
          <w:tcPr>
            <w:tcW w:w="5776" w:type="dxa"/>
          </w:tcPr>
          <w:p w14:paraId="17E2E107" w14:textId="77777777" w:rsidR="003F7BB9" w:rsidRPr="00614E86" w:rsidRDefault="00274AAB" w:rsidP="00614E86">
            <w:pPr>
              <w:pStyle w:val="Table10ptText-ASDEFCON"/>
              <w:rPr>
                <w:i/>
              </w:rPr>
            </w:pPr>
            <w:r w:rsidRPr="00614E86">
              <w:rPr>
                <w:i/>
              </w:rPr>
              <w:t>Systems Approach to Defence Learning</w:t>
            </w:r>
          </w:p>
        </w:tc>
      </w:tr>
      <w:tr w:rsidR="003F7BB9" w:rsidRPr="00AB6CAF" w14:paraId="5174190C" w14:textId="77777777" w:rsidTr="00F64211">
        <w:tc>
          <w:tcPr>
            <w:tcW w:w="2409" w:type="dxa"/>
          </w:tcPr>
          <w:p w14:paraId="1AEE4D6E" w14:textId="1284798B" w:rsidR="003F7BB9" w:rsidRPr="00AB6CAF" w:rsidRDefault="00D76FEF" w:rsidP="00614E86">
            <w:pPr>
              <w:pStyle w:val="Table10ptText-ASDEFCON"/>
            </w:pPr>
            <w:r>
              <w:t>ANP3702</w:t>
            </w:r>
          </w:p>
        </w:tc>
        <w:tc>
          <w:tcPr>
            <w:tcW w:w="5776" w:type="dxa"/>
          </w:tcPr>
          <w:p w14:paraId="431D2DD5" w14:textId="16B6C5B1" w:rsidR="003F7BB9" w:rsidRPr="00614E86" w:rsidRDefault="00B01518" w:rsidP="00614E86">
            <w:pPr>
              <w:pStyle w:val="Table10ptText-ASDEFCON"/>
              <w:rPr>
                <w:i/>
              </w:rPr>
            </w:pPr>
            <w:r>
              <w:rPr>
                <w:i/>
              </w:rPr>
              <w:t xml:space="preserve">Royal Australian </w:t>
            </w:r>
            <w:r w:rsidR="00D76FEF">
              <w:rPr>
                <w:i/>
              </w:rPr>
              <w:t>Navy Training</w:t>
            </w:r>
          </w:p>
        </w:tc>
      </w:tr>
      <w:tr w:rsidR="003F7BB9" w:rsidRPr="00AB6CAF" w14:paraId="49A3F4B4" w14:textId="77777777" w:rsidTr="00F64211">
        <w:tc>
          <w:tcPr>
            <w:tcW w:w="2409" w:type="dxa"/>
          </w:tcPr>
          <w:p w14:paraId="6DF1C4F0" w14:textId="77777777" w:rsidR="003F7BB9" w:rsidRPr="00AB6CAF" w:rsidRDefault="003F7BB9" w:rsidP="00614E86">
            <w:pPr>
              <w:pStyle w:val="Table10ptText-ASDEFCON"/>
            </w:pPr>
            <w:r w:rsidRPr="00AB6CAF">
              <w:t>Army Training Instruction (ATI) 1</w:t>
            </w:r>
            <w:r w:rsidRPr="00AB6CAF">
              <w:noBreakHyphen/>
              <w:t>9</w:t>
            </w:r>
            <w:r w:rsidR="005548BD">
              <w:t>/15</w:t>
            </w:r>
          </w:p>
        </w:tc>
        <w:tc>
          <w:tcPr>
            <w:tcW w:w="5776" w:type="dxa"/>
          </w:tcPr>
          <w:p w14:paraId="6F1D1462" w14:textId="77777777" w:rsidR="003F7BB9" w:rsidRPr="00614E86" w:rsidRDefault="003F7BB9" w:rsidP="00614E86">
            <w:pPr>
              <w:pStyle w:val="Table10ptText-ASDEFCON"/>
              <w:rPr>
                <w:i/>
              </w:rPr>
            </w:pPr>
            <w:r w:rsidRPr="00614E86">
              <w:rPr>
                <w:i/>
              </w:rPr>
              <w:t>Developing Training for New Capabilities</w:t>
            </w:r>
          </w:p>
        </w:tc>
      </w:tr>
      <w:tr w:rsidR="003F7BB9" w:rsidRPr="00AB6CAF" w14:paraId="0D7E1AF3" w14:textId="77777777" w:rsidTr="00F64211">
        <w:tc>
          <w:tcPr>
            <w:tcW w:w="2409" w:type="dxa"/>
          </w:tcPr>
          <w:p w14:paraId="31EF7608" w14:textId="77777777" w:rsidR="003F7BB9" w:rsidRPr="00AB6CAF" w:rsidRDefault="003F7BB9" w:rsidP="00A77FF6">
            <w:pPr>
              <w:pStyle w:val="Table10ptText-ASDEFCON"/>
            </w:pPr>
          </w:p>
        </w:tc>
        <w:tc>
          <w:tcPr>
            <w:tcW w:w="5776" w:type="dxa"/>
          </w:tcPr>
          <w:p w14:paraId="4A8FE62D" w14:textId="1237864D" w:rsidR="003F7BB9" w:rsidRPr="00614E86" w:rsidRDefault="004552F8" w:rsidP="00D76FEF">
            <w:pPr>
              <w:pStyle w:val="Table10ptText-ASDEFCON"/>
              <w:rPr>
                <w:i/>
              </w:rPr>
            </w:pPr>
            <w:r w:rsidRPr="00614E86">
              <w:rPr>
                <w:i/>
              </w:rPr>
              <w:t xml:space="preserve">Standards for </w:t>
            </w:r>
            <w:r w:rsidR="000A0629" w:rsidRPr="00614E86">
              <w:rPr>
                <w:i/>
              </w:rPr>
              <w:t>Vocational Education and Training</w:t>
            </w:r>
            <w:r w:rsidR="00125E41" w:rsidRPr="00614E86">
              <w:rPr>
                <w:i/>
              </w:rPr>
              <w:t xml:space="preserve"> (</w:t>
            </w:r>
            <w:r w:rsidR="000A0629" w:rsidRPr="00614E86">
              <w:rPr>
                <w:i/>
              </w:rPr>
              <w:t>VET</w:t>
            </w:r>
            <w:r w:rsidR="00125E41" w:rsidRPr="00614E86">
              <w:rPr>
                <w:i/>
              </w:rPr>
              <w:t>)</w:t>
            </w:r>
            <w:r w:rsidRPr="00614E86">
              <w:rPr>
                <w:i/>
              </w:rPr>
              <w:t xml:space="preserve"> Accredited Courses</w:t>
            </w:r>
            <w:r w:rsidR="0030257E" w:rsidRPr="00614E86">
              <w:rPr>
                <w:i/>
              </w:rPr>
              <w:t xml:space="preserve"> 20</w:t>
            </w:r>
            <w:r w:rsidR="00D76FEF">
              <w:rPr>
                <w:i/>
              </w:rPr>
              <w:t>21</w:t>
            </w:r>
          </w:p>
        </w:tc>
      </w:tr>
    </w:tbl>
    <w:bookmarkEnd w:id="5"/>
    <w:p w14:paraId="39DCA482" w14:textId="77777777" w:rsidR="003F7BB9" w:rsidRPr="00EF55FE" w:rsidRDefault="003F7BB9" w:rsidP="00A77FF6">
      <w:pPr>
        <w:pStyle w:val="SOWHL1-ASDEFCON"/>
      </w:pPr>
      <w:r w:rsidRPr="00EF55FE">
        <w:t>SERVICE DESCRIPTION</w:t>
      </w:r>
    </w:p>
    <w:p w14:paraId="609FECF6" w14:textId="77777777" w:rsidR="003F7BB9" w:rsidRDefault="003F7BB9" w:rsidP="00614E86">
      <w:pPr>
        <w:pStyle w:val="SOWHL2-ASDEFCON"/>
      </w:pPr>
      <w:r>
        <w:t>Introduction</w:t>
      </w:r>
    </w:p>
    <w:p w14:paraId="72527C1F" w14:textId="77777777" w:rsidR="003F7BB9" w:rsidRDefault="003F7BB9" w:rsidP="00614E86">
      <w:pPr>
        <w:pStyle w:val="SOWHL3-ASDEFCON"/>
      </w:pPr>
      <w:bookmarkStart w:id="7" w:name="_Ref268703649"/>
      <w:r>
        <w:t>Scope of DSD</w:t>
      </w:r>
      <w:bookmarkEnd w:id="7"/>
    </w:p>
    <w:p w14:paraId="61709A89" w14:textId="77777777" w:rsidR="003F7BB9" w:rsidRDefault="003F7BB9" w:rsidP="00614E86">
      <w:pPr>
        <w:pStyle w:val="NoteToDrafters-ASDEFCON"/>
      </w:pPr>
      <w:r>
        <w:t>Note to drafters:  Provide an overview of the scope of the Service</w:t>
      </w:r>
      <w:r w:rsidR="00AB4031">
        <w:t>s</w:t>
      </w:r>
      <w:r w:rsidR="00554C66">
        <w:t xml:space="preserve"> by adding the applicable Training courses to the sub-clause list</w:t>
      </w:r>
      <w:r>
        <w:t>.</w:t>
      </w:r>
      <w:r w:rsidR="00554C66">
        <w:t xml:space="preserve">  Refer to </w:t>
      </w:r>
      <w:r w:rsidR="00AB4031">
        <w:t xml:space="preserve">the </w:t>
      </w:r>
      <w:r w:rsidR="00554C66">
        <w:t>guidance for further options.</w:t>
      </w:r>
    </w:p>
    <w:p w14:paraId="37E55B8D" w14:textId="77777777" w:rsidR="003F7BB9" w:rsidRDefault="003F7BB9" w:rsidP="00614E86">
      <w:pPr>
        <w:pStyle w:val="SOWTL4-ASDEFCON"/>
      </w:pPr>
      <w:bookmarkStart w:id="8" w:name="_Ref182068457"/>
      <w:r>
        <w:t xml:space="preserve">The Contractor shall </w:t>
      </w:r>
      <w:r w:rsidR="00530AD3">
        <w:t xml:space="preserve">provide Services, as described in this DSD, </w:t>
      </w:r>
      <w:r w:rsidR="00AB4031">
        <w:t xml:space="preserve">in </w:t>
      </w:r>
      <w:r>
        <w:t xml:space="preserve">support </w:t>
      </w:r>
      <w:r w:rsidR="00AB4031">
        <w:t xml:space="preserve">of </w:t>
      </w:r>
      <w:r>
        <w:t>the Training</w:t>
      </w:r>
      <w:r w:rsidR="00A60747">
        <w:t xml:space="preserve"> Materials</w:t>
      </w:r>
      <w:r w:rsidR="00AB4031">
        <w:t xml:space="preserve"> </w:t>
      </w:r>
      <w:r w:rsidR="00F72E5F">
        <w:t xml:space="preserve">identified in Annex A to this SOW, which are </w:t>
      </w:r>
      <w:r w:rsidR="00AB4031">
        <w:t>required</w:t>
      </w:r>
      <w:r>
        <w:t xml:space="preserve"> for the following </w:t>
      </w:r>
      <w:r w:rsidR="00F72E5F">
        <w:t xml:space="preserve">types of </w:t>
      </w:r>
      <w:r>
        <w:t>Training:</w:t>
      </w:r>
      <w:bookmarkEnd w:id="8"/>
    </w:p>
    <w:p w14:paraId="74F60BA2" w14:textId="77777777" w:rsidR="003F7BB9" w:rsidRDefault="00F72E5F" w:rsidP="00614E86">
      <w:pPr>
        <w:pStyle w:val="SOWSubL1-ASDEFCON"/>
      </w:pPr>
      <w:r>
        <w:t>Commonwealth-sponsored Training; and</w:t>
      </w:r>
    </w:p>
    <w:p w14:paraId="1E2936C5" w14:textId="77777777" w:rsidR="00F72E5F" w:rsidRDefault="00F72E5F" w:rsidP="00A77FF6">
      <w:pPr>
        <w:pStyle w:val="SOWSubL1-ASDEFCON"/>
      </w:pPr>
      <w:r>
        <w:t>Contractor-</w:t>
      </w:r>
      <w:r w:rsidR="000E33D3">
        <w:t>sponsored</w:t>
      </w:r>
      <w:r>
        <w:t xml:space="preserve"> Training.</w:t>
      </w:r>
    </w:p>
    <w:p w14:paraId="2E26F337" w14:textId="77777777" w:rsidR="00E7149E" w:rsidRDefault="00AB4031" w:rsidP="00614E86">
      <w:pPr>
        <w:pStyle w:val="SOWTL4-ASDEFCON"/>
      </w:pPr>
      <w:r>
        <w:t>The Contractor acknowledges and agrees that, i</w:t>
      </w:r>
      <w:r w:rsidR="00E7149E">
        <w:t xml:space="preserve">f </w:t>
      </w:r>
      <w:r>
        <w:t>curricula</w:t>
      </w:r>
      <w:r w:rsidR="00E7149E">
        <w:t xml:space="preserve">, delivery materials and/or other Training Materials for a Training course are not formally grouped as a </w:t>
      </w:r>
      <w:r w:rsidR="0030257E">
        <w:t xml:space="preserve">Learning </w:t>
      </w:r>
      <w:r w:rsidR="00E7149E">
        <w:t>Management Package (</w:t>
      </w:r>
      <w:r w:rsidR="0030257E">
        <w:t>L</w:t>
      </w:r>
      <w:r w:rsidR="00E7149E">
        <w:t xml:space="preserve">MP), as described in </w:t>
      </w:r>
      <w:r w:rsidR="005548BD">
        <w:t>the SADL</w:t>
      </w:r>
      <w:r w:rsidR="00E7149E">
        <w:t xml:space="preserve">, or as a training package </w:t>
      </w:r>
      <w:r w:rsidR="0030257E">
        <w:t xml:space="preserve">for a nationally </w:t>
      </w:r>
      <w:r w:rsidR="00E7149E">
        <w:t xml:space="preserve">recognised </w:t>
      </w:r>
      <w:r w:rsidR="000A0629">
        <w:t>VET</w:t>
      </w:r>
      <w:r w:rsidR="0030257E">
        <w:t xml:space="preserve"> qualification</w:t>
      </w:r>
      <w:r w:rsidR="00E7149E">
        <w:t xml:space="preserve">, </w:t>
      </w:r>
      <w:r w:rsidR="0030257E">
        <w:t xml:space="preserve">then </w:t>
      </w:r>
      <w:r w:rsidR="00E7149E">
        <w:t xml:space="preserve">the various Training Materials associated with that Training are to be collectively treated as a </w:t>
      </w:r>
      <w:r w:rsidR="0030257E">
        <w:t>L</w:t>
      </w:r>
      <w:r w:rsidR="00E7149E">
        <w:t>MP for the purposes of this DSD.</w:t>
      </w:r>
    </w:p>
    <w:p w14:paraId="274D620B" w14:textId="77777777" w:rsidR="00E7149E" w:rsidRDefault="00E7149E" w:rsidP="00614E86">
      <w:pPr>
        <w:pStyle w:val="Note-ASDEFCON"/>
      </w:pPr>
      <w:r>
        <w:t xml:space="preserve">Note: </w:t>
      </w:r>
      <w:r w:rsidR="00614E86">
        <w:t xml:space="preserve"> </w:t>
      </w:r>
      <w:r>
        <w:t>‘Training materials</w:t>
      </w:r>
      <w:r w:rsidR="003800FC">
        <w:t>’</w:t>
      </w:r>
      <w:r w:rsidRPr="00EB6094">
        <w:t xml:space="preserve"> </w:t>
      </w:r>
      <w:r>
        <w:t xml:space="preserve">used for Training delivery are </w:t>
      </w:r>
      <w:r w:rsidR="003800FC">
        <w:t>contained in section 4 of an LMP.</w:t>
      </w:r>
      <w:r w:rsidR="00A14ED1">
        <w:t xml:space="preserve"> </w:t>
      </w:r>
      <w:r w:rsidR="003800FC">
        <w:t xml:space="preserve"> These are only</w:t>
      </w:r>
      <w:r w:rsidR="003800FC" w:rsidDel="0030257E">
        <w:t xml:space="preserve"> </w:t>
      </w:r>
      <w:r>
        <w:t xml:space="preserve">a subset of </w:t>
      </w:r>
      <w:r w:rsidR="003800FC">
        <w:t>the</w:t>
      </w:r>
      <w:r w:rsidR="0030257E">
        <w:t xml:space="preserve"> </w:t>
      </w:r>
      <w:r>
        <w:t>Training Materials defined in the Glossary.</w:t>
      </w:r>
    </w:p>
    <w:p w14:paraId="5EB70A66" w14:textId="77777777" w:rsidR="003F7BB9" w:rsidRDefault="003F7BB9" w:rsidP="00614E86">
      <w:pPr>
        <w:pStyle w:val="SOWHL2-ASDEFCON"/>
      </w:pPr>
      <w:r>
        <w:lastRenderedPageBreak/>
        <w:t>Services</w:t>
      </w:r>
    </w:p>
    <w:p w14:paraId="2F16D30E" w14:textId="77777777" w:rsidR="003F7BB9" w:rsidRDefault="003F7BB9" w:rsidP="00614E86">
      <w:pPr>
        <w:pStyle w:val="SOWHL3-ASDEFCON"/>
      </w:pPr>
      <w:bookmarkStart w:id="9" w:name="_Ref268701328"/>
      <w:bookmarkEnd w:id="1"/>
      <w:r>
        <w:t>General</w:t>
      </w:r>
      <w:bookmarkEnd w:id="9"/>
    </w:p>
    <w:p w14:paraId="19AB9E6C" w14:textId="6B19A039" w:rsidR="003F7BB9" w:rsidRDefault="003F7BB9" w:rsidP="00614E86">
      <w:pPr>
        <w:pStyle w:val="NoteToDrafters-ASDEFCON"/>
      </w:pPr>
      <w:r>
        <w:t xml:space="preserve">Note to drafters:  If only a portion of </w:t>
      </w:r>
      <w:r w:rsidR="00063BD0">
        <w:t xml:space="preserve">an </w:t>
      </w:r>
      <w:r>
        <w:t>Applicable Document listed in clause </w:t>
      </w:r>
      <w:r>
        <w:fldChar w:fldCharType="begin"/>
      </w:r>
      <w:r>
        <w:instrText xml:space="preserve"> REF _Ref182068269 \r \h </w:instrText>
      </w:r>
      <w:r>
        <w:fldChar w:fldCharType="separate"/>
      </w:r>
      <w:r w:rsidR="0004349E">
        <w:t>5</w:t>
      </w:r>
      <w:r>
        <w:fldChar w:fldCharType="end"/>
      </w:r>
      <w:r>
        <w:t xml:space="preserve"> </w:t>
      </w:r>
      <w:r w:rsidR="00063BD0">
        <w:t xml:space="preserve">is </w:t>
      </w:r>
      <w:r>
        <w:t xml:space="preserve">applicable, then the following clause </w:t>
      </w:r>
      <w:proofErr w:type="gramStart"/>
      <w:r w:rsidR="00BA4050">
        <w:t>sh</w:t>
      </w:r>
      <w:r>
        <w:t>ould be modified</w:t>
      </w:r>
      <w:proofErr w:type="gramEnd"/>
      <w:r>
        <w:t xml:space="preserve"> </w:t>
      </w:r>
      <w:r w:rsidR="00063BD0">
        <w:t>so</w:t>
      </w:r>
      <w:r>
        <w:t xml:space="preserve"> that only </w:t>
      </w:r>
      <w:r w:rsidR="00063BD0">
        <w:t>part</w:t>
      </w:r>
      <w:r w:rsidR="002E62B1">
        <w:t>s</w:t>
      </w:r>
      <w:r w:rsidR="00063BD0">
        <w:t xml:space="preserve"> relevant to</w:t>
      </w:r>
      <w:r>
        <w:t xml:space="preserve"> the Contractor</w:t>
      </w:r>
      <w:r w:rsidR="00063BD0">
        <w:t xml:space="preserve"> </w:t>
      </w:r>
      <w:r w:rsidR="002E62B1">
        <w:t>are</w:t>
      </w:r>
      <w:r w:rsidR="00063BD0">
        <w:t xml:space="preserve"> addressed</w:t>
      </w:r>
      <w:r>
        <w:t xml:space="preserve">.  Drafters need to </w:t>
      </w:r>
      <w:r w:rsidR="00063BD0">
        <w:t xml:space="preserve">insert </w:t>
      </w:r>
      <w:r>
        <w:t xml:space="preserve">the governing plan for Training Support, as </w:t>
      </w:r>
      <w:r w:rsidR="00063BD0">
        <w:t>per</w:t>
      </w:r>
      <w:r>
        <w:t xml:space="preserve"> the SOW.</w:t>
      </w:r>
    </w:p>
    <w:p w14:paraId="67E96302" w14:textId="7702D31C" w:rsidR="003F7BB9" w:rsidRPr="00F96DCC" w:rsidRDefault="003F7BB9" w:rsidP="00614E86">
      <w:pPr>
        <w:pStyle w:val="SOWTL4-ASDEFCON"/>
      </w:pPr>
      <w:r>
        <w:t xml:space="preserve">The Contractor shall provide Services </w:t>
      </w:r>
      <w:r w:rsidR="00BA4050">
        <w:t>in</w:t>
      </w:r>
      <w:r>
        <w:t xml:space="preserve"> support of </w:t>
      </w:r>
      <w:r w:rsidR="00966E9C">
        <w:t xml:space="preserve">the </w:t>
      </w:r>
      <w:r>
        <w:t>Training Materials</w:t>
      </w:r>
      <w:r w:rsidR="00966E9C">
        <w:t xml:space="preserve"> identified at clause </w:t>
      </w:r>
      <w:r w:rsidR="00966E9C">
        <w:fldChar w:fldCharType="begin"/>
      </w:r>
      <w:r w:rsidR="00966E9C">
        <w:instrText xml:space="preserve"> REF _Ref182068457 \r \h </w:instrText>
      </w:r>
      <w:r w:rsidR="00966E9C">
        <w:fldChar w:fldCharType="separate"/>
      </w:r>
      <w:r w:rsidR="0004349E">
        <w:t>6.1.1.1</w:t>
      </w:r>
      <w:r w:rsidR="00966E9C">
        <w:fldChar w:fldCharType="end"/>
      </w:r>
      <w:r>
        <w:t xml:space="preserve"> in accordance with the applicable documents listed in clause </w:t>
      </w:r>
      <w:r>
        <w:fldChar w:fldCharType="begin"/>
      </w:r>
      <w:r>
        <w:instrText xml:space="preserve"> REF _Ref182068269 \r \h </w:instrText>
      </w:r>
      <w:r>
        <w:fldChar w:fldCharType="separate"/>
      </w:r>
      <w:r w:rsidR="0004349E">
        <w:t>5</w:t>
      </w:r>
      <w:r>
        <w:fldChar w:fldCharType="end"/>
      </w:r>
      <w:r>
        <w:t xml:space="preserve"> of this DSD, as tailored by the Approved </w:t>
      </w:r>
      <w:r w:rsidR="00334A32">
        <w:fldChar w:fldCharType="begin">
          <w:ffData>
            <w:name w:val="Text2"/>
            <w:enabled/>
            <w:calcOnExit w:val="0"/>
            <w:textInput>
              <w:default w:val="[…INSERT 'TSP' OR 'SSMP'…]"/>
            </w:textInput>
          </w:ffData>
        </w:fldChar>
      </w:r>
      <w:r w:rsidR="00334A32">
        <w:instrText xml:space="preserve"> FORMTEXT </w:instrText>
      </w:r>
      <w:r w:rsidR="00334A32">
        <w:fldChar w:fldCharType="separate"/>
      </w:r>
      <w:r w:rsidR="00FD5F2D">
        <w:rPr>
          <w:noProof/>
        </w:rPr>
        <w:t>[…INSERT 'TSP' OR 'SSMP'…]</w:t>
      </w:r>
      <w:r w:rsidR="00334A32">
        <w:fldChar w:fldCharType="end"/>
      </w:r>
      <w:r>
        <w:t>.</w:t>
      </w:r>
    </w:p>
    <w:p w14:paraId="7F883264" w14:textId="77777777" w:rsidR="003F7BB9" w:rsidRDefault="003F7BB9" w:rsidP="00614E86">
      <w:pPr>
        <w:pStyle w:val="SOWHL3-ASDEFCON"/>
      </w:pPr>
      <w:bookmarkStart w:id="10" w:name="_Ref268701338"/>
      <w:bookmarkStart w:id="11" w:name="_Ref268705179"/>
      <w:bookmarkStart w:id="12" w:name="_Ref289262011"/>
      <w:r>
        <w:t xml:space="preserve">Maintenance of </w:t>
      </w:r>
      <w:bookmarkEnd w:id="10"/>
      <w:r w:rsidR="008C6B9F">
        <w:t>Training M</w:t>
      </w:r>
      <w:r w:rsidR="007923C8">
        <w:t>aterial</w:t>
      </w:r>
      <w:r w:rsidR="008C6B9F">
        <w:t>s</w:t>
      </w:r>
      <w:bookmarkEnd w:id="11"/>
      <w:r w:rsidR="000E33D3" w:rsidRPr="000E33D3">
        <w:t xml:space="preserve"> </w:t>
      </w:r>
      <w:r w:rsidR="000E33D3">
        <w:t>for Commonwealth-sponsored Training</w:t>
      </w:r>
      <w:bookmarkEnd w:id="12"/>
    </w:p>
    <w:p w14:paraId="27023166" w14:textId="30FB180B" w:rsidR="00D627F0" w:rsidRDefault="000E33D3" w:rsidP="00614E86">
      <w:pPr>
        <w:pStyle w:val="SOWTL4-ASDEFCON"/>
      </w:pPr>
      <w:bookmarkStart w:id="13" w:name="_Ref289089002"/>
      <w:bookmarkStart w:id="14" w:name="_Ref280885713"/>
      <w:r>
        <w:t xml:space="preserve">Subject to clause </w:t>
      </w:r>
      <w:r>
        <w:fldChar w:fldCharType="begin"/>
      </w:r>
      <w:r>
        <w:instrText xml:space="preserve"> REF _Ref289156134 \r \h </w:instrText>
      </w:r>
      <w:r>
        <w:fldChar w:fldCharType="separate"/>
      </w:r>
      <w:r w:rsidR="0004349E">
        <w:t>6.2.2.2</w:t>
      </w:r>
      <w:r>
        <w:fldChar w:fldCharType="end"/>
      </w:r>
      <w:r>
        <w:t>, t</w:t>
      </w:r>
      <w:r w:rsidR="003F7BB9">
        <w:t>he Contractor shall maintain and update</w:t>
      </w:r>
      <w:r w:rsidR="00D627F0">
        <w:t xml:space="preserve"> </w:t>
      </w:r>
      <w:r w:rsidR="00435DD2">
        <w:t xml:space="preserve">the </w:t>
      </w:r>
      <w:r w:rsidR="00D627F0">
        <w:t xml:space="preserve">Training Materials </w:t>
      </w:r>
      <w:r>
        <w:t>for Commonwealth-sponsored Training</w:t>
      </w:r>
      <w:r w:rsidR="00A16F2A">
        <w:t>,</w:t>
      </w:r>
      <w:r>
        <w:t xml:space="preserve"> </w:t>
      </w:r>
      <w:r w:rsidR="00A16F2A">
        <w:t xml:space="preserve">which </w:t>
      </w:r>
      <w:proofErr w:type="gramStart"/>
      <w:r w:rsidR="00A16F2A">
        <w:t xml:space="preserve">are </w:t>
      </w:r>
      <w:r w:rsidR="003F7BB9">
        <w:t>identified</w:t>
      </w:r>
      <w:proofErr w:type="gramEnd"/>
      <w:r w:rsidR="003F7BB9">
        <w:t xml:space="preserve"> </w:t>
      </w:r>
      <w:r w:rsidR="00435DD2">
        <w:t xml:space="preserve">at </w:t>
      </w:r>
      <w:r w:rsidR="003F7BB9">
        <w:t>clause </w:t>
      </w:r>
      <w:r w:rsidR="003F7BB9">
        <w:fldChar w:fldCharType="begin"/>
      </w:r>
      <w:r w:rsidR="003F7BB9">
        <w:instrText xml:space="preserve"> REF _Ref182068457 \r \h </w:instrText>
      </w:r>
      <w:r w:rsidR="003F7BB9">
        <w:fldChar w:fldCharType="separate"/>
      </w:r>
      <w:r w:rsidR="0004349E">
        <w:t>6.1.1.1</w:t>
      </w:r>
      <w:r w:rsidR="003F7BB9">
        <w:fldChar w:fldCharType="end"/>
      </w:r>
      <w:r w:rsidR="003F7BB9">
        <w:t xml:space="preserve">, </w:t>
      </w:r>
      <w:r w:rsidR="00D627F0">
        <w:t xml:space="preserve">to </w:t>
      </w:r>
      <w:bookmarkStart w:id="15" w:name="_Ref289088242"/>
      <w:bookmarkEnd w:id="13"/>
      <w:r w:rsidR="00435DD2">
        <w:t>ensure that the Training Materials remain current from day-to-day</w:t>
      </w:r>
      <w:bookmarkStart w:id="16" w:name="_Ref289145788"/>
      <w:bookmarkEnd w:id="14"/>
      <w:bookmarkEnd w:id="15"/>
      <w:r w:rsidR="002F68FF">
        <w:t>.</w:t>
      </w:r>
      <w:bookmarkEnd w:id="16"/>
    </w:p>
    <w:p w14:paraId="1A2DCE54" w14:textId="727D0158" w:rsidR="002F68FF" w:rsidRDefault="000E33D3" w:rsidP="00A77FF6">
      <w:pPr>
        <w:pStyle w:val="SOWTL4-ASDEFCON"/>
      </w:pPr>
      <w:bookmarkStart w:id="17" w:name="_Ref289156134"/>
      <w:r>
        <w:t>Except where otherwise agreed</w:t>
      </w:r>
      <w:r w:rsidR="00F202D9">
        <w:t xml:space="preserve"> by the Commonwealth Representative, </w:t>
      </w:r>
      <w:r>
        <w:t xml:space="preserve">in writing, </w:t>
      </w:r>
      <w:r w:rsidR="00F202D9">
        <w:t>t</w:t>
      </w:r>
      <w:r w:rsidR="002F68FF">
        <w:t xml:space="preserve">he updates developed by the Contractor under clause </w:t>
      </w:r>
      <w:r w:rsidR="002F68FF">
        <w:fldChar w:fldCharType="begin"/>
      </w:r>
      <w:r w:rsidR="002F68FF">
        <w:instrText xml:space="preserve"> REF _Ref289145788 \r \h </w:instrText>
      </w:r>
      <w:r w:rsidR="002F68FF">
        <w:fldChar w:fldCharType="separate"/>
      </w:r>
      <w:r w:rsidR="0004349E">
        <w:t>6.2.2.1</w:t>
      </w:r>
      <w:r w:rsidR="002F68FF">
        <w:fldChar w:fldCharType="end"/>
      </w:r>
      <w:r w:rsidR="002F68FF">
        <w:t xml:space="preserve"> shall:</w:t>
      </w:r>
      <w:bookmarkEnd w:id="17"/>
    </w:p>
    <w:p w14:paraId="6A512FCD" w14:textId="77777777" w:rsidR="000E33D3" w:rsidRDefault="00A16F2A" w:rsidP="00614E86">
      <w:pPr>
        <w:pStyle w:val="SOWSubL1-ASDEFCON"/>
      </w:pPr>
      <w:r>
        <w:t>only address updates that are minor in nature, such as editorial corrections, changes to names of organisations, updates of reference to policies and other documents, or similar changes;</w:t>
      </w:r>
    </w:p>
    <w:p w14:paraId="47A3A9A8" w14:textId="77777777" w:rsidR="00D627F0" w:rsidRDefault="000E33D3" w:rsidP="00A77FF6">
      <w:pPr>
        <w:pStyle w:val="SOWSubL1-ASDEFCON"/>
      </w:pPr>
      <w:r>
        <w:t xml:space="preserve">be </w:t>
      </w:r>
      <w:r w:rsidR="00D627F0">
        <w:t xml:space="preserve">consistent with the </w:t>
      </w:r>
      <w:r w:rsidR="00A312A1">
        <w:t xml:space="preserve">requirements </w:t>
      </w:r>
      <w:r w:rsidR="00235494">
        <w:t>defined within</w:t>
      </w:r>
      <w:r w:rsidR="00D627F0">
        <w:t xml:space="preserve"> the </w:t>
      </w:r>
      <w:r w:rsidR="00063BD0">
        <w:t>L</w:t>
      </w:r>
      <w:r w:rsidR="00D627F0">
        <w:t>MPs;</w:t>
      </w:r>
    </w:p>
    <w:p w14:paraId="6CB0783B" w14:textId="77777777" w:rsidR="00D627F0" w:rsidRDefault="000E33D3" w:rsidP="00A77FF6">
      <w:pPr>
        <w:pStyle w:val="SOWSubL1-ASDEFCON"/>
      </w:pPr>
      <w:r>
        <w:t xml:space="preserve">be </w:t>
      </w:r>
      <w:r w:rsidR="002F68FF">
        <w:t xml:space="preserve">provided </w:t>
      </w:r>
      <w:r w:rsidR="00EB32D4">
        <w:t xml:space="preserve">in </w:t>
      </w:r>
      <w:r w:rsidR="002F68FF">
        <w:t xml:space="preserve">the same style and </w:t>
      </w:r>
      <w:r w:rsidR="007923C8">
        <w:t>format</w:t>
      </w:r>
      <w:r w:rsidR="00F202D9">
        <w:t xml:space="preserve">, and using the same </w:t>
      </w:r>
      <w:r w:rsidR="00526726">
        <w:t>S</w:t>
      </w:r>
      <w:r w:rsidR="00F202D9">
        <w:t>oftware packages, as</w:t>
      </w:r>
      <w:r w:rsidR="00EB32D4">
        <w:t xml:space="preserve"> the existing Training Materials</w:t>
      </w:r>
      <w:r w:rsidR="00F202D9">
        <w:t>; and</w:t>
      </w:r>
    </w:p>
    <w:p w14:paraId="49016658" w14:textId="77777777" w:rsidR="00F202D9" w:rsidRDefault="000E33D3" w:rsidP="00A77FF6">
      <w:pPr>
        <w:pStyle w:val="SOWSubL1-ASDEFCON"/>
      </w:pPr>
      <w:bookmarkStart w:id="18" w:name="_Ref289156452"/>
      <w:r>
        <w:t xml:space="preserve">be </w:t>
      </w:r>
      <w:r w:rsidR="00F202D9">
        <w:t>delivered to the Commonwealth Representative for Approval</w:t>
      </w:r>
      <w:r w:rsidR="00383262">
        <w:t>,</w:t>
      </w:r>
      <w:r w:rsidR="00F202D9">
        <w:t xml:space="preserve"> </w:t>
      </w:r>
      <w:r w:rsidR="00383262">
        <w:t>prior to</w:t>
      </w:r>
      <w:r w:rsidR="00F202D9">
        <w:t xml:space="preserve"> being incorporated into the Commonwealth-sponsored Training Materials.</w:t>
      </w:r>
      <w:bookmarkEnd w:id="18"/>
    </w:p>
    <w:p w14:paraId="55C021FF" w14:textId="3CC44D49" w:rsidR="003F7BB9" w:rsidRDefault="003F7BB9" w:rsidP="00A77FF6">
      <w:pPr>
        <w:pStyle w:val="SOWTL4-ASDEFCON"/>
      </w:pPr>
      <w:r>
        <w:t xml:space="preserve">The </w:t>
      </w:r>
      <w:r w:rsidR="00F202D9">
        <w:t>Commonwealth Representative shall provide Approval or non</w:t>
      </w:r>
      <w:r w:rsidR="00F202D9">
        <w:noBreakHyphen/>
        <w:t xml:space="preserve">Approval of </w:t>
      </w:r>
      <w:r w:rsidR="000E33D3">
        <w:t>an update to</w:t>
      </w:r>
      <w:r w:rsidR="00F202D9">
        <w:t xml:space="preserve"> Training Materials </w:t>
      </w:r>
      <w:r w:rsidR="000E33D3">
        <w:t xml:space="preserve">for Commonwealth-sponsored Training </w:t>
      </w:r>
      <w:r w:rsidR="00F202D9">
        <w:t xml:space="preserve">within 20 Working Days </w:t>
      </w:r>
      <w:r w:rsidR="00A16F2A">
        <w:t xml:space="preserve">(or other timeframe </w:t>
      </w:r>
      <w:r w:rsidR="00F17E20">
        <w:t>advised by the Commonwealth Representative</w:t>
      </w:r>
      <w:r w:rsidR="00A16F2A">
        <w:t xml:space="preserve">) of receiving the proposed update from the Contractor under clause </w:t>
      </w:r>
      <w:r w:rsidR="00A16F2A">
        <w:fldChar w:fldCharType="begin"/>
      </w:r>
      <w:r w:rsidR="00A16F2A">
        <w:instrText xml:space="preserve"> REF _Ref289156134 \r \h </w:instrText>
      </w:r>
      <w:r w:rsidR="00A16F2A">
        <w:fldChar w:fldCharType="separate"/>
      </w:r>
      <w:r w:rsidR="0004349E">
        <w:t>6.2.2.2</w:t>
      </w:r>
      <w:r w:rsidR="00A16F2A">
        <w:fldChar w:fldCharType="end"/>
      </w:r>
      <w:r w:rsidR="00A16F2A">
        <w:fldChar w:fldCharType="begin"/>
      </w:r>
      <w:r w:rsidR="00A16F2A">
        <w:instrText xml:space="preserve"> REF _Ref289156452 \r \h </w:instrText>
      </w:r>
      <w:r w:rsidR="00A16F2A">
        <w:fldChar w:fldCharType="separate"/>
      </w:r>
      <w:r w:rsidR="0004349E">
        <w:t>6.2.2.2d</w:t>
      </w:r>
      <w:r w:rsidR="00A16F2A">
        <w:fldChar w:fldCharType="end"/>
      </w:r>
      <w:r>
        <w:t>.</w:t>
      </w:r>
    </w:p>
    <w:p w14:paraId="46E52048" w14:textId="12CB1A0B" w:rsidR="007923C8" w:rsidRDefault="00EB32D4" w:rsidP="00A77FF6">
      <w:pPr>
        <w:pStyle w:val="SOWTL4-ASDEFCON"/>
      </w:pPr>
      <w:bookmarkStart w:id="19" w:name="_Ref268705642"/>
      <w:r>
        <w:t xml:space="preserve">Where the Contractor </w:t>
      </w:r>
      <w:r w:rsidR="007923C8">
        <w:t xml:space="preserve">identifies </w:t>
      </w:r>
      <w:r>
        <w:t>change</w:t>
      </w:r>
      <w:r w:rsidR="007923C8">
        <w:t>s</w:t>
      </w:r>
      <w:r>
        <w:t xml:space="preserve"> to </w:t>
      </w:r>
      <w:r w:rsidR="00A16F2A">
        <w:t xml:space="preserve">Training Materials for </w:t>
      </w:r>
      <w:r>
        <w:t>Commonwealth</w:t>
      </w:r>
      <w:r w:rsidR="00F202D9">
        <w:t xml:space="preserve">-sponsored Training </w:t>
      </w:r>
      <w:r w:rsidR="007923C8">
        <w:t xml:space="preserve">that </w:t>
      </w:r>
      <w:r w:rsidR="001B62C2">
        <w:t>extend</w:t>
      </w:r>
      <w:r>
        <w:t xml:space="preserve"> beyond the scope of clause </w:t>
      </w:r>
      <w:r>
        <w:fldChar w:fldCharType="begin"/>
      </w:r>
      <w:r>
        <w:instrText xml:space="preserve"> REF _Ref280885713 \r \h </w:instrText>
      </w:r>
      <w:r>
        <w:fldChar w:fldCharType="separate"/>
      </w:r>
      <w:r w:rsidR="0004349E">
        <w:t>6.2.2.1</w:t>
      </w:r>
      <w:r>
        <w:fldChar w:fldCharType="end"/>
      </w:r>
      <w:r w:rsidR="00F202D9">
        <w:t xml:space="preserve"> (</w:t>
      </w:r>
      <w:proofErr w:type="spellStart"/>
      <w:r w:rsidR="00F202D9">
        <w:t>eg</w:t>
      </w:r>
      <w:proofErr w:type="spellEnd"/>
      <w:r>
        <w:t>,</w:t>
      </w:r>
      <w:r w:rsidR="007923C8">
        <w:t xml:space="preserve"> changes to </w:t>
      </w:r>
      <w:r w:rsidR="00383262">
        <w:t xml:space="preserve">a unit of </w:t>
      </w:r>
      <w:r w:rsidR="001B62C2">
        <w:t>competenc</w:t>
      </w:r>
      <w:r w:rsidR="00383262">
        <w:t>y</w:t>
      </w:r>
      <w:r w:rsidR="001B62C2">
        <w:t xml:space="preserve">, the </w:t>
      </w:r>
      <w:r w:rsidR="007923C8">
        <w:t xml:space="preserve">Training </w:t>
      </w:r>
      <w:r w:rsidR="001B62C2">
        <w:t>and assessment strategy, or</w:t>
      </w:r>
      <w:r w:rsidR="007923C8">
        <w:t xml:space="preserve"> </w:t>
      </w:r>
      <w:r w:rsidR="00383262">
        <w:t>other significant</w:t>
      </w:r>
      <w:r w:rsidR="007923C8">
        <w:t xml:space="preserve"> change</w:t>
      </w:r>
      <w:r w:rsidR="00F202D9">
        <w:t>)</w:t>
      </w:r>
      <w:r w:rsidR="007923C8">
        <w:t xml:space="preserve">, the Contractor shall advise the Commonwealth Representative of the nature and </w:t>
      </w:r>
      <w:r w:rsidR="00EC0224">
        <w:t xml:space="preserve">approximate </w:t>
      </w:r>
      <w:r w:rsidR="007923C8">
        <w:t xml:space="preserve">scope of the </w:t>
      </w:r>
      <w:r w:rsidR="00383262">
        <w:t xml:space="preserve">required </w:t>
      </w:r>
      <w:r w:rsidR="007923C8">
        <w:t>change</w:t>
      </w:r>
      <w:r w:rsidR="001B62C2">
        <w:t>s</w:t>
      </w:r>
      <w:r w:rsidR="001D2651">
        <w:t>.</w:t>
      </w:r>
      <w:bookmarkEnd w:id="19"/>
    </w:p>
    <w:p w14:paraId="5F145288" w14:textId="5A8DFDC6" w:rsidR="001D2651" w:rsidRDefault="001B62C2" w:rsidP="00A77FF6">
      <w:pPr>
        <w:pStyle w:val="SOWTL4-ASDEFCON"/>
      </w:pPr>
      <w:bookmarkStart w:id="20" w:name="_Ref286648025"/>
      <w:r>
        <w:t xml:space="preserve">Subject to the </w:t>
      </w:r>
      <w:r w:rsidR="009D5FB8">
        <w:t xml:space="preserve">recommendations made by the Contractor </w:t>
      </w:r>
      <w:r>
        <w:t>under</w:t>
      </w:r>
      <w:r w:rsidR="009D5FB8">
        <w:t xml:space="preserve"> clause </w:t>
      </w:r>
      <w:r w:rsidR="009D5FB8">
        <w:fldChar w:fldCharType="begin"/>
      </w:r>
      <w:r w:rsidR="009D5FB8">
        <w:instrText xml:space="preserve"> REF _Ref268705642 \r \h </w:instrText>
      </w:r>
      <w:r w:rsidR="009D5FB8">
        <w:fldChar w:fldCharType="separate"/>
      </w:r>
      <w:r w:rsidR="0004349E">
        <w:t>6.2.2.4</w:t>
      </w:r>
      <w:r w:rsidR="009D5FB8">
        <w:fldChar w:fldCharType="end"/>
      </w:r>
      <w:r>
        <w:t>,</w:t>
      </w:r>
      <w:r w:rsidR="009D5FB8">
        <w:t xml:space="preserve"> </w:t>
      </w:r>
      <w:r>
        <w:t xml:space="preserve">the Commonwealth Representative </w:t>
      </w:r>
      <w:r w:rsidR="007923C8">
        <w:t xml:space="preserve">may request the Contractor to </w:t>
      </w:r>
      <w:r w:rsidR="00383262">
        <w:t xml:space="preserve">analyse </w:t>
      </w:r>
      <w:r w:rsidR="00B61ED7">
        <w:t xml:space="preserve">the </w:t>
      </w:r>
      <w:r w:rsidR="007923C8">
        <w:t>further develop</w:t>
      </w:r>
      <w:r w:rsidR="00B61ED7">
        <w:t>ment</w:t>
      </w:r>
      <w:r w:rsidR="007923C8">
        <w:t xml:space="preserve"> </w:t>
      </w:r>
      <w:r w:rsidR="00B61ED7">
        <w:t>of</w:t>
      </w:r>
      <w:r w:rsidR="007923C8">
        <w:t xml:space="preserve"> </w:t>
      </w:r>
      <w:r w:rsidR="00383262">
        <w:t xml:space="preserve">the </w:t>
      </w:r>
      <w:r w:rsidR="00B61ED7">
        <w:t>Training Materials</w:t>
      </w:r>
      <w:r w:rsidR="007923C8">
        <w:t xml:space="preserve"> in accordance with clause</w:t>
      </w:r>
      <w:r w:rsidR="00B61ED7">
        <w:t xml:space="preserve"> </w:t>
      </w:r>
      <w:r w:rsidR="00B61ED7">
        <w:fldChar w:fldCharType="begin"/>
      </w:r>
      <w:r w:rsidR="00B61ED7">
        <w:instrText xml:space="preserve"> REF _Ref286741928 \r \h </w:instrText>
      </w:r>
      <w:r w:rsidR="00B61ED7">
        <w:fldChar w:fldCharType="separate"/>
      </w:r>
      <w:r w:rsidR="0004349E">
        <w:t>6.2.3</w:t>
      </w:r>
      <w:r w:rsidR="00B61ED7">
        <w:fldChar w:fldCharType="end"/>
      </w:r>
      <w:r w:rsidR="007923C8">
        <w:t>.</w:t>
      </w:r>
      <w:bookmarkEnd w:id="20"/>
    </w:p>
    <w:p w14:paraId="29AF0639" w14:textId="77777777" w:rsidR="008D3A49" w:rsidRDefault="00B20835" w:rsidP="00614E86">
      <w:pPr>
        <w:pStyle w:val="SOWHL3-ASDEFCON"/>
      </w:pPr>
      <w:bookmarkStart w:id="21" w:name="_Ref280881814"/>
      <w:bookmarkStart w:id="22" w:name="_Ref286657292"/>
      <w:bookmarkStart w:id="23" w:name="_Ref286741928"/>
      <w:r>
        <w:t>A</w:t>
      </w:r>
      <w:r w:rsidR="00C53623">
        <w:t>nalyse</w:t>
      </w:r>
      <w:r w:rsidR="008D3A49">
        <w:t xml:space="preserve"> </w:t>
      </w:r>
      <w:r>
        <w:t xml:space="preserve">Change Requests for </w:t>
      </w:r>
      <w:r w:rsidR="008D3A49">
        <w:t>Training</w:t>
      </w:r>
      <w:bookmarkEnd w:id="21"/>
      <w:bookmarkEnd w:id="22"/>
      <w:bookmarkEnd w:id="23"/>
    </w:p>
    <w:p w14:paraId="3A8E71E1" w14:textId="7B263BA6" w:rsidR="00DF648C" w:rsidRDefault="00DF648C" w:rsidP="00614E86">
      <w:pPr>
        <w:pStyle w:val="Note-ASDEFCON"/>
      </w:pPr>
      <w:r>
        <w:t xml:space="preserve">Note: </w:t>
      </w:r>
      <w:r w:rsidR="00614E86">
        <w:t xml:space="preserve"> </w:t>
      </w:r>
      <w:r>
        <w:t xml:space="preserve">Change requests may result from clause </w:t>
      </w:r>
      <w:r>
        <w:fldChar w:fldCharType="begin"/>
      </w:r>
      <w:r>
        <w:instrText xml:space="preserve"> REF _Ref286648025 \r \h </w:instrText>
      </w:r>
      <w:r>
        <w:fldChar w:fldCharType="separate"/>
      </w:r>
      <w:r w:rsidR="0004349E">
        <w:t>6.2.2.5</w:t>
      </w:r>
      <w:r>
        <w:fldChar w:fldCharType="end"/>
      </w:r>
      <w:r>
        <w:t xml:space="preserve">, </w:t>
      </w:r>
      <w:r w:rsidR="00383262">
        <w:t xml:space="preserve">changing </w:t>
      </w:r>
      <w:r w:rsidR="00352E0D">
        <w:t>require</w:t>
      </w:r>
      <w:r w:rsidR="00125E41">
        <w:t>ments</w:t>
      </w:r>
      <w:r w:rsidR="00352E0D">
        <w:t xml:space="preserve"> </w:t>
      </w:r>
      <w:r w:rsidR="00383262">
        <w:t>for</w:t>
      </w:r>
      <w:r w:rsidR="00352E0D">
        <w:t xml:space="preserve"> </w:t>
      </w:r>
      <w:r w:rsidR="000A0629">
        <w:t>VET</w:t>
      </w:r>
      <w:r w:rsidR="00063BD0">
        <w:t xml:space="preserve"> </w:t>
      </w:r>
      <w:r w:rsidR="00383262">
        <w:t>courses</w:t>
      </w:r>
      <w:r w:rsidR="000A0629">
        <w:t xml:space="preserve"> </w:t>
      </w:r>
      <w:r w:rsidR="00352E0D">
        <w:t xml:space="preserve">(from time to time), </w:t>
      </w:r>
      <w:r>
        <w:t xml:space="preserve">a </w:t>
      </w:r>
      <w:r w:rsidR="00125E41">
        <w:t>Major C</w:t>
      </w:r>
      <w:r>
        <w:t xml:space="preserve">hange </w:t>
      </w:r>
      <w:r w:rsidR="00063BD0">
        <w:t xml:space="preserve">or Minor Change </w:t>
      </w:r>
      <w:r>
        <w:t>to related equipment, or other event.</w:t>
      </w:r>
    </w:p>
    <w:p w14:paraId="05B38EEC" w14:textId="77777777" w:rsidR="00B20835" w:rsidRDefault="00C627CE" w:rsidP="00A77FF6">
      <w:pPr>
        <w:pStyle w:val="SOWTL4-ASDEFCON"/>
      </w:pPr>
      <w:r>
        <w:t>When requested by the Commonwealth</w:t>
      </w:r>
      <w:r w:rsidR="00DF648C">
        <w:t xml:space="preserve"> Representative</w:t>
      </w:r>
      <w:r w:rsidR="00125E41">
        <w:t>,</w:t>
      </w:r>
      <w:r>
        <w:t xml:space="preserve"> i</w:t>
      </w:r>
      <w:r w:rsidR="00B20835">
        <w:t>n writing, the Contractor shall:</w:t>
      </w:r>
    </w:p>
    <w:p w14:paraId="547EA077" w14:textId="0323E91A" w:rsidR="00DF648C" w:rsidRDefault="00DF648C" w:rsidP="00614E86">
      <w:pPr>
        <w:pStyle w:val="SOWSubL1-ASDEFCON"/>
      </w:pPr>
      <w:r>
        <w:t>a</w:t>
      </w:r>
      <w:r w:rsidR="00C627CE">
        <w:t>nalyse</w:t>
      </w:r>
      <w:r>
        <w:t xml:space="preserve"> </w:t>
      </w:r>
      <w:r w:rsidR="00352E0D">
        <w:t xml:space="preserve">the request for </w:t>
      </w:r>
      <w:r w:rsidR="00752995">
        <w:t xml:space="preserve">a </w:t>
      </w:r>
      <w:r w:rsidR="00352E0D">
        <w:t>change</w:t>
      </w:r>
      <w:r>
        <w:t xml:space="preserve"> to </w:t>
      </w:r>
      <w:r w:rsidR="00C53623">
        <w:t>Training</w:t>
      </w:r>
      <w:r w:rsidR="00352E0D">
        <w:t xml:space="preserve"> </w:t>
      </w:r>
      <w:r w:rsidR="00352E0D" w:rsidRPr="00507B6C">
        <w:t xml:space="preserve">to determine whether or not the </w:t>
      </w:r>
      <w:r w:rsidR="00352E0D">
        <w:t xml:space="preserve">proposed </w:t>
      </w:r>
      <w:r w:rsidR="00352E0D" w:rsidRPr="00507B6C">
        <w:t>change has merit</w:t>
      </w:r>
      <w:r w:rsidR="0039380A">
        <w:t>,</w:t>
      </w:r>
      <w:r w:rsidR="00352E0D" w:rsidRPr="00507B6C">
        <w:t xml:space="preserve"> </w:t>
      </w:r>
      <w:r w:rsidR="001E63B9">
        <w:t>and is correctly scoped</w:t>
      </w:r>
      <w:r w:rsidR="0039380A">
        <w:t>,</w:t>
      </w:r>
      <w:r w:rsidR="001E63B9">
        <w:t xml:space="preserve"> </w:t>
      </w:r>
      <w:r w:rsidR="00352E0D">
        <w:t xml:space="preserve">before committing to the full developmental processes required under 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 w:rsidR="00352E0D">
        <w:t xml:space="preserve"> of this DSD</w:t>
      </w:r>
      <w:r>
        <w:t>; and</w:t>
      </w:r>
    </w:p>
    <w:p w14:paraId="18DEDFEE" w14:textId="77777777" w:rsidR="00DF648C" w:rsidRDefault="00DF648C" w:rsidP="00A77FF6">
      <w:pPr>
        <w:pStyle w:val="SOWSubL1-ASDEFCON"/>
      </w:pPr>
      <w:r>
        <w:t>provide a report to</w:t>
      </w:r>
      <w:r w:rsidR="00C75FC5">
        <w:t xml:space="preserve"> the Commonwealth Representative, </w:t>
      </w:r>
      <w:r>
        <w:t xml:space="preserve">within 20 Working Days of receiving the request (or other timeframe agreed between </w:t>
      </w:r>
      <w:r w:rsidR="002E62B1">
        <w:t xml:space="preserve">the </w:t>
      </w:r>
      <w:r>
        <w:t>parties) that provides the analysis of the costs, benefits and risks associated with the</w:t>
      </w:r>
      <w:r w:rsidR="00352E0D">
        <w:t xml:space="preserve"> </w:t>
      </w:r>
      <w:r w:rsidR="00125E41">
        <w:t xml:space="preserve">requested </w:t>
      </w:r>
      <w:r w:rsidR="00752995">
        <w:t>change</w:t>
      </w:r>
      <w:r w:rsidR="00352E0D">
        <w:t xml:space="preserve"> to</w:t>
      </w:r>
      <w:r w:rsidR="00752995">
        <w:t xml:space="preserve"> Training</w:t>
      </w:r>
      <w:r w:rsidR="00352E0D">
        <w:t>.</w:t>
      </w:r>
    </w:p>
    <w:p w14:paraId="39417A1D" w14:textId="77777777" w:rsidR="001E63B9" w:rsidRDefault="001E63B9" w:rsidP="00A77FF6">
      <w:pPr>
        <w:pStyle w:val="SOWTL4-ASDEFCON"/>
      </w:pPr>
      <w:r>
        <w:t xml:space="preserve">Unless otherwise specified by the Commonwealth Representative, the analysis of </w:t>
      </w:r>
      <w:r w:rsidR="00752995">
        <w:t xml:space="preserve">the </w:t>
      </w:r>
      <w:r w:rsidR="00E27687">
        <w:t xml:space="preserve">requested </w:t>
      </w:r>
      <w:r>
        <w:t xml:space="preserve">change </w:t>
      </w:r>
      <w:r w:rsidR="00752995">
        <w:t>to Training</w:t>
      </w:r>
      <w:r>
        <w:t xml:space="preserve"> shall provide sufficient detail for </w:t>
      </w:r>
      <w:r w:rsidR="00E27687">
        <w:t xml:space="preserve">initial </w:t>
      </w:r>
      <w:r>
        <w:t xml:space="preserve">assessment of the importance of the change and </w:t>
      </w:r>
      <w:r w:rsidR="0039380A">
        <w:t xml:space="preserve">the </w:t>
      </w:r>
      <w:r>
        <w:t>resources required</w:t>
      </w:r>
      <w:r w:rsidR="00E27687">
        <w:t xml:space="preserve"> to undertake the change</w:t>
      </w:r>
      <w:r>
        <w:t>, including:</w:t>
      </w:r>
    </w:p>
    <w:p w14:paraId="1FF67D68" w14:textId="77777777" w:rsidR="001E63B9" w:rsidRDefault="001E63B9" w:rsidP="00614E86">
      <w:pPr>
        <w:pStyle w:val="SOWSubL1-ASDEFCON"/>
      </w:pPr>
      <w:r>
        <w:t xml:space="preserve">the </w:t>
      </w:r>
      <w:r w:rsidR="00EC0224">
        <w:t xml:space="preserve">scope of proposed </w:t>
      </w:r>
      <w:r>
        <w:t>change</w:t>
      </w:r>
      <w:r w:rsidR="00EC0224">
        <w:t xml:space="preserve"> including</w:t>
      </w:r>
      <w:r w:rsidR="00383302">
        <w:t>, as applicable,</w:t>
      </w:r>
      <w:r w:rsidR="00D5157F">
        <w:t xml:space="preserve"> changes to</w:t>
      </w:r>
      <w:r w:rsidR="00EC0224">
        <w:t>:</w:t>
      </w:r>
    </w:p>
    <w:p w14:paraId="4E35D493" w14:textId="77777777" w:rsidR="00EC0224" w:rsidRDefault="008E03F7" w:rsidP="00614E86">
      <w:pPr>
        <w:pStyle w:val="SOWSubL2-ASDEFCON"/>
      </w:pPr>
      <w:r>
        <w:t xml:space="preserve">units of </w:t>
      </w:r>
      <w:r w:rsidR="00EC0224">
        <w:t>competenc</w:t>
      </w:r>
      <w:r>
        <w:t>y and the Training Requirements Specification</w:t>
      </w:r>
      <w:r w:rsidR="00EC0224">
        <w:t>;</w:t>
      </w:r>
    </w:p>
    <w:p w14:paraId="0228E46C" w14:textId="77777777" w:rsidR="00EC0224" w:rsidRDefault="00EC0224" w:rsidP="00A77FF6">
      <w:pPr>
        <w:pStyle w:val="SOWSubL2-ASDEFCON"/>
      </w:pPr>
      <w:r>
        <w:lastRenderedPageBreak/>
        <w:t xml:space="preserve">the </w:t>
      </w:r>
      <w:r w:rsidR="000871FB">
        <w:t xml:space="preserve">Training </w:t>
      </w:r>
      <w:r>
        <w:t>and assessment strategy;</w:t>
      </w:r>
    </w:p>
    <w:p w14:paraId="75CFAE9D" w14:textId="77777777" w:rsidR="00EC0224" w:rsidRDefault="000871FB" w:rsidP="00A77FF6">
      <w:pPr>
        <w:pStyle w:val="SOWSubL2-ASDEFCON"/>
      </w:pPr>
      <w:r>
        <w:t xml:space="preserve">Training </w:t>
      </w:r>
      <w:r w:rsidR="00EC0224">
        <w:t>module</w:t>
      </w:r>
      <w:r w:rsidR="008E03F7">
        <w:t>s</w:t>
      </w:r>
      <w:r w:rsidR="00EC0224">
        <w:t xml:space="preserve"> and course </w:t>
      </w:r>
      <w:r w:rsidR="008E03F7">
        <w:t>design</w:t>
      </w:r>
      <w:r w:rsidR="00EC0224">
        <w:t>;</w:t>
      </w:r>
    </w:p>
    <w:p w14:paraId="3B6AC3C2" w14:textId="77777777" w:rsidR="00D5157F" w:rsidRDefault="00383302" w:rsidP="00A77FF6">
      <w:pPr>
        <w:pStyle w:val="SOWSubL2-ASDEFCON"/>
      </w:pPr>
      <w:r>
        <w:t xml:space="preserve">the </w:t>
      </w:r>
      <w:r w:rsidR="00EC0224">
        <w:t xml:space="preserve">Training Materials </w:t>
      </w:r>
      <w:r w:rsidR="008E03F7">
        <w:t>within the LMP</w:t>
      </w:r>
      <w:r w:rsidR="00D5157F">
        <w:t>;</w:t>
      </w:r>
      <w:r w:rsidR="00D5157F" w:rsidRPr="00D5157F">
        <w:t xml:space="preserve"> </w:t>
      </w:r>
      <w:r w:rsidR="00D5157F">
        <w:t>and</w:t>
      </w:r>
    </w:p>
    <w:p w14:paraId="09E4CAAA" w14:textId="77777777" w:rsidR="00EC0224" w:rsidRDefault="008E03F7" w:rsidP="00A77FF6">
      <w:pPr>
        <w:pStyle w:val="SOWSubL2-ASDEFCON"/>
      </w:pPr>
      <w:r>
        <w:t xml:space="preserve">associated </w:t>
      </w:r>
      <w:r w:rsidR="00D5157F">
        <w:t>Training Equipment</w:t>
      </w:r>
      <w:r w:rsidR="00EC0224">
        <w:t>;</w:t>
      </w:r>
    </w:p>
    <w:p w14:paraId="293F7F6D" w14:textId="77777777" w:rsidR="001E63B9" w:rsidRDefault="001E63B9" w:rsidP="00A77FF6">
      <w:pPr>
        <w:pStyle w:val="SOWSubL1-ASDEFCON"/>
      </w:pPr>
      <w:r>
        <w:t>the reason for and/or benefit to be achieved</w:t>
      </w:r>
      <w:r w:rsidR="00D5157F">
        <w:t xml:space="preserve"> by the change</w:t>
      </w:r>
      <w:r>
        <w:t>;</w:t>
      </w:r>
    </w:p>
    <w:p w14:paraId="04083DC3" w14:textId="77777777" w:rsidR="0056257F" w:rsidRDefault="0056257F" w:rsidP="00A77FF6">
      <w:pPr>
        <w:pStyle w:val="SOWSubL1-ASDEFCON"/>
      </w:pPr>
      <w:r>
        <w:t>risks to development, implementation and support;</w:t>
      </w:r>
    </w:p>
    <w:p w14:paraId="4B36080E" w14:textId="77777777" w:rsidR="0056257F" w:rsidRDefault="0056257F" w:rsidP="00A77FF6">
      <w:pPr>
        <w:pStyle w:val="SOWSubL1-ASDEFCON"/>
      </w:pPr>
      <w:r>
        <w:t>any Training required for Personnel</w:t>
      </w:r>
      <w:r w:rsidR="00E27687">
        <w:t xml:space="preserve"> who </w:t>
      </w:r>
      <w:r w:rsidR="003152A9">
        <w:t>were</w:t>
      </w:r>
      <w:r>
        <w:t xml:space="preserve"> trained using the </w:t>
      </w:r>
      <w:r w:rsidR="00235494">
        <w:t>L</w:t>
      </w:r>
      <w:r>
        <w:t>MP prior to the implementation of the proposed change (</w:t>
      </w:r>
      <w:proofErr w:type="spellStart"/>
      <w:r>
        <w:t>ie</w:t>
      </w:r>
      <w:proofErr w:type="spellEnd"/>
      <w:r>
        <w:t>, the need for gap Training);</w:t>
      </w:r>
    </w:p>
    <w:p w14:paraId="72DFCCFC" w14:textId="77777777" w:rsidR="00E27687" w:rsidRDefault="00D5157F" w:rsidP="00A77FF6">
      <w:pPr>
        <w:pStyle w:val="SOWSubL1-ASDEFCON"/>
      </w:pPr>
      <w:r>
        <w:t>estimated cost</w:t>
      </w:r>
      <w:r w:rsidR="00E27687">
        <w:t>s</w:t>
      </w:r>
      <w:r>
        <w:t xml:space="preserve"> </w:t>
      </w:r>
      <w:r w:rsidR="00A33A53">
        <w:t xml:space="preserve">(including cost tolerances) </w:t>
      </w:r>
      <w:r>
        <w:t>and resource requirements</w:t>
      </w:r>
      <w:r w:rsidR="00E27687">
        <w:t>, both</w:t>
      </w:r>
      <w:r>
        <w:t xml:space="preserve"> </w:t>
      </w:r>
      <w:r w:rsidR="003152A9">
        <w:t>to</w:t>
      </w:r>
      <w:r>
        <w:t xml:space="preserve"> implement </w:t>
      </w:r>
      <w:r w:rsidR="00383302">
        <w:t xml:space="preserve">the change </w:t>
      </w:r>
      <w:r>
        <w:t>and for ongoing Training</w:t>
      </w:r>
      <w:r w:rsidR="00A33A53" w:rsidRPr="00A33A53">
        <w:t xml:space="preserve"> </w:t>
      </w:r>
      <w:r w:rsidR="00A33A53">
        <w:t>delivery</w:t>
      </w:r>
      <w:r w:rsidR="00A33A53" w:rsidRPr="00A33A53">
        <w:t xml:space="preserve"> </w:t>
      </w:r>
      <w:r w:rsidR="00A33A53">
        <w:t>and support</w:t>
      </w:r>
      <w:r>
        <w:t>;</w:t>
      </w:r>
    </w:p>
    <w:p w14:paraId="0EC7DFD4" w14:textId="77777777" w:rsidR="00E27687" w:rsidRDefault="00E27687" w:rsidP="00A77FF6">
      <w:pPr>
        <w:pStyle w:val="SOWSubL1-ASDEFCON"/>
      </w:pPr>
      <w:r>
        <w:t>assessed priority;</w:t>
      </w:r>
    </w:p>
    <w:p w14:paraId="24E27A4B" w14:textId="77777777" w:rsidR="00D5157F" w:rsidRDefault="00E27687" w:rsidP="00A77FF6">
      <w:pPr>
        <w:pStyle w:val="SOWSubL1-ASDEFCON"/>
      </w:pPr>
      <w:r>
        <w:t>operational impact of either proceeding or not proceeding with the development of the proposed change;</w:t>
      </w:r>
      <w:r w:rsidR="00D5157F">
        <w:t xml:space="preserve"> and</w:t>
      </w:r>
    </w:p>
    <w:p w14:paraId="1F7A6484" w14:textId="77777777" w:rsidR="00D5157F" w:rsidRDefault="00D5157F" w:rsidP="00A77FF6">
      <w:pPr>
        <w:pStyle w:val="SOWSubL1-ASDEFCON"/>
      </w:pPr>
      <w:r>
        <w:t xml:space="preserve">if </w:t>
      </w:r>
      <w:r w:rsidR="00235494">
        <w:t>L</w:t>
      </w:r>
      <w:r>
        <w:t xml:space="preserve">MP(s) are </w:t>
      </w:r>
      <w:r w:rsidR="00A33A53">
        <w:t xml:space="preserve">related to </w:t>
      </w:r>
      <w:r w:rsidR="003152A9">
        <w:t xml:space="preserve">‘training packages’ </w:t>
      </w:r>
      <w:r w:rsidR="00A77AED">
        <w:t xml:space="preserve">for nationally recognised </w:t>
      </w:r>
      <w:r w:rsidR="003152A9">
        <w:t>VET courses</w:t>
      </w:r>
      <w:r>
        <w:t xml:space="preserve">, the need for updates or changes to the </w:t>
      </w:r>
      <w:r w:rsidR="003152A9">
        <w:t xml:space="preserve">course </w:t>
      </w:r>
      <w:r>
        <w:t>accreditation.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AA475E" w14:paraId="719D5CA9" w14:textId="77777777" w:rsidTr="00AA475E">
        <w:tc>
          <w:tcPr>
            <w:tcW w:w="9286" w:type="dxa"/>
            <w:shd w:val="clear" w:color="auto" w:fill="auto"/>
          </w:tcPr>
          <w:p w14:paraId="356EEA8E" w14:textId="77777777" w:rsidR="00AA475E" w:rsidRDefault="00AA475E" w:rsidP="00614E86">
            <w:pPr>
              <w:pStyle w:val="ASDEFCONOption"/>
            </w:pPr>
            <w:bookmarkStart w:id="24" w:name="_Ref286649095"/>
            <w:bookmarkStart w:id="25" w:name="_Ref286656133"/>
            <w:bookmarkStart w:id="26" w:name="_Ref286670096"/>
            <w:r>
              <w:t>Option:</w:t>
            </w:r>
            <w:r w:rsidR="00510A6A">
              <w:t xml:space="preserve"> </w:t>
            </w:r>
            <w:r>
              <w:t xml:space="preserve"> Include th</w:t>
            </w:r>
            <w:r w:rsidR="00A33A53">
              <w:t>is</w:t>
            </w:r>
            <w:r>
              <w:t xml:space="preserve"> clause if </w:t>
            </w:r>
            <w:r w:rsidR="00A97802">
              <w:t xml:space="preserve">the </w:t>
            </w:r>
            <w:r>
              <w:t xml:space="preserve">analysis of Training change requests will not be performed </w:t>
            </w:r>
            <w:r w:rsidR="00A33A53">
              <w:t>as</w:t>
            </w:r>
            <w:r>
              <w:t xml:space="preserve"> Recurring Services.</w:t>
            </w:r>
          </w:p>
          <w:p w14:paraId="7B2911D0" w14:textId="39E4228E" w:rsidR="00AA475E" w:rsidRDefault="00AA475E" w:rsidP="00AA475E">
            <w:pPr>
              <w:pStyle w:val="SOWTL4-ASDEFCON"/>
            </w:pPr>
            <w:r>
              <w:t xml:space="preserve">Analysis of change requests requested by the Commonwealth Representative under this clause </w:t>
            </w:r>
            <w:r>
              <w:fldChar w:fldCharType="begin"/>
            </w:r>
            <w:r>
              <w:instrText xml:space="preserve"> REF _Ref286741928 \r \h </w:instrText>
            </w:r>
            <w:r>
              <w:fldChar w:fldCharType="separate"/>
            </w:r>
            <w:r w:rsidR="0004349E">
              <w:t>6.2.3</w:t>
            </w:r>
            <w:r>
              <w:fldChar w:fldCharType="end"/>
            </w:r>
            <w:r>
              <w:t xml:space="preserve"> </w:t>
            </w:r>
            <w:proofErr w:type="gramStart"/>
            <w:r>
              <w:t>shall be conducted</w:t>
            </w:r>
            <w:proofErr w:type="gramEnd"/>
            <w:r>
              <w:t xml:space="preserve"> as S&amp;Q Services.</w:t>
            </w:r>
          </w:p>
        </w:tc>
      </w:tr>
    </w:tbl>
    <w:p w14:paraId="3CF8A23A" w14:textId="77777777" w:rsidR="00352E0D" w:rsidRDefault="005F1A62" w:rsidP="00614E86">
      <w:pPr>
        <w:pStyle w:val="SOWHL3-ASDEFCON"/>
      </w:pPr>
      <w:bookmarkStart w:id="27" w:name="_Ref497914121"/>
      <w:r>
        <w:t>Develop</w:t>
      </w:r>
      <w:r w:rsidR="000E0830">
        <w:t>ment</w:t>
      </w:r>
      <w:r w:rsidR="003D05EB">
        <w:t>al</w:t>
      </w:r>
      <w:r w:rsidR="000E0830">
        <w:t xml:space="preserve"> Activities for</w:t>
      </w:r>
      <w:r w:rsidR="00E107D0">
        <w:t xml:space="preserve"> </w:t>
      </w:r>
      <w:r w:rsidR="00337C43">
        <w:t xml:space="preserve">Changes to </w:t>
      </w:r>
      <w:r w:rsidR="00352E0D">
        <w:t>Training</w:t>
      </w:r>
      <w:bookmarkEnd w:id="24"/>
      <w:bookmarkEnd w:id="25"/>
      <w:bookmarkEnd w:id="26"/>
      <w:bookmarkEnd w:id="27"/>
    </w:p>
    <w:p w14:paraId="29745507" w14:textId="43603BC6" w:rsidR="009B5023" w:rsidRDefault="009B5023" w:rsidP="00A77FF6">
      <w:pPr>
        <w:pStyle w:val="SOWTL4-ASDEFCON"/>
      </w:pPr>
      <w:bookmarkStart w:id="28" w:name="_Ref286759903"/>
      <w:r>
        <w:t xml:space="preserve">The Contractor acknowledges and agrees that the provisions of this 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>
        <w:t xml:space="preserve"> can be used to govern the development of:</w:t>
      </w:r>
    </w:p>
    <w:p w14:paraId="6EEEABBB" w14:textId="77777777" w:rsidR="009B5023" w:rsidRDefault="009B5023" w:rsidP="00614E86">
      <w:pPr>
        <w:pStyle w:val="SOWSubL1-ASDEFCON"/>
      </w:pPr>
      <w:r>
        <w:t>changes to existing Training courses; and</w:t>
      </w:r>
    </w:p>
    <w:p w14:paraId="553F1BFE" w14:textId="77777777" w:rsidR="009B5023" w:rsidRDefault="009B5023" w:rsidP="00A77FF6">
      <w:pPr>
        <w:pStyle w:val="SOWSubL1-ASDEFCON"/>
      </w:pPr>
      <w:r>
        <w:t xml:space="preserve">new Training courses arising out of changes to the Products </w:t>
      </w:r>
      <w:r w:rsidR="00646F6E">
        <w:t>B</w:t>
      </w:r>
      <w:r>
        <w:t xml:space="preserve">eing </w:t>
      </w:r>
      <w:r w:rsidR="00646F6E">
        <w:t>S</w:t>
      </w:r>
      <w:r>
        <w:t>upported.</w:t>
      </w:r>
    </w:p>
    <w:p w14:paraId="7121D13D" w14:textId="77777777" w:rsidR="00C36416" w:rsidRDefault="00C36416" w:rsidP="00A77FF6">
      <w:pPr>
        <w:pStyle w:val="SOWTL4-ASDEFCON"/>
      </w:pPr>
      <w:r>
        <w:t xml:space="preserve">The Contractor shall undertake </w:t>
      </w:r>
      <w:r w:rsidR="00A21558">
        <w:t xml:space="preserve">the </w:t>
      </w:r>
      <w:r w:rsidR="001C1763">
        <w:t xml:space="preserve">development of changes to Training </w:t>
      </w:r>
      <w:r w:rsidR="00A21558">
        <w:t>as S&amp;Q Services.</w:t>
      </w:r>
    </w:p>
    <w:p w14:paraId="3964F591" w14:textId="77777777" w:rsidR="00042A2F" w:rsidRDefault="00042A2F" w:rsidP="00A77FF6">
      <w:pPr>
        <w:pStyle w:val="SOWTL4-ASDEFCON"/>
      </w:pPr>
      <w:bookmarkStart w:id="29" w:name="_Ref500340991"/>
      <w:r>
        <w:t xml:space="preserve">The Contractor shall ensure that all Contractor and Subcontractor activities are consistent with the Approved work plan and Approved </w:t>
      </w:r>
      <w:r w:rsidR="00334A32">
        <w:fldChar w:fldCharType="begin">
          <w:ffData>
            <w:name w:val="Text2"/>
            <w:enabled/>
            <w:calcOnExit w:val="0"/>
            <w:textInput>
              <w:default w:val="[…INSERT 'TSP' OR 'SSMP'…]"/>
            </w:textInput>
          </w:ffData>
        </w:fldChar>
      </w:r>
      <w:r w:rsidR="00334A32">
        <w:instrText xml:space="preserve"> FORMTEXT </w:instrText>
      </w:r>
      <w:r w:rsidR="00334A32">
        <w:fldChar w:fldCharType="separate"/>
      </w:r>
      <w:r w:rsidR="00FD5F2D">
        <w:rPr>
          <w:noProof/>
        </w:rPr>
        <w:t>[…INSERT 'TSP' OR 'SSMP'…]</w:t>
      </w:r>
      <w:r w:rsidR="00334A32">
        <w:fldChar w:fldCharType="end"/>
      </w:r>
      <w:r>
        <w:t xml:space="preserve"> for each set of changes to Training.</w:t>
      </w:r>
      <w:bookmarkEnd w:id="29"/>
    </w:p>
    <w:p w14:paraId="712D7E6F" w14:textId="58C4D2A3" w:rsidR="00A21558" w:rsidRDefault="00A21558" w:rsidP="00A77FF6">
      <w:pPr>
        <w:pStyle w:val="SOWTL4-ASDEFCON"/>
      </w:pPr>
      <w:bookmarkStart w:id="30" w:name="_Ref291684894"/>
      <w:r>
        <w:t>The Contractor</w:t>
      </w:r>
      <w:r w:rsidR="00F560E7">
        <w:t>’s</w:t>
      </w:r>
      <w:r>
        <w:t xml:space="preserve"> work plan </w:t>
      </w:r>
      <w:r w:rsidR="00F560E7">
        <w:t xml:space="preserve">required under clause </w:t>
      </w:r>
      <w:r w:rsidR="00F560E7">
        <w:fldChar w:fldCharType="begin"/>
      </w:r>
      <w:r w:rsidR="00F560E7">
        <w:instrText xml:space="preserve"> REF _Ref500340991 \r \h </w:instrText>
      </w:r>
      <w:r w:rsidR="00F560E7">
        <w:fldChar w:fldCharType="separate"/>
      </w:r>
      <w:r w:rsidR="0004349E">
        <w:t>6.2.4.3</w:t>
      </w:r>
      <w:r w:rsidR="00F560E7">
        <w:fldChar w:fldCharType="end"/>
      </w:r>
      <w:r w:rsidR="00F560E7">
        <w:t xml:space="preserve"> shall </w:t>
      </w:r>
      <w:r>
        <w:t xml:space="preserve">include, </w:t>
      </w:r>
      <w:r w:rsidR="00F560E7">
        <w:t>unless</w:t>
      </w:r>
      <w:r>
        <w:t xml:space="preserve"> otherwise agreed in writing by the Commonwealth Representative:</w:t>
      </w:r>
      <w:bookmarkEnd w:id="30"/>
    </w:p>
    <w:p w14:paraId="79586274" w14:textId="77777777" w:rsidR="00C36416" w:rsidRDefault="00C36416" w:rsidP="00614E86">
      <w:pPr>
        <w:pStyle w:val="SOWSubL1-ASDEFCON"/>
      </w:pPr>
      <w:r>
        <w:t xml:space="preserve">a supplementary management plan, </w:t>
      </w:r>
      <w:r w:rsidR="00A33A53">
        <w:t>to</w:t>
      </w:r>
      <w:r>
        <w:t xml:space="preserve"> be Approved by the Commonwealth Representative, that tailors the Approved </w:t>
      </w:r>
      <w:r w:rsidR="00334A32">
        <w:fldChar w:fldCharType="begin">
          <w:ffData>
            <w:name w:val="Text2"/>
            <w:enabled/>
            <w:calcOnExit w:val="0"/>
            <w:textInput>
              <w:default w:val="[…INSERT 'TSP' OR 'SSMP'…]"/>
            </w:textInput>
          </w:ffData>
        </w:fldChar>
      </w:r>
      <w:r w:rsidR="00334A32">
        <w:instrText xml:space="preserve"> FORMTEXT </w:instrText>
      </w:r>
      <w:r w:rsidR="00334A32">
        <w:fldChar w:fldCharType="separate"/>
      </w:r>
      <w:r w:rsidR="00FD5F2D">
        <w:rPr>
          <w:noProof/>
        </w:rPr>
        <w:t>[…INSERT 'TSP' OR 'SSMP'…]</w:t>
      </w:r>
      <w:r w:rsidR="00334A32">
        <w:fldChar w:fldCharType="end"/>
      </w:r>
      <w:r>
        <w:t xml:space="preserve"> and </w:t>
      </w:r>
      <w:r w:rsidR="00A21558">
        <w:t>other applicable Contract plans</w:t>
      </w:r>
      <w:r w:rsidR="00A33A53">
        <w:t>,</w:t>
      </w:r>
      <w:r>
        <w:t xml:space="preserve"> </w:t>
      </w:r>
      <w:r w:rsidR="00A33A53">
        <w:t xml:space="preserve">in order </w:t>
      </w:r>
      <w:r>
        <w:t xml:space="preserve">to </w:t>
      </w:r>
      <w:r w:rsidR="00A33A53">
        <w:t xml:space="preserve">address </w:t>
      </w:r>
      <w:r>
        <w:t>the require</w:t>
      </w:r>
      <w:r w:rsidR="00A33A53">
        <w:t>d</w:t>
      </w:r>
      <w:r>
        <w:t xml:space="preserve"> changes</w:t>
      </w:r>
      <w:r w:rsidR="00042A2F">
        <w:t>;</w:t>
      </w:r>
    </w:p>
    <w:p w14:paraId="4EC5FF57" w14:textId="4146FF90" w:rsidR="00952851" w:rsidRDefault="00952851" w:rsidP="00A77FF6">
      <w:pPr>
        <w:pStyle w:val="SOWSubL1-ASDEFCON"/>
      </w:pPr>
      <w:r>
        <w:t xml:space="preserve">the conduct of </w:t>
      </w:r>
      <w:r w:rsidRPr="00186471">
        <w:t xml:space="preserve">all Mandated System Reviews </w:t>
      </w:r>
      <w:r>
        <w:t>for Training Development</w:t>
      </w:r>
      <w:r w:rsidRPr="00186471">
        <w:t xml:space="preserve"> required by the Commonwealth Representative</w:t>
      </w:r>
      <w:r>
        <w:t xml:space="preserve"> in accordance with clause </w:t>
      </w:r>
      <w:r>
        <w:fldChar w:fldCharType="begin"/>
      </w:r>
      <w:r>
        <w:instrText xml:space="preserve"> REF _Ref289166343 \r \h </w:instrText>
      </w:r>
      <w:r>
        <w:fldChar w:fldCharType="separate"/>
      </w:r>
      <w:r w:rsidR="0004349E">
        <w:t>6.2.5</w:t>
      </w:r>
      <w:r>
        <w:fldChar w:fldCharType="end"/>
      </w:r>
      <w:r w:rsidRPr="00186471">
        <w:t>;</w:t>
      </w:r>
    </w:p>
    <w:p w14:paraId="1CE1888C" w14:textId="091CD14D" w:rsidR="00042A2F" w:rsidRDefault="00042A2F" w:rsidP="00614E86">
      <w:pPr>
        <w:pStyle w:val="Note-ASDEFCON"/>
      </w:pPr>
      <w:r>
        <w:t xml:space="preserve">Note: </w:t>
      </w:r>
      <w:r w:rsidR="00614E86">
        <w:t xml:space="preserve"> </w:t>
      </w:r>
      <w:r w:rsidR="009631D5">
        <w:t xml:space="preserve">The </w:t>
      </w:r>
      <w:r>
        <w:t xml:space="preserve">following clause relates to the ‘analyse’ phase of the </w:t>
      </w:r>
      <w:r w:rsidR="000A0629">
        <w:t>SADL</w:t>
      </w:r>
      <w:r>
        <w:t>.</w:t>
      </w:r>
    </w:p>
    <w:p w14:paraId="13401178" w14:textId="77777777" w:rsidR="00053AC6" w:rsidRDefault="0056257F" w:rsidP="00A77FF6">
      <w:pPr>
        <w:pStyle w:val="SOWSubL1-ASDEFCON"/>
      </w:pPr>
      <w:bookmarkStart w:id="31" w:name="_Ref291684961"/>
      <w:r>
        <w:t xml:space="preserve">the following activities to </w:t>
      </w:r>
      <w:r w:rsidR="00053AC6">
        <w:t xml:space="preserve">analyse the </w:t>
      </w:r>
      <w:r w:rsidR="00A2479A">
        <w:t xml:space="preserve">changes </w:t>
      </w:r>
      <w:r>
        <w:t>to</w:t>
      </w:r>
      <w:r w:rsidR="00A2479A">
        <w:t xml:space="preserve"> </w:t>
      </w:r>
      <w:r w:rsidR="00053AC6">
        <w:t>Training:</w:t>
      </w:r>
      <w:bookmarkEnd w:id="28"/>
      <w:bookmarkEnd w:id="31"/>
    </w:p>
    <w:p w14:paraId="1BEADB53" w14:textId="77777777" w:rsidR="00B71E7E" w:rsidRDefault="00053AC6" w:rsidP="00A77FF6">
      <w:pPr>
        <w:pStyle w:val="SOWSubL2-ASDEFCON"/>
      </w:pPr>
      <w:r>
        <w:t xml:space="preserve">a </w:t>
      </w:r>
      <w:r w:rsidR="00F560E7">
        <w:t xml:space="preserve">performance </w:t>
      </w:r>
      <w:r>
        <w:t xml:space="preserve">needs </w:t>
      </w:r>
      <w:r w:rsidR="00F560E7">
        <w:t>analysis</w:t>
      </w:r>
      <w:r w:rsidR="0039380A">
        <w:t>;</w:t>
      </w:r>
    </w:p>
    <w:p w14:paraId="1BECB182" w14:textId="77777777" w:rsidR="0039380A" w:rsidRDefault="001C1763" w:rsidP="00A77FF6">
      <w:pPr>
        <w:pStyle w:val="SOWSubL2-ASDEFCON"/>
      </w:pPr>
      <w:r>
        <w:t xml:space="preserve">the </w:t>
      </w:r>
      <w:r w:rsidR="0039380A">
        <w:t>identif</w:t>
      </w:r>
      <w:r w:rsidR="00A21558">
        <w:t>ication of any</w:t>
      </w:r>
      <w:r w:rsidR="0039380A">
        <w:t xml:space="preserve"> required changes to job specifications and competency requirements; and</w:t>
      </w:r>
    </w:p>
    <w:p w14:paraId="62627E19" w14:textId="77777777" w:rsidR="00E107D0" w:rsidRDefault="00A21558" w:rsidP="00A77FF6">
      <w:pPr>
        <w:pStyle w:val="SOWSubL2-ASDEFCON"/>
      </w:pPr>
      <w:r>
        <w:t xml:space="preserve">the </w:t>
      </w:r>
      <w:r w:rsidR="00B71E7E">
        <w:t>develop</w:t>
      </w:r>
      <w:r>
        <w:t>ment,</w:t>
      </w:r>
      <w:r w:rsidR="00B71E7E">
        <w:t xml:space="preserve"> deliver</w:t>
      </w:r>
      <w:r>
        <w:t>y and update</w:t>
      </w:r>
      <w:r w:rsidR="00B71E7E">
        <w:t xml:space="preserve"> </w:t>
      </w:r>
      <w:r>
        <w:t xml:space="preserve">of </w:t>
      </w:r>
      <w:r w:rsidR="00725812">
        <w:t>the</w:t>
      </w:r>
      <w:r w:rsidR="00C36416">
        <w:t xml:space="preserve"> </w:t>
      </w:r>
      <w:r w:rsidR="00E107D0">
        <w:t>Training Requirements Specification (TRS)</w:t>
      </w:r>
      <w:r w:rsidR="00B71E7E">
        <w:t xml:space="preserve"> </w:t>
      </w:r>
      <w:r w:rsidR="00725812">
        <w:t xml:space="preserve">affected by the change </w:t>
      </w:r>
      <w:r w:rsidR="00B71E7E">
        <w:t>in accordance with CDRL Line Number TNG-</w:t>
      </w:r>
      <w:r w:rsidR="008629DC">
        <w:t>200</w:t>
      </w:r>
      <w:r>
        <w:t>;</w:t>
      </w:r>
    </w:p>
    <w:p w14:paraId="778C75EC" w14:textId="77777777" w:rsidR="009F01A1" w:rsidRDefault="009F01A1" w:rsidP="00A77FF6">
      <w:pPr>
        <w:pStyle w:val="SOWSubL1-ASDEFCON"/>
      </w:pPr>
      <w:bookmarkStart w:id="32" w:name="_Ref286759878"/>
      <w:r>
        <w:t>the requirement for the Commonwealth Representative to either Approve or Accept, as applicable, the TRS before designing any changes to Training;</w:t>
      </w:r>
    </w:p>
    <w:p w14:paraId="6294CDB4" w14:textId="77777777" w:rsidR="00990CD6" w:rsidRDefault="00990CD6" w:rsidP="00614E86">
      <w:pPr>
        <w:pStyle w:val="Note-ASDEFCON"/>
      </w:pPr>
      <w:r>
        <w:lastRenderedPageBreak/>
        <w:t>Note:</w:t>
      </w:r>
      <w:r w:rsidR="00614E86">
        <w:t xml:space="preserve">  </w:t>
      </w:r>
      <w:r w:rsidR="009631D5">
        <w:t xml:space="preserve">The </w:t>
      </w:r>
      <w:r>
        <w:t xml:space="preserve">following clause relates to the ‘design’ phase of the </w:t>
      </w:r>
      <w:r w:rsidR="000A0629">
        <w:t>SADL</w:t>
      </w:r>
      <w:r>
        <w:t>.</w:t>
      </w:r>
      <w:r w:rsidR="00D874B0">
        <w:t xml:space="preserve">  </w:t>
      </w:r>
      <w:r w:rsidR="002E62B1">
        <w:t>N</w:t>
      </w:r>
      <w:r w:rsidR="00D874B0">
        <w:t xml:space="preserve">ote </w:t>
      </w:r>
      <w:r w:rsidR="002E62B1">
        <w:t>also,</w:t>
      </w:r>
      <w:r w:rsidR="00D874B0">
        <w:t xml:space="preserve"> ‘Draft LMP’ and ‘Final LMP’ refer to the number of completed</w:t>
      </w:r>
      <w:r w:rsidR="002E62B1">
        <w:t xml:space="preserve"> </w:t>
      </w:r>
      <w:r w:rsidR="00D874B0">
        <w:t xml:space="preserve">sections in an LMP, not </w:t>
      </w:r>
      <w:r w:rsidR="00A97802">
        <w:t>an a</w:t>
      </w:r>
      <w:r w:rsidR="00D874B0">
        <w:t>pproval</w:t>
      </w:r>
      <w:r w:rsidR="00A97802">
        <w:t xml:space="preserve"> status</w:t>
      </w:r>
      <w:r w:rsidR="00D874B0">
        <w:t>.</w:t>
      </w:r>
    </w:p>
    <w:p w14:paraId="01A44CAF" w14:textId="77777777" w:rsidR="0039380A" w:rsidRDefault="0056257F" w:rsidP="00A77FF6">
      <w:pPr>
        <w:pStyle w:val="SOWSubL1-ASDEFCON"/>
      </w:pPr>
      <w:bookmarkStart w:id="33" w:name="_Ref291684910"/>
      <w:r>
        <w:t xml:space="preserve">in order to satisfy the requirements of the </w:t>
      </w:r>
      <w:r w:rsidR="00A4741F">
        <w:t>Approved</w:t>
      </w:r>
      <w:r w:rsidR="009F01A1">
        <w:t xml:space="preserve"> or Accepted</w:t>
      </w:r>
      <w:r w:rsidR="00A4741F">
        <w:t xml:space="preserve"> </w:t>
      </w:r>
      <w:r>
        <w:t>TRS</w:t>
      </w:r>
      <w:r w:rsidR="009F01A1">
        <w:t xml:space="preserve"> (as applicable)</w:t>
      </w:r>
      <w:r w:rsidR="0039380A">
        <w:t xml:space="preserve">, the </w:t>
      </w:r>
      <w:r>
        <w:t xml:space="preserve">following activities to design </w:t>
      </w:r>
      <w:r w:rsidR="00A4741F">
        <w:t xml:space="preserve">the </w:t>
      </w:r>
      <w:r w:rsidR="00337C43">
        <w:t>change</w:t>
      </w:r>
      <w:r w:rsidR="00A2479A">
        <w:t>s to Training</w:t>
      </w:r>
      <w:r w:rsidR="0039380A">
        <w:t>:</w:t>
      </w:r>
      <w:bookmarkEnd w:id="32"/>
      <w:bookmarkEnd w:id="33"/>
    </w:p>
    <w:p w14:paraId="171E8455" w14:textId="77777777" w:rsidR="00E107D0" w:rsidRDefault="001C1763" w:rsidP="00A77FF6">
      <w:pPr>
        <w:pStyle w:val="SOWSubL2-ASDEFCON"/>
      </w:pPr>
      <w:r>
        <w:t xml:space="preserve">the </w:t>
      </w:r>
      <w:r w:rsidR="00412F84">
        <w:t>develop</w:t>
      </w:r>
      <w:r w:rsidR="00A21558">
        <w:t>ment,</w:t>
      </w:r>
      <w:r w:rsidR="00412F84">
        <w:t xml:space="preserve"> </w:t>
      </w:r>
      <w:r w:rsidR="0039380A">
        <w:t>deliver</w:t>
      </w:r>
      <w:r w:rsidR="00A4741F">
        <w:t>y</w:t>
      </w:r>
      <w:r w:rsidR="00412F84">
        <w:t xml:space="preserve">, </w:t>
      </w:r>
      <w:r w:rsidR="00A4741F">
        <w:t>and</w:t>
      </w:r>
      <w:r w:rsidR="00412F84">
        <w:t xml:space="preserve"> update</w:t>
      </w:r>
      <w:r w:rsidR="0039380A">
        <w:t xml:space="preserve"> </w:t>
      </w:r>
      <w:r w:rsidR="00A4741F">
        <w:t xml:space="preserve">of </w:t>
      </w:r>
      <w:r w:rsidR="00725812">
        <w:t>the</w:t>
      </w:r>
      <w:r w:rsidR="0039380A">
        <w:t xml:space="preserve"> </w:t>
      </w:r>
      <w:r w:rsidR="00E107D0">
        <w:t xml:space="preserve">Draft </w:t>
      </w:r>
      <w:r w:rsidR="00235494">
        <w:t>LMP</w:t>
      </w:r>
      <w:r w:rsidR="00725812">
        <w:t>(s) affected by the change</w:t>
      </w:r>
      <w:r w:rsidR="00412F84">
        <w:t xml:space="preserve"> in accordance with CDRL Line Number TNG-</w:t>
      </w:r>
      <w:r w:rsidR="00082571">
        <w:t>210</w:t>
      </w:r>
      <w:r w:rsidR="00346F8E">
        <w:t>;</w:t>
      </w:r>
    </w:p>
    <w:p w14:paraId="08C7718C" w14:textId="77777777" w:rsidR="00A9783A" w:rsidRDefault="001C1763" w:rsidP="00A77FF6">
      <w:pPr>
        <w:pStyle w:val="SOWSubL2-ASDEFCON"/>
      </w:pPr>
      <w:r>
        <w:t xml:space="preserve">the </w:t>
      </w:r>
      <w:r w:rsidR="008E4724">
        <w:t>notif</w:t>
      </w:r>
      <w:r w:rsidR="00A4741F">
        <w:t>ication to</w:t>
      </w:r>
      <w:r w:rsidR="008E4724">
        <w:t xml:space="preserve"> the Commonwealth Representative of required changes </w:t>
      </w:r>
      <w:r w:rsidR="00A9783A">
        <w:t>to</w:t>
      </w:r>
      <w:r w:rsidR="00A4741F">
        <w:t xml:space="preserve"> </w:t>
      </w:r>
      <w:r w:rsidR="00D85437">
        <w:t xml:space="preserve">Training Equipment, Facilities, and information systems and </w:t>
      </w:r>
      <w:r w:rsidR="008E4724">
        <w:t>Technical Data used</w:t>
      </w:r>
      <w:r w:rsidR="00D85437">
        <w:t xml:space="preserve"> in Training</w:t>
      </w:r>
      <w:r w:rsidR="008E4724">
        <w:t xml:space="preserve"> but not developed as Training Materials (</w:t>
      </w:r>
      <w:proofErr w:type="spellStart"/>
      <w:r w:rsidR="008E4724">
        <w:t>eg</w:t>
      </w:r>
      <w:proofErr w:type="spellEnd"/>
      <w:r w:rsidR="008E4724">
        <w:t>, operator and maintenance manuals)</w:t>
      </w:r>
      <w:r w:rsidR="00A9783A">
        <w:t>; and</w:t>
      </w:r>
    </w:p>
    <w:p w14:paraId="665BBD78" w14:textId="77777777" w:rsidR="00C30E62" w:rsidRDefault="00337C43" w:rsidP="00A77FF6">
      <w:pPr>
        <w:pStyle w:val="SOWSubL2-ASDEFCON"/>
      </w:pPr>
      <w:r>
        <w:t xml:space="preserve">for </w:t>
      </w:r>
      <w:r w:rsidR="00A77AED">
        <w:t xml:space="preserve">nationally recognised </w:t>
      </w:r>
      <w:r w:rsidR="00D85437">
        <w:t xml:space="preserve">VET </w:t>
      </w:r>
      <w:r>
        <w:t xml:space="preserve">courses, </w:t>
      </w:r>
      <w:r w:rsidR="001C1763">
        <w:t xml:space="preserve">the </w:t>
      </w:r>
      <w:r>
        <w:t>notif</w:t>
      </w:r>
      <w:r w:rsidR="00A4741F">
        <w:t>ication to</w:t>
      </w:r>
      <w:r>
        <w:t xml:space="preserve"> the Commonwealth Representative of required </w:t>
      </w:r>
      <w:r w:rsidR="00C30E62">
        <w:t xml:space="preserve">changes to </w:t>
      </w:r>
      <w:r>
        <w:t xml:space="preserve">the </w:t>
      </w:r>
      <w:r w:rsidR="00C30E62">
        <w:t>accreditation</w:t>
      </w:r>
      <w:r w:rsidR="00A4741F">
        <w:t>;</w:t>
      </w:r>
    </w:p>
    <w:p w14:paraId="6880903A" w14:textId="77777777" w:rsidR="009F01A1" w:rsidRDefault="009F01A1" w:rsidP="00A77FF6">
      <w:pPr>
        <w:pStyle w:val="SOWSubL1-ASDEFCON"/>
      </w:pPr>
      <w:bookmarkStart w:id="34" w:name="_Ref286668322"/>
      <w:r>
        <w:t xml:space="preserve">the requirement for the Commonwealth Representative to Approve the Draft </w:t>
      </w:r>
      <w:r w:rsidR="00235494">
        <w:t>LMP</w:t>
      </w:r>
      <w:r w:rsidR="00725812">
        <w:t>(s)</w:t>
      </w:r>
      <w:r>
        <w:t xml:space="preserve"> before developing any changes to Training;</w:t>
      </w:r>
    </w:p>
    <w:p w14:paraId="2729EB52" w14:textId="77777777" w:rsidR="00990CD6" w:rsidRDefault="00990CD6" w:rsidP="00614E86">
      <w:pPr>
        <w:pStyle w:val="Note-ASDEFCON"/>
      </w:pPr>
      <w:r>
        <w:t xml:space="preserve">Note: </w:t>
      </w:r>
      <w:r w:rsidR="00614E86">
        <w:t xml:space="preserve"> </w:t>
      </w:r>
      <w:r w:rsidR="009631D5">
        <w:t xml:space="preserve">The </w:t>
      </w:r>
      <w:r>
        <w:t xml:space="preserve">following clause relates to the ‘develop’ phase of the </w:t>
      </w:r>
      <w:r w:rsidR="000A0629">
        <w:t>SADL</w:t>
      </w:r>
      <w:r>
        <w:t xml:space="preserve">, which includes the conduct </w:t>
      </w:r>
      <w:r w:rsidR="001D6B03">
        <w:t xml:space="preserve">and evaluation </w:t>
      </w:r>
      <w:r>
        <w:t xml:space="preserve">of </w:t>
      </w:r>
      <w:r w:rsidR="001D6B03">
        <w:t xml:space="preserve">trial </w:t>
      </w:r>
      <w:r>
        <w:t>courses.  The ‘conduct’ phase involves Training delivery through DSD-TNG-DEL, if included in the Contract.</w:t>
      </w:r>
    </w:p>
    <w:p w14:paraId="0E3571FF" w14:textId="77777777" w:rsidR="00412F84" w:rsidRDefault="0056257F" w:rsidP="00A77FF6">
      <w:pPr>
        <w:pStyle w:val="SOWSubL1-ASDEFCON"/>
      </w:pPr>
      <w:r>
        <w:t xml:space="preserve">in order to satisfy the Approved Draft </w:t>
      </w:r>
      <w:r w:rsidR="00235494">
        <w:t>LMP</w:t>
      </w:r>
      <w:r w:rsidR="00725812">
        <w:t>(s)</w:t>
      </w:r>
      <w:r>
        <w:t xml:space="preserve">, the following activities to </w:t>
      </w:r>
      <w:r w:rsidR="00346F8E">
        <w:t>develop</w:t>
      </w:r>
      <w:r w:rsidR="00412F84">
        <w:t xml:space="preserve"> </w:t>
      </w:r>
      <w:r w:rsidR="00A4741F">
        <w:t xml:space="preserve">the </w:t>
      </w:r>
      <w:r w:rsidR="00346F8E">
        <w:t xml:space="preserve">changes to </w:t>
      </w:r>
      <w:r w:rsidR="00412F84">
        <w:t>Training</w:t>
      </w:r>
      <w:r w:rsidR="00346F8E">
        <w:t>:</w:t>
      </w:r>
      <w:bookmarkEnd w:id="34"/>
    </w:p>
    <w:p w14:paraId="336308DF" w14:textId="77777777" w:rsidR="005F1A62" w:rsidRDefault="001C1763" w:rsidP="00A77FF6">
      <w:pPr>
        <w:pStyle w:val="SOWSubL2-ASDEFCON"/>
      </w:pPr>
      <w:r>
        <w:t xml:space="preserve">the </w:t>
      </w:r>
      <w:r w:rsidR="00346F8E">
        <w:t>develop</w:t>
      </w:r>
      <w:r w:rsidR="00A4741F">
        <w:t>ment,</w:t>
      </w:r>
      <w:r w:rsidR="00346F8E">
        <w:t xml:space="preserve"> deliver</w:t>
      </w:r>
      <w:r w:rsidR="00A4741F">
        <w:t>y and update of</w:t>
      </w:r>
      <w:r w:rsidR="00346F8E">
        <w:t xml:space="preserve"> </w:t>
      </w:r>
      <w:r w:rsidR="00725812">
        <w:t>the</w:t>
      </w:r>
      <w:r w:rsidR="00346F8E">
        <w:t xml:space="preserve"> Final </w:t>
      </w:r>
      <w:r w:rsidR="00235494">
        <w:t>LMP</w:t>
      </w:r>
      <w:r w:rsidR="00725812">
        <w:t>(s)</w:t>
      </w:r>
      <w:r w:rsidR="00346F8E">
        <w:t xml:space="preserve"> in accordance with CDRL Line Number TNG-</w:t>
      </w:r>
      <w:r w:rsidR="00082571">
        <w:t>220</w:t>
      </w:r>
      <w:r w:rsidR="00346F8E">
        <w:t>;</w:t>
      </w:r>
    </w:p>
    <w:p w14:paraId="7958268E" w14:textId="77777777" w:rsidR="005F1A62" w:rsidRDefault="001C1763" w:rsidP="00A77FF6">
      <w:pPr>
        <w:pStyle w:val="SOWSubL2-ASDEFCON"/>
      </w:pPr>
      <w:r>
        <w:t xml:space="preserve">the </w:t>
      </w:r>
      <w:r w:rsidR="00A4741F">
        <w:t xml:space="preserve">development, </w:t>
      </w:r>
      <w:r w:rsidR="00752995">
        <w:t>deliver</w:t>
      </w:r>
      <w:r w:rsidR="00A4741F">
        <w:t xml:space="preserve">y and update of </w:t>
      </w:r>
      <w:r w:rsidR="00D85437">
        <w:t>other</w:t>
      </w:r>
      <w:r w:rsidR="0034608A">
        <w:t xml:space="preserve"> Technical Data used but not developed as Training Materials (</w:t>
      </w:r>
      <w:r w:rsidR="00D85437">
        <w:t>if not updated through other means</w:t>
      </w:r>
      <w:r w:rsidR="0034608A">
        <w:t>);</w:t>
      </w:r>
      <w:r w:rsidR="009F01A1">
        <w:t xml:space="preserve"> and</w:t>
      </w:r>
    </w:p>
    <w:p w14:paraId="45CC03BB" w14:textId="77777777" w:rsidR="008D7808" w:rsidRDefault="001C1763" w:rsidP="00A77FF6">
      <w:pPr>
        <w:pStyle w:val="SOWSubL2-ASDEFCON"/>
      </w:pPr>
      <w:r w:rsidRPr="001C1763">
        <w:t xml:space="preserve">the identification, design, development or modification, construction, </w:t>
      </w:r>
      <w:r w:rsidR="001A7976">
        <w:t>Verification and Validation (</w:t>
      </w:r>
      <w:r w:rsidRPr="001C1763">
        <w:t>V&amp;V</w:t>
      </w:r>
      <w:r w:rsidR="001A7976">
        <w:t>)</w:t>
      </w:r>
      <w:r w:rsidRPr="001C1763">
        <w:t>, delivery, installation, and Acceptance for, as applicable, all Support Resources</w:t>
      </w:r>
      <w:r w:rsidR="00F241FD">
        <w:t>, including</w:t>
      </w:r>
      <w:r w:rsidRPr="001C1763">
        <w:t xml:space="preserve"> Training </w:t>
      </w:r>
      <w:r w:rsidR="00F241FD">
        <w:t xml:space="preserve">Equipment and Training Materials, </w:t>
      </w:r>
      <w:r w:rsidRPr="001C1763">
        <w:t xml:space="preserve">required to </w:t>
      </w:r>
      <w:r w:rsidR="009F01A1">
        <w:t>conduct Training</w:t>
      </w:r>
      <w:r w:rsidR="00F241FD">
        <w:t xml:space="preserve"> that is inclusive of the changes</w:t>
      </w:r>
      <w:r w:rsidR="008D7808">
        <w:t>;</w:t>
      </w:r>
    </w:p>
    <w:p w14:paraId="3EB7F75F" w14:textId="77777777" w:rsidR="009F01A1" w:rsidRDefault="009F01A1" w:rsidP="00A77FF6">
      <w:pPr>
        <w:pStyle w:val="SOWSubL1-ASDEFCON"/>
      </w:pPr>
      <w:r>
        <w:t xml:space="preserve">the requirement for the Commonwealth Representative to Approve the draft version of the Final </w:t>
      </w:r>
      <w:r w:rsidR="00235494">
        <w:t>LMP</w:t>
      </w:r>
      <w:r w:rsidR="00725812">
        <w:t>(s)</w:t>
      </w:r>
      <w:r>
        <w:t xml:space="preserve"> before conducting </w:t>
      </w:r>
      <w:r w:rsidR="001D6B03">
        <w:t xml:space="preserve">trial </w:t>
      </w:r>
      <w:r>
        <w:t xml:space="preserve">Training course(s) for </w:t>
      </w:r>
      <w:r w:rsidR="001D6B03">
        <w:t xml:space="preserve">the purposes of evaluating </w:t>
      </w:r>
      <w:r>
        <w:t>the changes to Training;</w:t>
      </w:r>
    </w:p>
    <w:p w14:paraId="3299DA91" w14:textId="77777777" w:rsidR="005F1A62" w:rsidRDefault="00E92D84" w:rsidP="00A77FF6">
      <w:pPr>
        <w:pStyle w:val="SOWSubL1-ASDEFCON"/>
      </w:pPr>
      <w:r>
        <w:t xml:space="preserve">the following activities to </w:t>
      </w:r>
      <w:r w:rsidR="001D6B03">
        <w:t xml:space="preserve">trial </w:t>
      </w:r>
      <w:r w:rsidR="00A4741F">
        <w:t xml:space="preserve">the </w:t>
      </w:r>
      <w:r>
        <w:t>changes to Training</w:t>
      </w:r>
      <w:r w:rsidR="00B57A00">
        <w:t xml:space="preserve"> in accordance with the draft Final </w:t>
      </w:r>
      <w:r w:rsidR="00235494">
        <w:t>LMP</w:t>
      </w:r>
      <w:r w:rsidR="00725812">
        <w:t>(s)</w:t>
      </w:r>
      <w:r>
        <w:t>:</w:t>
      </w:r>
    </w:p>
    <w:p w14:paraId="5362CB76" w14:textId="77777777" w:rsidR="00E92D84" w:rsidRDefault="00E92D84" w:rsidP="00A77FF6">
      <w:pPr>
        <w:pStyle w:val="SOWSubL2-ASDEFCON"/>
      </w:pPr>
      <w:bookmarkStart w:id="35" w:name="_Ref286668325"/>
      <w:r>
        <w:t>coordinat</w:t>
      </w:r>
      <w:r w:rsidR="00A4741F">
        <w:t>ion</w:t>
      </w:r>
      <w:r>
        <w:t xml:space="preserve"> with the Commonwealth Representative regarding (as applicable)</w:t>
      </w:r>
      <w:r w:rsidR="00A4741F">
        <w:t xml:space="preserve"> </w:t>
      </w:r>
      <w:r>
        <w:t>the nomination of trainees, including the use of Personnel who are already qualified in the subject</w:t>
      </w:r>
      <w:r w:rsidR="005A6598">
        <w:t>, if considered appropriate by the Commonwealth Representative</w:t>
      </w:r>
      <w:r>
        <w:t>;</w:t>
      </w:r>
    </w:p>
    <w:p w14:paraId="10243F18" w14:textId="77777777" w:rsidR="00E92D84" w:rsidRDefault="00A4741F" w:rsidP="00A77FF6">
      <w:pPr>
        <w:pStyle w:val="SOWSubL2-ASDEFCON"/>
      </w:pPr>
      <w:r>
        <w:t xml:space="preserve">coordination with the Commonwealth Representative regarding (as applicable) </w:t>
      </w:r>
      <w:r w:rsidR="00E92D84">
        <w:t>the use of new or modified Government-furnished Training Equipment, Facilities</w:t>
      </w:r>
      <w:r w:rsidR="005A6598">
        <w:t>,</w:t>
      </w:r>
      <w:r w:rsidR="00E92D84">
        <w:t xml:space="preserve"> or information systems;</w:t>
      </w:r>
    </w:p>
    <w:p w14:paraId="59952B4C" w14:textId="77777777" w:rsidR="00E92D84" w:rsidRPr="00E92D84" w:rsidRDefault="00A4741F" w:rsidP="00A77FF6">
      <w:pPr>
        <w:pStyle w:val="SOWSubL2-ASDEFCON"/>
      </w:pPr>
      <w:r>
        <w:t xml:space="preserve">conduct of </w:t>
      </w:r>
      <w:r w:rsidR="00B32694">
        <w:t xml:space="preserve">the </w:t>
      </w:r>
      <w:r w:rsidR="00E92D84">
        <w:t xml:space="preserve">preparation </w:t>
      </w:r>
      <w:r w:rsidR="001D6B03">
        <w:t xml:space="preserve">activities </w:t>
      </w:r>
      <w:r w:rsidR="00E92D84">
        <w:t>and administrative arrangements</w:t>
      </w:r>
      <w:r w:rsidR="00B32694">
        <w:t xml:space="preserve">, including arranging the venue, providing joining instructions to the students nominated by the Commonwealth Representative, ensuring that the necessary Training Materials </w:t>
      </w:r>
      <w:r w:rsidR="00725812">
        <w:t>will be available for</w:t>
      </w:r>
      <w:r w:rsidR="00B32694">
        <w:t xml:space="preserve"> the students</w:t>
      </w:r>
      <w:r w:rsidR="00725812">
        <w:t xml:space="preserve"> when required</w:t>
      </w:r>
      <w:r w:rsidR="00B32694">
        <w:t xml:space="preserve">, and ensuring that the Training </w:t>
      </w:r>
      <w:r w:rsidR="00725812">
        <w:t>Equipment, instructors and other preparatory requirements will be available when required</w:t>
      </w:r>
      <w:r w:rsidR="00E92D84">
        <w:t>;</w:t>
      </w:r>
    </w:p>
    <w:p w14:paraId="4AAAE98F" w14:textId="77777777" w:rsidR="00337C43" w:rsidRDefault="007E4D6D" w:rsidP="00A77FF6">
      <w:pPr>
        <w:pStyle w:val="SOWSubL2-ASDEFCON"/>
      </w:pPr>
      <w:bookmarkStart w:id="36" w:name="_Ref286671212"/>
      <w:r w:rsidRPr="00E92D84">
        <w:t>c</w:t>
      </w:r>
      <w:r w:rsidR="00E107D0" w:rsidRPr="00E92D84">
        <w:t>onduct</w:t>
      </w:r>
      <w:r w:rsidR="00E107D0">
        <w:t xml:space="preserve"> </w:t>
      </w:r>
      <w:r w:rsidR="00A4741F">
        <w:t xml:space="preserve">of </w:t>
      </w:r>
      <w:r w:rsidR="00E92D84">
        <w:t xml:space="preserve">the </w:t>
      </w:r>
      <w:r w:rsidR="001D6B03">
        <w:t xml:space="preserve">trial </w:t>
      </w:r>
      <w:r>
        <w:t xml:space="preserve">Training </w:t>
      </w:r>
      <w:r w:rsidR="00E107D0">
        <w:t>course</w:t>
      </w:r>
      <w:bookmarkEnd w:id="35"/>
      <w:r w:rsidR="00E92D84">
        <w:t>(s);</w:t>
      </w:r>
      <w:r w:rsidR="00E92D84" w:rsidRPr="00E92D84">
        <w:t xml:space="preserve"> </w:t>
      </w:r>
      <w:r w:rsidR="00E92D84">
        <w:t>and</w:t>
      </w:r>
      <w:bookmarkEnd w:id="36"/>
    </w:p>
    <w:p w14:paraId="19CF02D2" w14:textId="77777777" w:rsidR="00E92D84" w:rsidRDefault="00E92D84" w:rsidP="00A77FF6">
      <w:pPr>
        <w:pStyle w:val="SOWSubL2-ASDEFCON"/>
      </w:pPr>
      <w:r>
        <w:t>evaluat</w:t>
      </w:r>
      <w:r w:rsidR="00A4741F">
        <w:t>ion of</w:t>
      </w:r>
      <w:r>
        <w:t xml:space="preserve"> the </w:t>
      </w:r>
      <w:r w:rsidR="001D6B03">
        <w:t xml:space="preserve">trial </w:t>
      </w:r>
      <w:r>
        <w:t>Training course</w:t>
      </w:r>
      <w:r w:rsidR="00A4741F">
        <w:t>(s)</w:t>
      </w:r>
      <w:r w:rsidR="001C1763">
        <w:t>;</w:t>
      </w:r>
    </w:p>
    <w:p w14:paraId="35ABED09" w14:textId="77777777" w:rsidR="00B57A00" w:rsidRDefault="001C1763" w:rsidP="00A77FF6">
      <w:pPr>
        <w:pStyle w:val="SOWSubL1-ASDEFCON"/>
      </w:pPr>
      <w:r>
        <w:t xml:space="preserve">in relation to conduct of the </w:t>
      </w:r>
      <w:r w:rsidR="001D6B03">
        <w:t xml:space="preserve">trial </w:t>
      </w:r>
      <w:r>
        <w:t xml:space="preserve">Training course(s), </w:t>
      </w:r>
      <w:r w:rsidR="00B57A00">
        <w:t>the requirement for</w:t>
      </w:r>
      <w:r w:rsidR="005F1A62">
        <w:t xml:space="preserve"> the Commonwealth Representative</w:t>
      </w:r>
      <w:r w:rsidR="00B57A00">
        <w:t xml:space="preserve"> to:</w:t>
      </w:r>
    </w:p>
    <w:p w14:paraId="1FB13555" w14:textId="77777777" w:rsidR="006D649B" w:rsidRDefault="006D649B" w:rsidP="00A77FF6">
      <w:pPr>
        <w:pStyle w:val="SOWSubL2-ASDEFCON"/>
      </w:pPr>
      <w:r>
        <w:t>be invited to witness the Training;</w:t>
      </w:r>
    </w:p>
    <w:p w14:paraId="6C57C728" w14:textId="77777777" w:rsidR="006D649B" w:rsidRDefault="00B57A00" w:rsidP="00A77FF6">
      <w:pPr>
        <w:pStyle w:val="SOWSubL2-ASDEFCON"/>
      </w:pPr>
      <w:r>
        <w:lastRenderedPageBreak/>
        <w:t>witness the</w:t>
      </w:r>
      <w:r w:rsidR="005F1A62">
        <w:t xml:space="preserve"> </w:t>
      </w:r>
      <w:r w:rsidR="006A11F9">
        <w:t>Training</w:t>
      </w:r>
      <w:r w:rsidR="006D649B">
        <w:t>;</w:t>
      </w:r>
    </w:p>
    <w:p w14:paraId="7E803C18" w14:textId="77777777" w:rsidR="005F1A62" w:rsidRDefault="005F1A62" w:rsidP="00A77FF6">
      <w:pPr>
        <w:pStyle w:val="SOWSubL2-ASDEFCON"/>
      </w:pPr>
      <w:r>
        <w:t>evaluate</w:t>
      </w:r>
      <w:r w:rsidR="006D649B">
        <w:t xml:space="preserve"> the Training course</w:t>
      </w:r>
      <w:r w:rsidR="001C1763">
        <w:t>(s)</w:t>
      </w:r>
      <w:r w:rsidR="005A6598">
        <w:t>,</w:t>
      </w:r>
      <w:r>
        <w:t xml:space="preserve"> </w:t>
      </w:r>
      <w:r w:rsidR="006D649B">
        <w:t xml:space="preserve">including </w:t>
      </w:r>
      <w:r>
        <w:t>by persons nominated by the Commonwealth Representative</w:t>
      </w:r>
      <w:r w:rsidR="00356C69">
        <w:t xml:space="preserve"> (which may </w:t>
      </w:r>
      <w:r>
        <w:t>in</w:t>
      </w:r>
      <w:r w:rsidR="00356C69">
        <w:t>volve</w:t>
      </w:r>
      <w:r w:rsidR="006A11F9" w:rsidRPr="006A11F9">
        <w:t xml:space="preserve"> </w:t>
      </w:r>
      <w:r w:rsidR="001A7976">
        <w:t>Independent V&amp;V (</w:t>
      </w:r>
      <w:r w:rsidR="006A11F9">
        <w:t>IV&amp;V</w:t>
      </w:r>
      <w:r w:rsidR="001A7976">
        <w:t>)</w:t>
      </w:r>
      <w:r w:rsidR="006A11F9">
        <w:t xml:space="preserve"> contractors</w:t>
      </w:r>
      <w:r w:rsidR="00356C69">
        <w:t>);</w:t>
      </w:r>
      <w:r w:rsidR="001C1763">
        <w:t xml:space="preserve"> and</w:t>
      </w:r>
    </w:p>
    <w:p w14:paraId="188E5A95" w14:textId="77777777" w:rsidR="001C1763" w:rsidRDefault="001C1763" w:rsidP="00A77FF6">
      <w:pPr>
        <w:pStyle w:val="SOWSubL2-ASDEFCON"/>
      </w:pPr>
      <w:r>
        <w:t>Approve the disposition of all Issues with the Training course(s) that are assessed as significant by the Commonwealth Representative;</w:t>
      </w:r>
    </w:p>
    <w:p w14:paraId="2835D554" w14:textId="77777777" w:rsidR="00F241FD" w:rsidRDefault="00F241FD" w:rsidP="00614E86">
      <w:pPr>
        <w:pStyle w:val="Note-ASDEFCON"/>
      </w:pPr>
      <w:bookmarkStart w:id="37" w:name="_Ref286672343"/>
      <w:r>
        <w:t xml:space="preserve">Note: </w:t>
      </w:r>
      <w:r w:rsidR="00614E86">
        <w:t xml:space="preserve"> </w:t>
      </w:r>
      <w:r w:rsidR="009631D5">
        <w:t xml:space="preserve">The </w:t>
      </w:r>
      <w:r>
        <w:t xml:space="preserve">following clause relates to the ‘evaluate’ phase of the </w:t>
      </w:r>
      <w:r w:rsidR="000A0629">
        <w:t>SADL</w:t>
      </w:r>
      <w:r>
        <w:t>.</w:t>
      </w:r>
    </w:p>
    <w:p w14:paraId="3445D122" w14:textId="77777777" w:rsidR="00BA75BE" w:rsidRDefault="006D649B" w:rsidP="00A77FF6">
      <w:pPr>
        <w:pStyle w:val="SOWSubL1-ASDEFCON"/>
      </w:pPr>
      <w:r>
        <w:t>the requirement for</w:t>
      </w:r>
      <w:r w:rsidR="00BA75BE">
        <w:t xml:space="preserve"> the Contractor </w:t>
      </w:r>
      <w:r w:rsidR="00356C69">
        <w:t>to</w:t>
      </w:r>
      <w:r w:rsidR="00BA75BE">
        <w:t xml:space="preserve"> evaluate the </w:t>
      </w:r>
      <w:r w:rsidR="001D6B03">
        <w:t xml:space="preserve">trial </w:t>
      </w:r>
      <w:r w:rsidR="00BA75BE">
        <w:t>Training course</w:t>
      </w:r>
      <w:r w:rsidR="00587825">
        <w:t xml:space="preserve"> in order to:</w:t>
      </w:r>
      <w:bookmarkEnd w:id="37"/>
    </w:p>
    <w:p w14:paraId="7574C21E" w14:textId="77777777" w:rsidR="00587825" w:rsidRDefault="00587825" w:rsidP="00A77FF6">
      <w:pPr>
        <w:pStyle w:val="SOWSubL2-ASDEFCON"/>
      </w:pPr>
      <w:r>
        <w:t>Verify that the updated Training</w:t>
      </w:r>
      <w:r w:rsidR="005228A8">
        <w:t xml:space="preserve">, conducted in accordance with the </w:t>
      </w:r>
      <w:r w:rsidR="001C1763">
        <w:t xml:space="preserve">draft </w:t>
      </w:r>
      <w:r w:rsidR="004720C3">
        <w:t xml:space="preserve">version of the </w:t>
      </w:r>
      <w:r w:rsidR="005A6598">
        <w:t xml:space="preserve">Final </w:t>
      </w:r>
      <w:r w:rsidR="00235494">
        <w:t>LMP</w:t>
      </w:r>
      <w:r w:rsidR="00725812">
        <w:t>(s)</w:t>
      </w:r>
      <w:r w:rsidR="005228A8">
        <w:t>,</w:t>
      </w:r>
      <w:r>
        <w:t xml:space="preserve"> meets the requirements of the TRS</w:t>
      </w:r>
      <w:r w:rsidR="00725812">
        <w:t>(s)</w:t>
      </w:r>
      <w:r>
        <w:t>;</w:t>
      </w:r>
    </w:p>
    <w:p w14:paraId="1B47DEA7" w14:textId="77777777" w:rsidR="00587825" w:rsidRDefault="00587825" w:rsidP="00A77FF6">
      <w:pPr>
        <w:pStyle w:val="SOWSubL2-ASDEFCON"/>
      </w:pPr>
      <w:r>
        <w:t>Validate that the updated Training</w:t>
      </w:r>
      <w:r w:rsidR="005228A8">
        <w:t xml:space="preserve">, conducted in accordance with the </w:t>
      </w:r>
      <w:r w:rsidR="005A6598">
        <w:t xml:space="preserve">Final </w:t>
      </w:r>
      <w:r w:rsidR="00235494">
        <w:t>LMP</w:t>
      </w:r>
      <w:r w:rsidR="00725812">
        <w:t>(s)</w:t>
      </w:r>
      <w:r w:rsidR="005228A8">
        <w:t>,</w:t>
      </w:r>
      <w:r>
        <w:t xml:space="preserve"> can be delivered in the intended environment to provide trainees with the required competencies, skills and knowledge;</w:t>
      </w:r>
      <w:r w:rsidR="00712403" w:rsidRPr="00712403">
        <w:t xml:space="preserve"> </w:t>
      </w:r>
      <w:r w:rsidR="00712403">
        <w:t>and</w:t>
      </w:r>
    </w:p>
    <w:p w14:paraId="2F3579EC" w14:textId="77777777" w:rsidR="00587825" w:rsidRDefault="005228A8" w:rsidP="00A77FF6">
      <w:pPr>
        <w:pStyle w:val="SOWSubL2-ASDEFCON"/>
      </w:pPr>
      <w:r>
        <w:t xml:space="preserve">demonstrate </w:t>
      </w:r>
      <w:r w:rsidR="00587825">
        <w:t xml:space="preserve">to the Commonwealth Representative, through the presentation of </w:t>
      </w:r>
      <w:r w:rsidR="005F1A62">
        <w:t>V&amp;V</w:t>
      </w:r>
      <w:r w:rsidR="00587825">
        <w:t xml:space="preserve"> results, that further development and </w:t>
      </w:r>
      <w:r w:rsidR="005A6598">
        <w:t xml:space="preserve">the conduct of </w:t>
      </w:r>
      <w:r w:rsidR="001D6B03">
        <w:t xml:space="preserve">additional trial </w:t>
      </w:r>
      <w:r w:rsidR="00587825">
        <w:t>Training course</w:t>
      </w:r>
      <w:r w:rsidR="005A6598">
        <w:t>(</w:t>
      </w:r>
      <w:r w:rsidR="00587825">
        <w:t>s</w:t>
      </w:r>
      <w:r w:rsidR="005A6598">
        <w:t>)</w:t>
      </w:r>
      <w:r w:rsidR="00587825">
        <w:t xml:space="preserve"> </w:t>
      </w:r>
      <w:r w:rsidR="005A6598">
        <w:t>are</w:t>
      </w:r>
      <w:r w:rsidR="00587825">
        <w:t xml:space="preserve"> not required</w:t>
      </w:r>
      <w:r w:rsidR="001C1763">
        <w:t>;</w:t>
      </w:r>
    </w:p>
    <w:p w14:paraId="319310A0" w14:textId="77777777" w:rsidR="00587825" w:rsidRDefault="001C1763" w:rsidP="00A77FF6">
      <w:pPr>
        <w:pStyle w:val="SOWSubL1-ASDEFCON"/>
      </w:pPr>
      <w:r>
        <w:t>the requirement for t</w:t>
      </w:r>
      <w:r w:rsidR="005228A8">
        <w:t xml:space="preserve">he Contractor </w:t>
      </w:r>
      <w:r>
        <w:t>to</w:t>
      </w:r>
      <w:r w:rsidR="005228A8" w:rsidRPr="00053AC6">
        <w:t xml:space="preserve"> </w:t>
      </w:r>
      <w:r w:rsidR="00587825">
        <w:t>update the</w:t>
      </w:r>
      <w:r w:rsidR="004720C3">
        <w:t xml:space="preserve"> draft version of the</w:t>
      </w:r>
      <w:r w:rsidR="00587825">
        <w:t xml:space="preserve"> Final </w:t>
      </w:r>
      <w:r w:rsidR="00235494">
        <w:t>LMP</w:t>
      </w:r>
      <w:r w:rsidR="00725812">
        <w:t>(s)</w:t>
      </w:r>
      <w:r w:rsidR="00587825">
        <w:t xml:space="preserve"> in accordance with CDRL Line Number TNG-</w:t>
      </w:r>
      <w:r w:rsidR="00082571">
        <w:t xml:space="preserve">220 </w:t>
      </w:r>
      <w:r>
        <w:t>to</w:t>
      </w:r>
      <w:r w:rsidR="00712403">
        <w:t xml:space="preserve"> include</w:t>
      </w:r>
      <w:r w:rsidR="00587825">
        <w:t xml:space="preserve"> </w:t>
      </w:r>
      <w:r w:rsidR="005228A8">
        <w:t xml:space="preserve">any </w:t>
      </w:r>
      <w:r w:rsidR="005A6598">
        <w:t>improvements</w:t>
      </w:r>
      <w:r w:rsidR="00587825">
        <w:t xml:space="preserve"> identified </w:t>
      </w:r>
      <w:r w:rsidR="005228A8">
        <w:t>from</w:t>
      </w:r>
      <w:r w:rsidR="00587825">
        <w:t xml:space="preserve"> the </w:t>
      </w:r>
      <w:r w:rsidR="005228A8">
        <w:t xml:space="preserve">V&amp;V of the </w:t>
      </w:r>
      <w:r w:rsidR="001D6B03">
        <w:t xml:space="preserve">trial </w:t>
      </w:r>
      <w:r w:rsidR="005228A8">
        <w:t>Training course(s)</w:t>
      </w:r>
      <w:r>
        <w:t>;</w:t>
      </w:r>
    </w:p>
    <w:p w14:paraId="71F1A54F" w14:textId="77777777" w:rsidR="009F01A1" w:rsidRDefault="009F01A1" w:rsidP="00A77FF6">
      <w:pPr>
        <w:pStyle w:val="SOWSubL1-ASDEFCON"/>
      </w:pPr>
      <w:r w:rsidRPr="009F01A1">
        <w:t xml:space="preserve">the requirement for the Commonwealth Representative to </w:t>
      </w:r>
      <w:r>
        <w:t xml:space="preserve">either </w:t>
      </w:r>
      <w:r w:rsidRPr="009F01A1">
        <w:t xml:space="preserve">Approve </w:t>
      </w:r>
      <w:r>
        <w:t xml:space="preserve">or Accept, as applicable, </w:t>
      </w:r>
      <w:r w:rsidRPr="009F01A1">
        <w:t xml:space="preserve">the </w:t>
      </w:r>
      <w:r>
        <w:t xml:space="preserve">final version of the </w:t>
      </w:r>
      <w:r w:rsidRPr="009F01A1">
        <w:t xml:space="preserve">Final </w:t>
      </w:r>
      <w:r w:rsidR="00235494">
        <w:t>LMP</w:t>
      </w:r>
      <w:r w:rsidR="00725812">
        <w:t>(s)</w:t>
      </w:r>
      <w:r>
        <w:t>;</w:t>
      </w:r>
    </w:p>
    <w:p w14:paraId="5E5FCA13" w14:textId="77777777" w:rsidR="00587825" w:rsidRDefault="009F01A1" w:rsidP="00A77FF6">
      <w:pPr>
        <w:pStyle w:val="SOWSubL1-ASDEFCON"/>
      </w:pPr>
      <w:r>
        <w:t>f</w:t>
      </w:r>
      <w:r w:rsidR="005228A8">
        <w:t xml:space="preserve">or </w:t>
      </w:r>
      <w:r w:rsidR="00A77AED">
        <w:t xml:space="preserve">nationally recognised </w:t>
      </w:r>
      <w:r w:rsidR="00587825">
        <w:t>Training courses</w:t>
      </w:r>
      <w:r w:rsidR="005F1A62">
        <w:t xml:space="preserve">, the </w:t>
      </w:r>
      <w:r>
        <w:t xml:space="preserve">requirement for the </w:t>
      </w:r>
      <w:r w:rsidR="005228A8">
        <w:t xml:space="preserve">Contractor </w:t>
      </w:r>
      <w:r>
        <w:t>to</w:t>
      </w:r>
      <w:r w:rsidR="00587825">
        <w:t xml:space="preserve"> obtain</w:t>
      </w:r>
      <w:r w:rsidR="00712403">
        <w:t xml:space="preserve"> on the behalf of</w:t>
      </w:r>
      <w:r w:rsidR="00587825">
        <w:t xml:space="preserve">, or </w:t>
      </w:r>
      <w:r>
        <w:t xml:space="preserve">to </w:t>
      </w:r>
      <w:r w:rsidR="00587825">
        <w:t xml:space="preserve">assist the Commonwealth </w:t>
      </w:r>
      <w:r>
        <w:t>in</w:t>
      </w:r>
      <w:r w:rsidR="00587825">
        <w:t xml:space="preserve"> obtain</w:t>
      </w:r>
      <w:r>
        <w:t>ing</w:t>
      </w:r>
      <w:r w:rsidR="00587825">
        <w:t>, updates to the accreditation of the Training</w:t>
      </w:r>
      <w:r>
        <w:t>; and</w:t>
      </w:r>
    </w:p>
    <w:p w14:paraId="1BD816D8" w14:textId="2B0665A5" w:rsidR="00587825" w:rsidRDefault="009F01A1" w:rsidP="00A77FF6">
      <w:pPr>
        <w:pStyle w:val="SOWSubL1-ASDEFCON"/>
      </w:pPr>
      <w:bookmarkStart w:id="38" w:name="_Ref286760303"/>
      <w:proofErr w:type="gramStart"/>
      <w:r>
        <w:t>t</w:t>
      </w:r>
      <w:r w:rsidR="00587825">
        <w:t>he</w:t>
      </w:r>
      <w:proofErr w:type="gramEnd"/>
      <w:r w:rsidR="00587825">
        <w:t xml:space="preserve"> </w:t>
      </w:r>
      <w:r>
        <w:t xml:space="preserve">requirement for the </w:t>
      </w:r>
      <w:r w:rsidR="00587825">
        <w:t xml:space="preserve">Contractor </w:t>
      </w:r>
      <w:r>
        <w:t>to</w:t>
      </w:r>
      <w:r w:rsidR="00587825">
        <w:t xml:space="preserve"> </w:t>
      </w:r>
      <w:r w:rsidR="00712403">
        <w:t>make available,</w:t>
      </w:r>
      <w:r w:rsidR="00587825">
        <w:t xml:space="preserve"> </w:t>
      </w:r>
      <w:r w:rsidR="005F1A62">
        <w:t xml:space="preserve">all </w:t>
      </w:r>
      <w:r w:rsidR="00587825">
        <w:t>supporting information</w:t>
      </w:r>
      <w:r w:rsidR="005F1A62">
        <w:t xml:space="preserve"> related to the analysis</w:t>
      </w:r>
      <w:r w:rsidR="00587825">
        <w:t>, design, develop</w:t>
      </w:r>
      <w:r w:rsidR="005F1A62">
        <w:t>ment</w:t>
      </w:r>
      <w:r w:rsidR="00587825">
        <w:t xml:space="preserve">, </w:t>
      </w:r>
      <w:r w:rsidR="005F1A62">
        <w:t xml:space="preserve">conduct of </w:t>
      </w:r>
      <w:r w:rsidR="004720C3">
        <w:t xml:space="preserve">trail Training </w:t>
      </w:r>
      <w:r w:rsidR="005F1A62">
        <w:t xml:space="preserve">courses, and </w:t>
      </w:r>
      <w:r w:rsidR="00712403">
        <w:t xml:space="preserve">the </w:t>
      </w:r>
      <w:r w:rsidR="00587825">
        <w:t>evaluat</w:t>
      </w:r>
      <w:r w:rsidR="005F1A62">
        <w:t xml:space="preserve">ion of Training </w:t>
      </w:r>
      <w:r w:rsidR="00712403">
        <w:t>undertaken</w:t>
      </w:r>
      <w:r w:rsidR="005F1A62">
        <w:t xml:space="preserve"> in accordance with this 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04349E">
        <w:t>6.2.4</w:t>
      </w:r>
      <w:r w:rsidR="00445954">
        <w:fldChar w:fldCharType="end"/>
      </w:r>
      <w:r w:rsidR="005F1A62">
        <w:t>.</w:t>
      </w:r>
      <w:bookmarkEnd w:id="38"/>
    </w:p>
    <w:p w14:paraId="4BF10B13" w14:textId="77777777" w:rsidR="00E576BE" w:rsidRDefault="00186471" w:rsidP="00614E86">
      <w:pPr>
        <w:pStyle w:val="SOWHL3-ASDEFCON"/>
      </w:pPr>
      <w:bookmarkStart w:id="39" w:name="_Ref286741933"/>
      <w:bookmarkStart w:id="40" w:name="_Ref289166343"/>
      <w:r>
        <w:t xml:space="preserve">Mandated System Reviews for </w:t>
      </w:r>
      <w:r w:rsidR="00E576BE">
        <w:t>Training Development</w:t>
      </w:r>
      <w:bookmarkEnd w:id="39"/>
      <w:bookmarkEnd w:id="40"/>
    </w:p>
    <w:p w14:paraId="7942B0FD" w14:textId="77777777" w:rsidR="00782100" w:rsidRPr="00782100" w:rsidRDefault="00782100" w:rsidP="00614E86">
      <w:pPr>
        <w:pStyle w:val="NoteToDrafters-ASDEFCON"/>
      </w:pPr>
      <w:r>
        <w:t xml:space="preserve">Note to drafters: </w:t>
      </w:r>
      <w:r w:rsidR="00510A6A">
        <w:t xml:space="preserve"> </w:t>
      </w:r>
      <w:r w:rsidR="009631D5">
        <w:t xml:space="preserve">The </w:t>
      </w:r>
      <w:r>
        <w:t xml:space="preserve">following clause requires DSD-ENG-SERV </w:t>
      </w:r>
      <w:r w:rsidR="00491EDB">
        <w:t xml:space="preserve">to </w:t>
      </w:r>
      <w:r>
        <w:t>be included in the Contract</w:t>
      </w:r>
      <w:r w:rsidR="00491EDB">
        <w:t>; otherwise</w:t>
      </w:r>
      <w:r>
        <w:t xml:space="preserve">, </w:t>
      </w:r>
      <w:r w:rsidR="009631D5">
        <w:t xml:space="preserve">drafters </w:t>
      </w:r>
      <w:r w:rsidR="00491EDB">
        <w:t xml:space="preserve">will need to transfer </w:t>
      </w:r>
      <w:r w:rsidR="009631D5">
        <w:t xml:space="preserve">the </w:t>
      </w:r>
      <w:r w:rsidR="00491EDB">
        <w:t>required clauses</w:t>
      </w:r>
      <w:r w:rsidR="009631D5">
        <w:t xml:space="preserve"> from DSD-ENG-SERV.</w:t>
      </w:r>
    </w:p>
    <w:p w14:paraId="0E8CD8FE" w14:textId="77777777" w:rsidR="00E576BE" w:rsidRDefault="00617C01" w:rsidP="00A77FF6">
      <w:pPr>
        <w:pStyle w:val="SOWTL4-ASDEFCON"/>
      </w:pPr>
      <w:r>
        <w:t>T</w:t>
      </w:r>
      <w:r w:rsidR="00E576BE">
        <w:t xml:space="preserve">he Contractor shall conduct the following </w:t>
      </w:r>
      <w:r w:rsidR="00652E41">
        <w:t>Mandated System Reviews for T</w:t>
      </w:r>
      <w:r w:rsidR="00E576BE">
        <w:t>raining development</w:t>
      </w:r>
      <w:r w:rsidR="009631D5">
        <w:t>,</w:t>
      </w:r>
      <w:r w:rsidR="00E576BE">
        <w:t xml:space="preserve"> in accordance with the </w:t>
      </w:r>
      <w:r w:rsidR="00652E41">
        <w:t xml:space="preserve">Approved </w:t>
      </w:r>
      <w:r w:rsidR="00334A32">
        <w:fldChar w:fldCharType="begin">
          <w:ffData>
            <w:name w:val="Text2"/>
            <w:enabled/>
            <w:calcOnExit w:val="0"/>
            <w:textInput>
              <w:default w:val="[…INSERT 'TSP' OR 'SSMP'…]"/>
            </w:textInput>
          </w:ffData>
        </w:fldChar>
      </w:r>
      <w:r w:rsidR="00334A32">
        <w:instrText xml:space="preserve"> FORMTEXT </w:instrText>
      </w:r>
      <w:r w:rsidR="00334A32">
        <w:fldChar w:fldCharType="separate"/>
      </w:r>
      <w:r w:rsidR="00FD5F2D">
        <w:rPr>
          <w:noProof/>
        </w:rPr>
        <w:t>[…INSERT 'TSP' OR 'SSMP'…]</w:t>
      </w:r>
      <w:r w:rsidR="00334A32">
        <w:fldChar w:fldCharType="end"/>
      </w:r>
      <w:r w:rsidR="00652E41">
        <w:t xml:space="preserve"> and clause 6.2.1</w:t>
      </w:r>
      <w:r w:rsidR="00491EDB">
        <w:t>0</w:t>
      </w:r>
      <w:r w:rsidR="00652E41">
        <w:t xml:space="preserve"> of DSD-ENG-SERV</w:t>
      </w:r>
      <w:r w:rsidR="00E63EC0">
        <w:t>,</w:t>
      </w:r>
      <w:r w:rsidR="00652E41">
        <w:t xml:space="preserve"> when requested </w:t>
      </w:r>
      <w:r w:rsidR="00E576BE">
        <w:t>by the Commonwealth Representative:</w:t>
      </w:r>
    </w:p>
    <w:p w14:paraId="4C6D3E25" w14:textId="77777777" w:rsidR="00E576BE" w:rsidRDefault="00E576BE" w:rsidP="00491EDB">
      <w:pPr>
        <w:pStyle w:val="SOWSubL1-ASDEFCON"/>
      </w:pPr>
      <w:r>
        <w:t xml:space="preserve">a </w:t>
      </w:r>
      <w:r w:rsidR="00491EDB">
        <w:t xml:space="preserve">Performance </w:t>
      </w:r>
      <w:r w:rsidR="002956E9">
        <w:t>Needs Analysis Review</w:t>
      </w:r>
      <w:r>
        <w:t>;</w:t>
      </w:r>
    </w:p>
    <w:p w14:paraId="15F60249" w14:textId="77777777" w:rsidR="00E576BE" w:rsidRDefault="00E576BE" w:rsidP="00A77FF6">
      <w:pPr>
        <w:pStyle w:val="SOWSubL1-ASDEFCON"/>
      </w:pPr>
      <w:r>
        <w:t xml:space="preserve">a </w:t>
      </w:r>
      <w:r w:rsidR="00C87092">
        <w:t>T</w:t>
      </w:r>
      <w:r>
        <w:t xml:space="preserve">raining </w:t>
      </w:r>
      <w:r w:rsidR="002956E9">
        <w:t>Design Review</w:t>
      </w:r>
      <w:r>
        <w:t>;</w:t>
      </w:r>
    </w:p>
    <w:p w14:paraId="19C27321" w14:textId="77777777" w:rsidR="00E576BE" w:rsidRDefault="00E576BE" w:rsidP="00A77FF6">
      <w:pPr>
        <w:pStyle w:val="SOWSubL1-ASDEFCON"/>
      </w:pPr>
      <w:r>
        <w:t xml:space="preserve">a </w:t>
      </w:r>
      <w:r w:rsidR="004720C3">
        <w:t xml:space="preserve">Training </w:t>
      </w:r>
      <w:r w:rsidR="002956E9">
        <w:t>Course Readiness Review</w:t>
      </w:r>
      <w:r w:rsidR="00C87092">
        <w:t>;</w:t>
      </w:r>
      <w:r w:rsidR="00C87092" w:rsidRPr="00C87092">
        <w:t xml:space="preserve"> </w:t>
      </w:r>
      <w:r w:rsidR="00C87092">
        <w:t>and</w:t>
      </w:r>
    </w:p>
    <w:p w14:paraId="53C76CD6" w14:textId="77777777" w:rsidR="00C87092" w:rsidRDefault="00C87092" w:rsidP="00A77FF6">
      <w:pPr>
        <w:pStyle w:val="SOWSubL1-ASDEFCON"/>
      </w:pPr>
      <w:r>
        <w:t>a Training change completion audit.</w:t>
      </w:r>
    </w:p>
    <w:p w14:paraId="24A74242" w14:textId="77777777" w:rsidR="00E576BE" w:rsidRDefault="00E576BE" w:rsidP="00A77FF6">
      <w:pPr>
        <w:pStyle w:val="SOWTL4-ASDEFCON"/>
      </w:pPr>
      <w:r w:rsidRPr="00732C42">
        <w:t xml:space="preserve">The </w:t>
      </w:r>
      <w:r w:rsidR="00295A34">
        <w:t>Contractor</w:t>
      </w:r>
      <w:r w:rsidR="00295A34" w:rsidRPr="00732C42">
        <w:t xml:space="preserve"> </w:t>
      </w:r>
      <w:r w:rsidRPr="00732C42">
        <w:t>acknowledge</w:t>
      </w:r>
      <w:r w:rsidR="00295A34">
        <w:t>s</w:t>
      </w:r>
      <w:r w:rsidRPr="00732C42">
        <w:t xml:space="preserve"> that the </w:t>
      </w:r>
      <w:r w:rsidR="00295A34">
        <w:t xml:space="preserve">objective </w:t>
      </w:r>
      <w:r w:rsidRPr="00732C42">
        <w:t xml:space="preserve">of </w:t>
      </w:r>
      <w:r w:rsidR="00491EDB">
        <w:t xml:space="preserve">a Performance </w:t>
      </w:r>
      <w:r>
        <w:t>needs analysis review is to review the TRS and supporting information and, if necessary, to update plans for the design of changes to Training</w:t>
      </w:r>
      <w:r w:rsidR="00295A34">
        <w:t>.</w:t>
      </w:r>
    </w:p>
    <w:p w14:paraId="3FA5A2C3" w14:textId="77777777" w:rsidR="00E576BE" w:rsidRDefault="00E576BE" w:rsidP="00A77FF6">
      <w:pPr>
        <w:pStyle w:val="SOWTL4-ASDEFCON"/>
      </w:pPr>
      <w:r w:rsidRPr="00732C42">
        <w:t xml:space="preserve">The </w:t>
      </w:r>
      <w:r w:rsidR="00295A34">
        <w:t>Contractor</w:t>
      </w:r>
      <w:r w:rsidR="00295A34" w:rsidRPr="00732C42">
        <w:t xml:space="preserve"> </w:t>
      </w:r>
      <w:r w:rsidRPr="00732C42">
        <w:t>acknowledge</w:t>
      </w:r>
      <w:r w:rsidR="00295A34">
        <w:t>s</w:t>
      </w:r>
      <w:r w:rsidRPr="00732C42">
        <w:t xml:space="preserve"> that the </w:t>
      </w:r>
      <w:r w:rsidR="00295A34">
        <w:t xml:space="preserve">objective </w:t>
      </w:r>
      <w:r w:rsidRPr="00732C42">
        <w:t xml:space="preserve">of </w:t>
      </w:r>
      <w:r w:rsidR="00491EDB">
        <w:t xml:space="preserve">a </w:t>
      </w:r>
      <w:r w:rsidR="009631D5">
        <w:t>T</w:t>
      </w:r>
      <w:r>
        <w:t>raining</w:t>
      </w:r>
      <w:r w:rsidR="002956E9">
        <w:t xml:space="preserve"> Design Review </w:t>
      </w:r>
      <w:r>
        <w:t xml:space="preserve">is to review the Draft </w:t>
      </w:r>
      <w:r w:rsidR="00235494">
        <w:t>LMP</w:t>
      </w:r>
      <w:r>
        <w:t xml:space="preserve"> and supporting information and, if necessary, to update plans for the development of changes to Training.</w:t>
      </w:r>
    </w:p>
    <w:p w14:paraId="5061E2F0" w14:textId="77777777" w:rsidR="00E576BE" w:rsidRDefault="00E576BE" w:rsidP="00A77FF6">
      <w:pPr>
        <w:pStyle w:val="SOWTL4-ASDEFCON"/>
      </w:pPr>
      <w:r w:rsidRPr="00732C42">
        <w:t xml:space="preserve">The </w:t>
      </w:r>
      <w:r w:rsidR="00295A34">
        <w:t>Contractor</w:t>
      </w:r>
      <w:r w:rsidR="00295A34" w:rsidRPr="00732C42">
        <w:t xml:space="preserve"> </w:t>
      </w:r>
      <w:r w:rsidRPr="00732C42">
        <w:t>acknowledge</w:t>
      </w:r>
      <w:r w:rsidR="00295A34">
        <w:t>s</w:t>
      </w:r>
      <w:r w:rsidRPr="00732C42">
        <w:t xml:space="preserve"> that the </w:t>
      </w:r>
      <w:r w:rsidR="00295A34">
        <w:t xml:space="preserve">objective </w:t>
      </w:r>
      <w:r w:rsidRPr="00732C42">
        <w:t xml:space="preserve">of </w:t>
      </w:r>
      <w:r w:rsidR="00491EDB">
        <w:t xml:space="preserve">a </w:t>
      </w:r>
      <w:r w:rsidR="004720C3">
        <w:t xml:space="preserve">Training </w:t>
      </w:r>
      <w:r w:rsidR="002956E9">
        <w:t xml:space="preserve">Course Readiness Review </w:t>
      </w:r>
      <w:r>
        <w:t xml:space="preserve">is to review the </w:t>
      </w:r>
      <w:r w:rsidR="00952851">
        <w:t xml:space="preserve">draft </w:t>
      </w:r>
      <w:r>
        <w:t xml:space="preserve">Final </w:t>
      </w:r>
      <w:r w:rsidR="00235494">
        <w:t>LMP</w:t>
      </w:r>
      <w:r>
        <w:t xml:space="preserve"> and supporting information</w:t>
      </w:r>
      <w:r w:rsidR="00491EDB">
        <w:t>,</w:t>
      </w:r>
      <w:r>
        <w:t xml:space="preserve"> and </w:t>
      </w:r>
      <w:r w:rsidR="00952851">
        <w:t xml:space="preserve">to </w:t>
      </w:r>
      <w:r>
        <w:t>coordinate requirements for the pilot Training</w:t>
      </w:r>
      <w:r w:rsidR="009631D5">
        <w:t xml:space="preserve"> course</w:t>
      </w:r>
      <w:r>
        <w:t>.</w:t>
      </w:r>
    </w:p>
    <w:p w14:paraId="564BF1B2" w14:textId="77777777" w:rsidR="00C87092" w:rsidRDefault="00C87092" w:rsidP="00A77FF6">
      <w:pPr>
        <w:pStyle w:val="SOWTL4-ASDEFCON"/>
      </w:pPr>
      <w:r w:rsidRPr="00732C42">
        <w:t xml:space="preserve">The </w:t>
      </w:r>
      <w:r>
        <w:t>Contractor</w:t>
      </w:r>
      <w:r w:rsidRPr="00732C42">
        <w:t xml:space="preserve"> acknowledge</w:t>
      </w:r>
      <w:r>
        <w:t>s</w:t>
      </w:r>
      <w:r w:rsidRPr="00732C42">
        <w:t xml:space="preserve"> that the </w:t>
      </w:r>
      <w:r>
        <w:t xml:space="preserve">objective </w:t>
      </w:r>
      <w:r w:rsidRPr="00732C42">
        <w:t xml:space="preserve">of </w:t>
      </w:r>
      <w:r>
        <w:t xml:space="preserve">the Training </w:t>
      </w:r>
      <w:r w:rsidR="002956E9">
        <w:t xml:space="preserve">Change Completion Audit </w:t>
      </w:r>
      <w:r>
        <w:t xml:space="preserve">is </w:t>
      </w:r>
      <w:r w:rsidR="00704799">
        <w:t xml:space="preserve">to </w:t>
      </w:r>
      <w:r>
        <w:t xml:space="preserve">review the Final </w:t>
      </w:r>
      <w:r w:rsidR="00235494">
        <w:t>LMP</w:t>
      </w:r>
      <w:r>
        <w:t xml:space="preserve"> and supporting information</w:t>
      </w:r>
      <w:r w:rsidR="00491EDB">
        <w:t>,</w:t>
      </w:r>
      <w:r>
        <w:t xml:space="preserve"> and to </w:t>
      </w:r>
      <w:r w:rsidR="00704799">
        <w:t>discuss</w:t>
      </w:r>
      <w:r>
        <w:t xml:space="preserve"> Approval or Acceptance (as applicable) for the </w:t>
      </w:r>
      <w:r w:rsidR="00235494">
        <w:t>LMP</w:t>
      </w:r>
      <w:r>
        <w:t>, inclusive of all post-pilot course updates.</w:t>
      </w:r>
    </w:p>
    <w:p w14:paraId="3A8411B5" w14:textId="77777777" w:rsidR="003F7BB9" w:rsidRPr="00B7276D" w:rsidRDefault="00617C01" w:rsidP="00A77FF6">
      <w:pPr>
        <w:pStyle w:val="SOWTL4-ASDEFCON"/>
      </w:pPr>
      <w:r>
        <w:lastRenderedPageBreak/>
        <w:t xml:space="preserve">The </w:t>
      </w:r>
      <w:r w:rsidR="00295A34">
        <w:t xml:space="preserve">Contractor shall conduct </w:t>
      </w:r>
      <w:r w:rsidR="005E2D71">
        <w:t>Mandated System Reviews for T</w:t>
      </w:r>
      <w:r>
        <w:t xml:space="preserve">raining development </w:t>
      </w:r>
      <w:r w:rsidR="00295A34">
        <w:t>as</w:t>
      </w:r>
      <w:r>
        <w:t xml:space="preserve"> S&amp;Q Services</w:t>
      </w:r>
      <w:r w:rsidR="00295A34">
        <w:t>.</w:t>
      </w:r>
    </w:p>
    <w:sectPr w:rsidR="003F7BB9" w:rsidRPr="00B7276D" w:rsidSect="00F43D3B"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86D0C" w14:textId="77777777" w:rsidR="001E31D3" w:rsidRDefault="001E31D3">
      <w:r>
        <w:separator/>
      </w:r>
    </w:p>
  </w:endnote>
  <w:endnote w:type="continuationSeparator" w:id="0">
    <w:p w14:paraId="6DBFF8F1" w14:textId="77777777" w:rsidR="001E31D3" w:rsidRDefault="001E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86077" w14:paraId="2E0FA7B6" w14:textId="77777777" w:rsidTr="00650112">
      <w:tc>
        <w:tcPr>
          <w:tcW w:w="2500" w:type="pct"/>
        </w:tcPr>
        <w:p w14:paraId="3F84F55A" w14:textId="77777777" w:rsidR="00D86077" w:rsidRDefault="00D86077" w:rsidP="00650112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6AC54C5E" w14:textId="2EC31140" w:rsidR="00D86077" w:rsidRPr="008D09A7" w:rsidRDefault="00D86077" w:rsidP="00650112">
          <w:pPr>
            <w:pStyle w:val="ASDEFCONHeaderFooterRight"/>
            <w:rPr>
              <w:szCs w:val="16"/>
            </w:rPr>
          </w:pPr>
          <w:r w:rsidRPr="008D09A7">
            <w:rPr>
              <w:rStyle w:val="PageNumber"/>
              <w:color w:val="auto"/>
              <w:szCs w:val="16"/>
            </w:rPr>
            <w:fldChar w:fldCharType="begin"/>
          </w:r>
          <w:r w:rsidRPr="008D09A7">
            <w:rPr>
              <w:rStyle w:val="PageNumber"/>
              <w:color w:val="auto"/>
              <w:szCs w:val="16"/>
            </w:rPr>
            <w:instrText xml:space="preserve"> PAGE </w:instrText>
          </w:r>
          <w:r w:rsidRPr="008D09A7">
            <w:rPr>
              <w:rStyle w:val="PageNumber"/>
              <w:color w:val="auto"/>
              <w:szCs w:val="16"/>
            </w:rPr>
            <w:fldChar w:fldCharType="separate"/>
          </w:r>
          <w:r w:rsidR="0004349E">
            <w:rPr>
              <w:rStyle w:val="PageNumber"/>
              <w:noProof/>
              <w:color w:val="auto"/>
              <w:szCs w:val="16"/>
            </w:rPr>
            <w:t>6</w:t>
          </w:r>
          <w:r w:rsidRPr="008D09A7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86077" w14:paraId="3EEE2AEF" w14:textId="77777777" w:rsidTr="00650112">
      <w:tc>
        <w:tcPr>
          <w:tcW w:w="5000" w:type="pct"/>
          <w:gridSpan w:val="2"/>
        </w:tcPr>
        <w:p w14:paraId="29A1CACF" w14:textId="77777777" w:rsidR="00D86077" w:rsidRDefault="00D86077" w:rsidP="00872279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14:paraId="51F1F474" w14:textId="77777777" w:rsidR="00D86077" w:rsidRPr="00650112" w:rsidRDefault="00D86077" w:rsidP="006501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42E98" w14:textId="77777777" w:rsidR="001E31D3" w:rsidRDefault="001E31D3">
      <w:r>
        <w:separator/>
      </w:r>
    </w:p>
  </w:footnote>
  <w:footnote w:type="continuationSeparator" w:id="0">
    <w:p w14:paraId="46F450D9" w14:textId="77777777" w:rsidR="001E31D3" w:rsidRDefault="001E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86077" w14:paraId="5E5BC4A9" w14:textId="77777777" w:rsidTr="00650112">
      <w:tc>
        <w:tcPr>
          <w:tcW w:w="5000" w:type="pct"/>
          <w:gridSpan w:val="2"/>
        </w:tcPr>
        <w:p w14:paraId="44432128" w14:textId="77777777" w:rsidR="00D86077" w:rsidRDefault="00D86077" w:rsidP="00872279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D86077" w14:paraId="5E7DC13D" w14:textId="77777777" w:rsidTr="00650112">
      <w:tc>
        <w:tcPr>
          <w:tcW w:w="2500" w:type="pct"/>
        </w:tcPr>
        <w:p w14:paraId="01946C07" w14:textId="77777777" w:rsidR="00D86077" w:rsidRDefault="00B01518" w:rsidP="00650112">
          <w:pPr>
            <w:pStyle w:val="ASDEFCONHeaderFooterLeft"/>
          </w:pPr>
          <w:fldSimple w:instr=" DOCPROPERTY Header_Left ">
            <w:r w:rsidR="00D86077">
              <w:t>ASDEFCON (Support)</w:t>
            </w:r>
          </w:fldSimple>
        </w:p>
      </w:tc>
      <w:tc>
        <w:tcPr>
          <w:tcW w:w="2500" w:type="pct"/>
        </w:tcPr>
        <w:p w14:paraId="3600F9D9" w14:textId="59FA5F00" w:rsidR="00D86077" w:rsidRDefault="00B01518" w:rsidP="000C52E6">
          <w:pPr>
            <w:pStyle w:val="ASDEFCONHeaderFooterRight"/>
          </w:pPr>
          <w:fldSimple w:instr=" DOCPROPERTY  Title  \* MERGEFORMAT ">
            <w:r w:rsidR="00D86077">
              <w:t>DSD-TNG-TMS</w:t>
            </w:r>
          </w:fldSimple>
          <w:r w:rsidR="00D86077">
            <w:t>-</w:t>
          </w:r>
          <w:fldSimple w:instr=" DOCPROPERTY  Version  \* MERGEFORMAT ">
            <w:r w:rsidR="0013254C">
              <w:t>V5.2</w:t>
            </w:r>
          </w:fldSimple>
        </w:p>
      </w:tc>
    </w:tr>
  </w:tbl>
  <w:p w14:paraId="196B2A70" w14:textId="77777777" w:rsidR="00D86077" w:rsidRPr="00650112" w:rsidRDefault="00D86077" w:rsidP="006501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19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607B27FA"/>
    <w:multiLevelType w:val="multilevel"/>
    <w:tmpl w:val="5D088C10"/>
    <w:lvl w:ilvl="0">
      <w:start w:val="1"/>
      <w:numFmt w:val="lowerLetter"/>
      <w:pStyle w:val="Notespara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6DD3F01"/>
    <w:multiLevelType w:val="multilevel"/>
    <w:tmpl w:val="42D8EDC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textlevel2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TextLevel3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TextLevel4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pStyle w:val="spara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pStyle w:val="sspara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448"/>
        </w:tabs>
        <w:ind w:left="2448" w:hanging="432"/>
      </w:pPr>
      <w:rPr>
        <w:rFonts w:hint="default"/>
      </w:rPr>
    </w:lvl>
  </w:abstractNum>
  <w:abstractNum w:abstractNumId="27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13"/>
  </w:num>
  <w:num w:numId="4">
    <w:abstractNumId w:val="7"/>
  </w:num>
  <w:num w:numId="5">
    <w:abstractNumId w:val="3"/>
  </w:num>
  <w:num w:numId="6">
    <w:abstractNumId w:val="17"/>
  </w:num>
  <w:num w:numId="7">
    <w:abstractNumId w:val="18"/>
    <w:lvlOverride w:ilvl="0">
      <w:startOverride w:val="1"/>
    </w:lvlOverride>
  </w:num>
  <w:num w:numId="8">
    <w:abstractNumId w:val="27"/>
  </w:num>
  <w:num w:numId="9">
    <w:abstractNumId w:val="21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23"/>
  </w:num>
  <w:num w:numId="14">
    <w:abstractNumId w:val="14"/>
  </w:num>
  <w:num w:numId="15">
    <w:abstractNumId w:val="28"/>
  </w:num>
  <w:num w:numId="16">
    <w:abstractNumId w:val="9"/>
  </w:num>
  <w:num w:numId="17">
    <w:abstractNumId w:val="11"/>
  </w:num>
  <w:num w:numId="18">
    <w:abstractNumId w:val="29"/>
  </w:num>
  <w:num w:numId="19">
    <w:abstractNumId w:val="5"/>
  </w:num>
  <w:num w:numId="20">
    <w:abstractNumId w:val="4"/>
  </w:num>
  <w:num w:numId="21">
    <w:abstractNumId w:val="1"/>
  </w:num>
  <w:num w:numId="22">
    <w:abstractNumId w:val="2"/>
  </w:num>
  <w:num w:numId="23">
    <w:abstractNumId w:val="10"/>
  </w:num>
  <w:num w:numId="24">
    <w:abstractNumId w:val="0"/>
  </w:num>
  <w:num w:numId="25">
    <w:abstractNumId w:val="16"/>
  </w:num>
  <w:num w:numId="26">
    <w:abstractNumId w:val="24"/>
  </w:num>
  <w:num w:numId="27">
    <w:abstractNumId w:val="22"/>
  </w:num>
  <w:num w:numId="28">
    <w:abstractNumId w:val="12"/>
  </w:num>
  <w:num w:numId="29">
    <w:abstractNumId w:val="15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62"/>
    <w:rsid w:val="00001F68"/>
    <w:rsid w:val="00017380"/>
    <w:rsid w:val="00020988"/>
    <w:rsid w:val="00031C74"/>
    <w:rsid w:val="00042A2F"/>
    <w:rsid w:val="0004349E"/>
    <w:rsid w:val="00043568"/>
    <w:rsid w:val="00046B72"/>
    <w:rsid w:val="000525BC"/>
    <w:rsid w:val="00053AC6"/>
    <w:rsid w:val="00054F49"/>
    <w:rsid w:val="00055E95"/>
    <w:rsid w:val="00063BD0"/>
    <w:rsid w:val="00082571"/>
    <w:rsid w:val="000871FB"/>
    <w:rsid w:val="00097C37"/>
    <w:rsid w:val="000A0629"/>
    <w:rsid w:val="000A5598"/>
    <w:rsid w:val="000B2DC1"/>
    <w:rsid w:val="000B2F24"/>
    <w:rsid w:val="000B5FAB"/>
    <w:rsid w:val="000C52E6"/>
    <w:rsid w:val="000E0830"/>
    <w:rsid w:val="000E33D3"/>
    <w:rsid w:val="000E4E31"/>
    <w:rsid w:val="000F4B15"/>
    <w:rsid w:val="000F638A"/>
    <w:rsid w:val="001141D8"/>
    <w:rsid w:val="00114EEE"/>
    <w:rsid w:val="00116488"/>
    <w:rsid w:val="0012154A"/>
    <w:rsid w:val="00125E41"/>
    <w:rsid w:val="0012757C"/>
    <w:rsid w:val="0013254C"/>
    <w:rsid w:val="00132D81"/>
    <w:rsid w:val="00137CF2"/>
    <w:rsid w:val="00186471"/>
    <w:rsid w:val="0019495B"/>
    <w:rsid w:val="001A47A1"/>
    <w:rsid w:val="001A7976"/>
    <w:rsid w:val="001B62BF"/>
    <w:rsid w:val="001B62C2"/>
    <w:rsid w:val="001C09C8"/>
    <w:rsid w:val="001C1763"/>
    <w:rsid w:val="001C437B"/>
    <w:rsid w:val="001D0FA1"/>
    <w:rsid w:val="001D2067"/>
    <w:rsid w:val="001D2651"/>
    <w:rsid w:val="001D6B03"/>
    <w:rsid w:val="001E2484"/>
    <w:rsid w:val="001E31D3"/>
    <w:rsid w:val="001E446A"/>
    <w:rsid w:val="001E63B9"/>
    <w:rsid w:val="001E78BC"/>
    <w:rsid w:val="0020686C"/>
    <w:rsid w:val="0021552A"/>
    <w:rsid w:val="00222577"/>
    <w:rsid w:val="0022651C"/>
    <w:rsid w:val="00235494"/>
    <w:rsid w:val="002428A6"/>
    <w:rsid w:val="002460DD"/>
    <w:rsid w:val="002644E6"/>
    <w:rsid w:val="00267F66"/>
    <w:rsid w:val="002709FD"/>
    <w:rsid w:val="00274AAB"/>
    <w:rsid w:val="002956E9"/>
    <w:rsid w:val="00295A34"/>
    <w:rsid w:val="002A05A4"/>
    <w:rsid w:val="002A2D7E"/>
    <w:rsid w:val="002A72EB"/>
    <w:rsid w:val="002B57E6"/>
    <w:rsid w:val="002C61DF"/>
    <w:rsid w:val="002C7868"/>
    <w:rsid w:val="002E4C91"/>
    <w:rsid w:val="002E5A5F"/>
    <w:rsid w:val="002E62B1"/>
    <w:rsid w:val="002F68FF"/>
    <w:rsid w:val="003019A0"/>
    <w:rsid w:val="0030257E"/>
    <w:rsid w:val="003152A9"/>
    <w:rsid w:val="003164BC"/>
    <w:rsid w:val="00334A32"/>
    <w:rsid w:val="00337C43"/>
    <w:rsid w:val="00341A8F"/>
    <w:rsid w:val="0034608A"/>
    <w:rsid w:val="00346F8E"/>
    <w:rsid w:val="00352E0D"/>
    <w:rsid w:val="00356C69"/>
    <w:rsid w:val="003624B8"/>
    <w:rsid w:val="0036352C"/>
    <w:rsid w:val="00363D2B"/>
    <w:rsid w:val="00370D8D"/>
    <w:rsid w:val="003800FC"/>
    <w:rsid w:val="00383262"/>
    <w:rsid w:val="00383302"/>
    <w:rsid w:val="00386431"/>
    <w:rsid w:val="00387D70"/>
    <w:rsid w:val="0039380A"/>
    <w:rsid w:val="003979FF"/>
    <w:rsid w:val="003A3DC2"/>
    <w:rsid w:val="003A5594"/>
    <w:rsid w:val="003A6F94"/>
    <w:rsid w:val="003B028D"/>
    <w:rsid w:val="003B030A"/>
    <w:rsid w:val="003C331D"/>
    <w:rsid w:val="003D05EB"/>
    <w:rsid w:val="003E1703"/>
    <w:rsid w:val="003E1CD1"/>
    <w:rsid w:val="003E7BD3"/>
    <w:rsid w:val="003F7BB9"/>
    <w:rsid w:val="00412F84"/>
    <w:rsid w:val="00414E56"/>
    <w:rsid w:val="004166D5"/>
    <w:rsid w:val="00421395"/>
    <w:rsid w:val="00422CFF"/>
    <w:rsid w:val="00430F03"/>
    <w:rsid w:val="00435DD2"/>
    <w:rsid w:val="00437C96"/>
    <w:rsid w:val="00444C49"/>
    <w:rsid w:val="00445954"/>
    <w:rsid w:val="00454C1F"/>
    <w:rsid w:val="004552F8"/>
    <w:rsid w:val="004720C3"/>
    <w:rsid w:val="004729EA"/>
    <w:rsid w:val="00477B3D"/>
    <w:rsid w:val="00491EDB"/>
    <w:rsid w:val="004A003B"/>
    <w:rsid w:val="004A16E7"/>
    <w:rsid w:val="004A1A97"/>
    <w:rsid w:val="004B2794"/>
    <w:rsid w:val="004C44C7"/>
    <w:rsid w:val="004C66F2"/>
    <w:rsid w:val="004C6ADF"/>
    <w:rsid w:val="004F0B80"/>
    <w:rsid w:val="00510A6A"/>
    <w:rsid w:val="005228A8"/>
    <w:rsid w:val="00522CD5"/>
    <w:rsid w:val="00526726"/>
    <w:rsid w:val="00530AD3"/>
    <w:rsid w:val="00552C17"/>
    <w:rsid w:val="005548BD"/>
    <w:rsid w:val="00554C66"/>
    <w:rsid w:val="0056257F"/>
    <w:rsid w:val="00564D12"/>
    <w:rsid w:val="005717CA"/>
    <w:rsid w:val="005808D6"/>
    <w:rsid w:val="005817B6"/>
    <w:rsid w:val="00587825"/>
    <w:rsid w:val="00590F45"/>
    <w:rsid w:val="005A5C48"/>
    <w:rsid w:val="005A6598"/>
    <w:rsid w:val="005B23D1"/>
    <w:rsid w:val="005C03F0"/>
    <w:rsid w:val="005D0424"/>
    <w:rsid w:val="005D3E97"/>
    <w:rsid w:val="005D7F6A"/>
    <w:rsid w:val="005E13C6"/>
    <w:rsid w:val="005E2D71"/>
    <w:rsid w:val="005F1A62"/>
    <w:rsid w:val="005F7F19"/>
    <w:rsid w:val="00614E86"/>
    <w:rsid w:val="00617C01"/>
    <w:rsid w:val="00645A4A"/>
    <w:rsid w:val="00646F6E"/>
    <w:rsid w:val="00647119"/>
    <w:rsid w:val="00650112"/>
    <w:rsid w:val="00652E41"/>
    <w:rsid w:val="00693489"/>
    <w:rsid w:val="00695A5C"/>
    <w:rsid w:val="006A11F9"/>
    <w:rsid w:val="006A6463"/>
    <w:rsid w:val="006B05D1"/>
    <w:rsid w:val="006B5A7C"/>
    <w:rsid w:val="006C1B12"/>
    <w:rsid w:val="006C52EB"/>
    <w:rsid w:val="006D649B"/>
    <w:rsid w:val="006F1460"/>
    <w:rsid w:val="00704799"/>
    <w:rsid w:val="00712403"/>
    <w:rsid w:val="007155BD"/>
    <w:rsid w:val="007211EB"/>
    <w:rsid w:val="00721C3E"/>
    <w:rsid w:val="00725812"/>
    <w:rsid w:val="0074653C"/>
    <w:rsid w:val="00752948"/>
    <w:rsid w:val="00752995"/>
    <w:rsid w:val="007536BB"/>
    <w:rsid w:val="007604EA"/>
    <w:rsid w:val="007732CE"/>
    <w:rsid w:val="0077794D"/>
    <w:rsid w:val="00782100"/>
    <w:rsid w:val="007837FD"/>
    <w:rsid w:val="007923C8"/>
    <w:rsid w:val="007943B2"/>
    <w:rsid w:val="007A382B"/>
    <w:rsid w:val="007B0D29"/>
    <w:rsid w:val="007C1B4C"/>
    <w:rsid w:val="007C7B4C"/>
    <w:rsid w:val="007D5D6B"/>
    <w:rsid w:val="007D7D9C"/>
    <w:rsid w:val="007E4D6D"/>
    <w:rsid w:val="007E7082"/>
    <w:rsid w:val="00802B75"/>
    <w:rsid w:val="008067B2"/>
    <w:rsid w:val="00807062"/>
    <w:rsid w:val="00821543"/>
    <w:rsid w:val="00825183"/>
    <w:rsid w:val="008324D2"/>
    <w:rsid w:val="008424A8"/>
    <w:rsid w:val="00845554"/>
    <w:rsid w:val="00854226"/>
    <w:rsid w:val="008604F9"/>
    <w:rsid w:val="008629DC"/>
    <w:rsid w:val="008704BC"/>
    <w:rsid w:val="00872279"/>
    <w:rsid w:val="00873607"/>
    <w:rsid w:val="00880854"/>
    <w:rsid w:val="00891F88"/>
    <w:rsid w:val="00895F5D"/>
    <w:rsid w:val="008A55AE"/>
    <w:rsid w:val="008A64BA"/>
    <w:rsid w:val="008B78DD"/>
    <w:rsid w:val="008C6B9F"/>
    <w:rsid w:val="008D09A7"/>
    <w:rsid w:val="008D0DA6"/>
    <w:rsid w:val="008D3A49"/>
    <w:rsid w:val="008D7808"/>
    <w:rsid w:val="008E03F7"/>
    <w:rsid w:val="008E4724"/>
    <w:rsid w:val="008F170D"/>
    <w:rsid w:val="008F2535"/>
    <w:rsid w:val="00904768"/>
    <w:rsid w:val="00905E2B"/>
    <w:rsid w:val="00907826"/>
    <w:rsid w:val="00910012"/>
    <w:rsid w:val="009120FC"/>
    <w:rsid w:val="009138F9"/>
    <w:rsid w:val="00920FBD"/>
    <w:rsid w:val="00931A80"/>
    <w:rsid w:val="00931B7C"/>
    <w:rsid w:val="009464F1"/>
    <w:rsid w:val="00952851"/>
    <w:rsid w:val="009631D5"/>
    <w:rsid w:val="00963F1D"/>
    <w:rsid w:val="00966E9C"/>
    <w:rsid w:val="0097674B"/>
    <w:rsid w:val="0098191A"/>
    <w:rsid w:val="00990CD6"/>
    <w:rsid w:val="009A7C2A"/>
    <w:rsid w:val="009B5023"/>
    <w:rsid w:val="009C3297"/>
    <w:rsid w:val="009D5FB8"/>
    <w:rsid w:val="009D790B"/>
    <w:rsid w:val="009F01A1"/>
    <w:rsid w:val="00A02AB0"/>
    <w:rsid w:val="00A051F6"/>
    <w:rsid w:val="00A13D04"/>
    <w:rsid w:val="00A14ED1"/>
    <w:rsid w:val="00A16F2A"/>
    <w:rsid w:val="00A21558"/>
    <w:rsid w:val="00A2479A"/>
    <w:rsid w:val="00A30B84"/>
    <w:rsid w:val="00A312A1"/>
    <w:rsid w:val="00A33A53"/>
    <w:rsid w:val="00A36CF8"/>
    <w:rsid w:val="00A4741F"/>
    <w:rsid w:val="00A60747"/>
    <w:rsid w:val="00A615D4"/>
    <w:rsid w:val="00A61E9C"/>
    <w:rsid w:val="00A7572C"/>
    <w:rsid w:val="00A75EB5"/>
    <w:rsid w:val="00A77AED"/>
    <w:rsid w:val="00A77FF6"/>
    <w:rsid w:val="00A97802"/>
    <w:rsid w:val="00A9783A"/>
    <w:rsid w:val="00AA1FC2"/>
    <w:rsid w:val="00AA475E"/>
    <w:rsid w:val="00AA76F0"/>
    <w:rsid w:val="00AB4031"/>
    <w:rsid w:val="00AC30F5"/>
    <w:rsid w:val="00AC5983"/>
    <w:rsid w:val="00AD5042"/>
    <w:rsid w:val="00AE0E96"/>
    <w:rsid w:val="00B01518"/>
    <w:rsid w:val="00B0355E"/>
    <w:rsid w:val="00B108FE"/>
    <w:rsid w:val="00B11696"/>
    <w:rsid w:val="00B200A7"/>
    <w:rsid w:val="00B20835"/>
    <w:rsid w:val="00B238DE"/>
    <w:rsid w:val="00B3246B"/>
    <w:rsid w:val="00B32694"/>
    <w:rsid w:val="00B40BB5"/>
    <w:rsid w:val="00B47114"/>
    <w:rsid w:val="00B47903"/>
    <w:rsid w:val="00B53CC5"/>
    <w:rsid w:val="00B542AD"/>
    <w:rsid w:val="00B57A00"/>
    <w:rsid w:val="00B61ED7"/>
    <w:rsid w:val="00B71E7E"/>
    <w:rsid w:val="00B90BB1"/>
    <w:rsid w:val="00B913A0"/>
    <w:rsid w:val="00BA041C"/>
    <w:rsid w:val="00BA4050"/>
    <w:rsid w:val="00BA47DD"/>
    <w:rsid w:val="00BA75BE"/>
    <w:rsid w:val="00BB1544"/>
    <w:rsid w:val="00BD6191"/>
    <w:rsid w:val="00BE120B"/>
    <w:rsid w:val="00BE47BA"/>
    <w:rsid w:val="00BF1B3F"/>
    <w:rsid w:val="00BF31A0"/>
    <w:rsid w:val="00BF506E"/>
    <w:rsid w:val="00C02489"/>
    <w:rsid w:val="00C06A72"/>
    <w:rsid w:val="00C17356"/>
    <w:rsid w:val="00C30E62"/>
    <w:rsid w:val="00C334C1"/>
    <w:rsid w:val="00C36416"/>
    <w:rsid w:val="00C53623"/>
    <w:rsid w:val="00C56FF0"/>
    <w:rsid w:val="00C627CE"/>
    <w:rsid w:val="00C74918"/>
    <w:rsid w:val="00C75FC5"/>
    <w:rsid w:val="00C87092"/>
    <w:rsid w:val="00C93764"/>
    <w:rsid w:val="00CA0B80"/>
    <w:rsid w:val="00CB30AC"/>
    <w:rsid w:val="00CD497C"/>
    <w:rsid w:val="00CF0EE4"/>
    <w:rsid w:val="00D03EE1"/>
    <w:rsid w:val="00D064D7"/>
    <w:rsid w:val="00D169A4"/>
    <w:rsid w:val="00D34D46"/>
    <w:rsid w:val="00D37922"/>
    <w:rsid w:val="00D4329E"/>
    <w:rsid w:val="00D432B9"/>
    <w:rsid w:val="00D449CF"/>
    <w:rsid w:val="00D46FA2"/>
    <w:rsid w:val="00D513F0"/>
    <w:rsid w:val="00D5157F"/>
    <w:rsid w:val="00D627F0"/>
    <w:rsid w:val="00D63149"/>
    <w:rsid w:val="00D70EEE"/>
    <w:rsid w:val="00D71471"/>
    <w:rsid w:val="00D76FEF"/>
    <w:rsid w:val="00D85437"/>
    <w:rsid w:val="00D86077"/>
    <w:rsid w:val="00D874B0"/>
    <w:rsid w:val="00D91EBD"/>
    <w:rsid w:val="00D95D16"/>
    <w:rsid w:val="00DB4F07"/>
    <w:rsid w:val="00DD3275"/>
    <w:rsid w:val="00DD5743"/>
    <w:rsid w:val="00DD6E15"/>
    <w:rsid w:val="00DF1F05"/>
    <w:rsid w:val="00DF2233"/>
    <w:rsid w:val="00DF648C"/>
    <w:rsid w:val="00E072C6"/>
    <w:rsid w:val="00E107D0"/>
    <w:rsid w:val="00E11681"/>
    <w:rsid w:val="00E13C3D"/>
    <w:rsid w:val="00E2110D"/>
    <w:rsid w:val="00E27687"/>
    <w:rsid w:val="00E576BE"/>
    <w:rsid w:val="00E63EC0"/>
    <w:rsid w:val="00E70CE4"/>
    <w:rsid w:val="00E7149E"/>
    <w:rsid w:val="00E73525"/>
    <w:rsid w:val="00E7768E"/>
    <w:rsid w:val="00E92D84"/>
    <w:rsid w:val="00EA06C2"/>
    <w:rsid w:val="00EA123D"/>
    <w:rsid w:val="00EA3F56"/>
    <w:rsid w:val="00EA7EFD"/>
    <w:rsid w:val="00EB32D4"/>
    <w:rsid w:val="00EB6094"/>
    <w:rsid w:val="00EC0224"/>
    <w:rsid w:val="00EC0362"/>
    <w:rsid w:val="00EE7E4E"/>
    <w:rsid w:val="00EF4E03"/>
    <w:rsid w:val="00F017DF"/>
    <w:rsid w:val="00F05146"/>
    <w:rsid w:val="00F115B5"/>
    <w:rsid w:val="00F14E18"/>
    <w:rsid w:val="00F17E20"/>
    <w:rsid w:val="00F202D9"/>
    <w:rsid w:val="00F241FD"/>
    <w:rsid w:val="00F26E04"/>
    <w:rsid w:val="00F409FD"/>
    <w:rsid w:val="00F410F0"/>
    <w:rsid w:val="00F43D3B"/>
    <w:rsid w:val="00F506CB"/>
    <w:rsid w:val="00F560E7"/>
    <w:rsid w:val="00F61B35"/>
    <w:rsid w:val="00F64211"/>
    <w:rsid w:val="00F72E5F"/>
    <w:rsid w:val="00F817B1"/>
    <w:rsid w:val="00F82806"/>
    <w:rsid w:val="00F83F5A"/>
    <w:rsid w:val="00FA31FF"/>
    <w:rsid w:val="00FA5409"/>
    <w:rsid w:val="00FD03CB"/>
    <w:rsid w:val="00FD2285"/>
    <w:rsid w:val="00FD4908"/>
    <w:rsid w:val="00FD5F2D"/>
    <w:rsid w:val="00FD742C"/>
    <w:rsid w:val="00FE6873"/>
    <w:rsid w:val="00FE7D66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8A669DC"/>
  <w15:docId w15:val="{10551960-2A96-4C78-9D05-B4B8BEBD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49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1."/>
    <w:basedOn w:val="Normal"/>
    <w:next w:val="Normal"/>
    <w:link w:val="Heading1Char"/>
    <w:qFormat/>
    <w:rsid w:val="0004349E"/>
    <w:pPr>
      <w:keepNext/>
      <w:numPr>
        <w:numId w:val="3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a."/>
    <w:basedOn w:val="Normal"/>
    <w:next w:val="Normal"/>
    <w:link w:val="Heading2Char"/>
    <w:unhideWhenUsed/>
    <w:qFormat/>
    <w:rsid w:val="0004349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(1)"/>
    <w:basedOn w:val="Normal"/>
    <w:next w:val="Normal"/>
    <w:link w:val="Heading3Char"/>
    <w:uiPriority w:val="9"/>
    <w:qFormat/>
    <w:rsid w:val="00F43D3B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"/>
    <w:uiPriority w:val="9"/>
    <w:qFormat/>
    <w:rsid w:val="00F43D3B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"/>
    <w:basedOn w:val="Normal"/>
    <w:next w:val="Normal"/>
    <w:link w:val="Heading5Char"/>
    <w:qFormat/>
    <w:rsid w:val="00807062"/>
    <w:pPr>
      <w:tabs>
        <w:tab w:val="left" w:pos="0"/>
        <w:tab w:val="num" w:pos="2268"/>
      </w:tabs>
      <w:spacing w:after="0"/>
      <w:ind w:left="360" w:hanging="360"/>
      <w:jc w:val="left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aliases w:val="sub-dash,sd,5,Spare2,A.,Heading 6 (a)"/>
    <w:basedOn w:val="Normal"/>
    <w:next w:val="Normal"/>
    <w:link w:val="Heading6Char"/>
    <w:qFormat/>
    <w:rsid w:val="00807062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Heading1"/>
    <w:next w:val="Normal"/>
    <w:link w:val="Heading7Char"/>
    <w:qFormat/>
    <w:rsid w:val="00807062"/>
    <w:pPr>
      <w:tabs>
        <w:tab w:val="num" w:pos="851"/>
      </w:tabs>
      <w:ind w:left="720" w:hanging="360"/>
      <w:outlineLvl w:val="6"/>
    </w:pPr>
    <w:rPr>
      <w:b w:val="0"/>
      <w:sz w:val="16"/>
    </w:rPr>
  </w:style>
  <w:style w:type="paragraph" w:styleId="Heading8">
    <w:name w:val="heading 8"/>
    <w:aliases w:val="Spare4,(A)"/>
    <w:basedOn w:val="Normal"/>
    <w:next w:val="Normal"/>
    <w:link w:val="Heading8Char"/>
    <w:qFormat/>
    <w:rsid w:val="00807062"/>
    <w:pPr>
      <w:numPr>
        <w:ilvl w:val="7"/>
        <w:numId w:val="6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807062"/>
    <w:pPr>
      <w:numPr>
        <w:ilvl w:val="8"/>
        <w:numId w:val="4"/>
      </w:numPr>
      <w:tabs>
        <w:tab w:val="clear" w:pos="6480"/>
        <w:tab w:val="num" w:pos="2880"/>
      </w:tabs>
      <w:spacing w:before="240" w:after="60"/>
      <w:ind w:left="1440" w:hanging="144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04349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4349E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pPr>
      <w:numPr>
        <w:ilvl w:val="4"/>
        <w:numId w:val="2"/>
      </w:numPr>
      <w:spacing w:after="120"/>
      <w:jc w:val="both"/>
    </w:pPr>
    <w:rPr>
      <w:rFonts w:ascii="Arial" w:hAnsi="Arial"/>
      <w:lang w:eastAsia="en-US"/>
    </w:rPr>
  </w:style>
  <w:style w:type="paragraph" w:customStyle="1" w:styleId="TextLevel4">
    <w:name w:val="Text Level 4"/>
    <w:basedOn w:val="Heading4"/>
    <w:pPr>
      <w:keepNext w:val="0"/>
      <w:numPr>
        <w:ilvl w:val="5"/>
        <w:numId w:val="2"/>
      </w:numPr>
      <w:spacing w:before="0"/>
    </w:pPr>
    <w:rPr>
      <w:b w:val="0"/>
      <w:lang w:eastAsia="en-US"/>
    </w:rPr>
  </w:style>
  <w:style w:type="paragraph" w:customStyle="1" w:styleId="TextLevel5">
    <w:name w:val="Text Level 5"/>
    <w:basedOn w:val="Heading5"/>
    <w:pPr>
      <w:tabs>
        <w:tab w:val="num" w:pos="1134"/>
      </w:tabs>
    </w:pPr>
    <w:rPr>
      <w:b w:val="0"/>
    </w:rPr>
  </w:style>
  <w:style w:type="paragraph" w:customStyle="1" w:styleId="spara">
    <w:name w:val="spara"/>
    <w:next w:val="Normal"/>
    <w:rsid w:val="00EF55FE"/>
    <w:pPr>
      <w:numPr>
        <w:ilvl w:val="6"/>
        <w:numId w:val="2"/>
      </w:numPr>
      <w:spacing w:after="120"/>
      <w:jc w:val="both"/>
    </w:pPr>
    <w:rPr>
      <w:rFonts w:ascii="Arial" w:hAnsi="Arial"/>
      <w:lang w:eastAsia="en-US"/>
    </w:rPr>
  </w:style>
  <w:style w:type="paragraph" w:styleId="TOC1">
    <w:name w:val="toc 1"/>
    <w:next w:val="ASDEFCONNormal"/>
    <w:autoRedefine/>
    <w:uiPriority w:val="39"/>
    <w:rsid w:val="0004349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A30B84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A30B84"/>
  </w:style>
  <w:style w:type="paragraph" w:styleId="Footer">
    <w:name w:val="footer"/>
    <w:basedOn w:val="Normal"/>
    <w:link w:val="FooterChar1"/>
    <w:rsid w:val="00A30B84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A30B84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pPr>
      <w:keepNext/>
      <w:spacing w:before="120"/>
    </w:pPr>
    <w:rPr>
      <w:rFonts w:ascii="Arial" w:hAnsi="Arial"/>
      <w:b/>
      <w:i/>
    </w:rPr>
  </w:style>
  <w:style w:type="paragraph" w:customStyle="1" w:styleId="Notespara">
    <w:name w:val="Note spara"/>
    <w:basedOn w:val="PlainText"/>
    <w:pPr>
      <w:keepNext/>
      <w:numPr>
        <w:numId w:val="1"/>
      </w:numPr>
    </w:pPr>
    <w:rPr>
      <w:rFonts w:ascii="Arial" w:hAnsi="Arial"/>
      <w:b/>
      <w:i/>
    </w:rPr>
  </w:style>
  <w:style w:type="character" w:styleId="PageNumber">
    <w:name w:val="page number"/>
    <w:rsid w:val="00A30B84"/>
    <w:rPr>
      <w:rFonts w:cs="Times New Roman"/>
    </w:rPr>
  </w:style>
  <w:style w:type="paragraph" w:customStyle="1" w:styleId="TextNoNumber">
    <w:name w:val="Text No Number"/>
    <w:basedOn w:val="Normal"/>
    <w:next w:val="Normal"/>
    <w:pPr>
      <w:tabs>
        <w:tab w:val="left" w:pos="900"/>
      </w:tabs>
      <w:ind w:left="907"/>
    </w:pPr>
    <w:rPr>
      <w:lang w:eastAsia="en-US"/>
    </w:rPr>
  </w:style>
  <w:style w:type="paragraph" w:styleId="TOC2">
    <w:name w:val="toc 2"/>
    <w:next w:val="ASDEFCONNormal"/>
    <w:autoRedefine/>
    <w:uiPriority w:val="39"/>
    <w:rsid w:val="0004349E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EF55FE"/>
    <w:pPr>
      <w:keepNext/>
      <w:numPr>
        <w:ilvl w:val="7"/>
        <w:numId w:val="2"/>
      </w:numPr>
    </w:pPr>
  </w:style>
  <w:style w:type="paragraph" w:styleId="TOC3">
    <w:name w:val="toc 3"/>
    <w:basedOn w:val="Normal"/>
    <w:next w:val="Normal"/>
    <w:autoRedefine/>
    <w:rsid w:val="0004349E"/>
    <w:pPr>
      <w:spacing w:after="100"/>
      <w:ind w:left="400"/>
    </w:pPr>
  </w:style>
  <w:style w:type="paragraph" w:customStyle="1" w:styleId="TextLevel6">
    <w:name w:val="Text Level 6"/>
    <w:basedOn w:val="Heading6"/>
    <w:rPr>
      <w:b w:val="0"/>
    </w:rPr>
  </w:style>
  <w:style w:type="paragraph" w:styleId="Title">
    <w:name w:val="Title"/>
    <w:basedOn w:val="Normal"/>
    <w:next w:val="Normal"/>
    <w:link w:val="TitleChar"/>
    <w:qFormat/>
    <w:rsid w:val="00F43D3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TOC4">
    <w:name w:val="toc 4"/>
    <w:basedOn w:val="Normal"/>
    <w:next w:val="Normal"/>
    <w:autoRedefine/>
    <w:rsid w:val="0004349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4349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4349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4349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4349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4349E"/>
    <w:pPr>
      <w:spacing w:after="100"/>
      <w:ind w:left="1600"/>
    </w:pPr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76"/>
      </w:tabs>
      <w:ind w:left="1276" w:hanging="1276"/>
    </w:pPr>
  </w:style>
  <w:style w:type="character" w:styleId="Hyperlink">
    <w:name w:val="Hyperlink"/>
    <w:uiPriority w:val="99"/>
    <w:unhideWhenUsed/>
    <w:rsid w:val="0004349E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99"/>
    <w:qFormat/>
    <w:rsid w:val="00F43D3B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paragraph" w:styleId="BalloonText">
    <w:name w:val="Balloon Text"/>
    <w:basedOn w:val="Normal"/>
    <w:link w:val="BalloonTextChar"/>
    <w:autoRedefine/>
    <w:rsid w:val="00116488"/>
    <w:rPr>
      <w:sz w:val="18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DIDText">
    <w:name w:val="DID Text"/>
    <w:basedOn w:val="Normal"/>
    <w:pPr>
      <w:keepNext/>
      <w:tabs>
        <w:tab w:val="left" w:pos="1276"/>
      </w:tabs>
      <w:ind w:left="1276"/>
    </w:p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pPr>
      <w:tabs>
        <w:tab w:val="clear" w:pos="4153"/>
        <w:tab w:val="clear" w:pos="8306"/>
        <w:tab w:val="center" w:pos="4536"/>
        <w:tab w:val="right" w:pos="9072"/>
      </w:tabs>
      <w:ind w:right="-23"/>
    </w:pPr>
    <w:rPr>
      <w:sz w:val="16"/>
    </w:rPr>
  </w:style>
  <w:style w:type="paragraph" w:customStyle="1" w:styleId="TextManualNumber">
    <w:name w:val="Text Manual Number"/>
    <w:basedOn w:val="Normal"/>
    <w:rsid w:val="00D94F69"/>
    <w:pPr>
      <w:ind w:left="907" w:hanging="907"/>
    </w:pPr>
    <w:rPr>
      <w:lang w:eastAsia="en-US"/>
    </w:rPr>
  </w:style>
  <w:style w:type="paragraph" w:customStyle="1" w:styleId="Options">
    <w:name w:val="Options"/>
    <w:basedOn w:val="Normal"/>
    <w:next w:val="Normal"/>
    <w:rsid w:val="00A30B84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pPr>
      <w:jc w:val="center"/>
    </w:pPr>
    <w:rPr>
      <w:lang w:val="en-US" w:eastAsia="en-US"/>
    </w:rPr>
  </w:style>
  <w:style w:type="paragraph" w:customStyle="1" w:styleId="Notetodrafters">
    <w:name w:val="Note to drafters"/>
    <w:basedOn w:val="Normal"/>
    <w:next w:val="Normal"/>
    <w:rsid w:val="00EF55FE"/>
    <w:pPr>
      <w:shd w:val="clear" w:color="auto" w:fill="000000"/>
      <w:tabs>
        <w:tab w:val="num" w:pos="0"/>
      </w:tabs>
    </w:pPr>
    <w:rPr>
      <w:b/>
      <w:i/>
      <w:lang w:eastAsia="en-US"/>
    </w:rPr>
  </w:style>
  <w:style w:type="paragraph" w:customStyle="1" w:styleId="Notetotenderers">
    <w:name w:val="Note to tenderers"/>
    <w:basedOn w:val="Normal"/>
    <w:next w:val="Normal"/>
    <w:pPr>
      <w:shd w:val="pct20" w:color="auto" w:fill="FFFFFF"/>
    </w:pPr>
    <w:rPr>
      <w:b/>
      <w:i/>
      <w:lang w:eastAsia="en-US"/>
    </w:rPr>
  </w:style>
  <w:style w:type="paragraph" w:customStyle="1" w:styleId="option">
    <w:name w:val="option"/>
    <w:basedOn w:val="Normal"/>
    <w:next w:val="Normal"/>
    <w:rsid w:val="00EF55FE"/>
    <w:rPr>
      <w:b/>
      <w:i/>
      <w:lang w:eastAsia="en-US"/>
    </w:rPr>
  </w:style>
  <w:style w:type="paragraph" w:customStyle="1" w:styleId="ssspara">
    <w:name w:val="ssspara"/>
    <w:basedOn w:val="Normal"/>
    <w:pPr>
      <w:keepNext/>
      <w:numPr>
        <w:ilvl w:val="8"/>
        <w:numId w:val="2"/>
      </w:numPr>
    </w:pPr>
    <w:rPr>
      <w:lang w:eastAsia="en-US"/>
    </w:rPr>
  </w:style>
  <w:style w:type="paragraph" w:customStyle="1" w:styleId="textlevel2">
    <w:name w:val="text level 2"/>
    <w:next w:val="Normal"/>
    <w:pPr>
      <w:numPr>
        <w:ilvl w:val="2"/>
        <w:numId w:val="2"/>
      </w:num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A30B8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A30B84"/>
  </w:style>
  <w:style w:type="paragraph" w:customStyle="1" w:styleId="Style1">
    <w:name w:val="Style1"/>
    <w:basedOn w:val="Heading4"/>
    <w:rsid w:val="00A30B84"/>
    <w:rPr>
      <w:b w:val="0"/>
    </w:rPr>
  </w:style>
  <w:style w:type="paragraph" w:styleId="EndnoteText">
    <w:name w:val="endnote text"/>
    <w:basedOn w:val="Normal"/>
    <w:link w:val="EndnoteTextChar1"/>
    <w:semiHidden/>
    <w:rsid w:val="00A30B84"/>
    <w:rPr>
      <w:szCs w:val="20"/>
    </w:rPr>
  </w:style>
  <w:style w:type="paragraph" w:customStyle="1" w:styleId="Indentlist">
    <w:name w:val="Indent list"/>
    <w:basedOn w:val="Normal"/>
    <w:rsid w:val="00A30B84"/>
    <w:pPr>
      <w:numPr>
        <w:numId w:val="7"/>
      </w:numPr>
      <w:tabs>
        <w:tab w:val="left" w:pos="1701"/>
      </w:tabs>
    </w:pPr>
  </w:style>
  <w:style w:type="paragraph" w:customStyle="1" w:styleId="heading">
    <w:name w:val="heading"/>
    <w:rsid w:val="00B40BB5"/>
    <w:pPr>
      <w:tabs>
        <w:tab w:val="left" w:pos="1701"/>
      </w:tabs>
      <w:spacing w:before="240" w:after="120"/>
    </w:pPr>
    <w:rPr>
      <w:rFonts w:ascii="Arial" w:hAnsi="Arial"/>
      <w:b/>
      <w:noProof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A30B84"/>
    <w:rPr>
      <w:b/>
      <w:bCs/>
    </w:rPr>
  </w:style>
  <w:style w:type="character" w:customStyle="1" w:styleId="CommentTextChar">
    <w:name w:val="Comment Text Char"/>
    <w:semiHidden/>
    <w:rsid w:val="00A30B84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A30B84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125E41"/>
    <w:rPr>
      <w:rFonts w:ascii="Arial" w:eastAsia="Calibri" w:hAnsi="Arial"/>
      <w:szCs w:val="22"/>
      <w:lang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A30B84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A30B84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A30B84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A30B84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A30B84"/>
    <w:rPr>
      <w:b/>
      <w:caps/>
    </w:rPr>
  </w:style>
  <w:style w:type="paragraph" w:customStyle="1" w:styleId="Recitals">
    <w:name w:val="Recitals"/>
    <w:basedOn w:val="Normal"/>
    <w:semiHidden/>
    <w:rsid w:val="00A30B84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A30B84"/>
    <w:pPr>
      <w:keepNext/>
      <w:ind w:left="851"/>
    </w:pPr>
  </w:style>
  <w:style w:type="paragraph" w:customStyle="1" w:styleId="TablePara">
    <w:name w:val="Table Para"/>
    <w:autoRedefine/>
    <w:semiHidden/>
    <w:rsid w:val="00A30B84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A30B84"/>
  </w:style>
  <w:style w:type="paragraph" w:customStyle="1" w:styleId="TableSubpara">
    <w:name w:val="Table Subpara"/>
    <w:autoRedefine/>
    <w:semiHidden/>
    <w:rsid w:val="00A30B84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A30B84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A30B84"/>
    <w:rPr>
      <w:rFonts w:ascii="Arial" w:hAnsi="Arial" w:cs="Arial"/>
      <w:b/>
      <w:sz w:val="20"/>
    </w:rPr>
  </w:style>
  <w:style w:type="character" w:customStyle="1" w:styleId="Heading1Char">
    <w:name w:val="Heading 1 Char"/>
    <w:aliases w:val="1. Char1"/>
    <w:link w:val="Heading1"/>
    <w:locked/>
    <w:rsid w:val="00B0151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a. Char"/>
    <w:link w:val="Heading2"/>
    <w:locked/>
    <w:rsid w:val="0004349E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(1) Char"/>
    <w:link w:val="Heading3"/>
    <w:uiPriority w:val="9"/>
    <w:locked/>
    <w:rsid w:val="00F43D3B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4 dash Char1,d Char1,(a) Char1,Para 4 Char1,Level 2 - (a) Char1,h4 Char1,h41 Char1,h42 Char1,h411 Char1,h43 Char1,h412 Char1,h44 Char1,h413 Char1,h45 Char1,h414 Char1,h46 Char1,h415 Char1,h47 Char1,h416 Char1,h421 Char1"/>
    <w:link w:val="Heading4"/>
    <w:uiPriority w:val="9"/>
    <w:locked/>
    <w:rsid w:val="00F43D3B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"/>
    <w:link w:val="Heading5"/>
    <w:locked/>
    <w:rsid w:val="00807062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aliases w:val="sub-dash Char1,sd Char1,5 Char1,Spare2 Char1,A. Char1,Heading 6 (a) Char1"/>
    <w:link w:val="Heading6"/>
    <w:locked/>
    <w:rsid w:val="00807062"/>
    <w:rPr>
      <w:b/>
      <w:bCs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807062"/>
    <w:rPr>
      <w:rFonts w:ascii="Arial" w:hAnsi="Arial" w:cs="Arial"/>
      <w:bCs/>
      <w:kern w:val="32"/>
      <w:sz w:val="16"/>
      <w:szCs w:val="32"/>
    </w:rPr>
  </w:style>
  <w:style w:type="character" w:customStyle="1" w:styleId="Heading8Char">
    <w:name w:val="Heading 8 Char"/>
    <w:aliases w:val="Spare4 Char1,(A) Char1"/>
    <w:link w:val="Heading8"/>
    <w:locked/>
    <w:rsid w:val="00807062"/>
    <w:rPr>
      <w:i/>
      <w:iCs/>
      <w:sz w:val="24"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807062"/>
    <w:rPr>
      <w:rFonts w:ascii="Arial" w:hAnsi="Arial" w:cs="Arial"/>
      <w:sz w:val="22"/>
      <w:szCs w:val="24"/>
    </w:rPr>
  </w:style>
  <w:style w:type="character" w:customStyle="1" w:styleId="HeaderChar">
    <w:name w:val="Header Char"/>
    <w:semiHidden/>
    <w:locked/>
    <w:rsid w:val="00A30B84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A30B84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116488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A30B84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A30B84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A30B84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1. Char"/>
    <w:locked/>
    <w:rsid w:val="00A30B84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A30B84"/>
    <w:rPr>
      <w:b/>
      <w:bCs/>
      <w:sz w:val="26"/>
      <w:szCs w:val="26"/>
    </w:rPr>
  </w:style>
  <w:style w:type="character" w:customStyle="1" w:styleId="Heading3Char1">
    <w:name w:val="Heading 3 Char1"/>
    <w:uiPriority w:val="9"/>
    <w:locked/>
    <w:rsid w:val="00A30B84"/>
    <w:rPr>
      <w:b/>
      <w:bCs/>
      <w:szCs w:val="24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uiPriority w:val="9"/>
    <w:locked/>
    <w:rsid w:val="00A30B84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"/>
    <w:locked/>
    <w:rsid w:val="00A30B84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"/>
    <w:locked/>
    <w:rsid w:val="00A30B84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A30B84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A30B84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A30B84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A30B84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A30B84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A30B84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A30B84"/>
    <w:rPr>
      <w:rFonts w:ascii="Arial" w:eastAsia="Calibri" w:hAnsi="Arial"/>
      <w:lang w:eastAsia="en-US"/>
    </w:rPr>
  </w:style>
  <w:style w:type="character" w:customStyle="1" w:styleId="BodyTextChar1">
    <w:name w:val="Body Text Char1"/>
    <w:link w:val="BodyText"/>
    <w:locked/>
    <w:rsid w:val="00A30B84"/>
    <w:rPr>
      <w:rFonts w:ascii="Arial" w:eastAsia="Calibri" w:hAnsi="Arial"/>
      <w:szCs w:val="22"/>
      <w:lang w:eastAsia="en-US"/>
    </w:rPr>
  </w:style>
  <w:style w:type="character" w:styleId="FollowedHyperlink">
    <w:name w:val="FollowedHyperlink"/>
    <w:semiHidden/>
    <w:rsid w:val="00A30B84"/>
    <w:rPr>
      <w:rFonts w:cs="Times New Roman"/>
      <w:color w:val="800080"/>
      <w:u w:val="single"/>
    </w:rPr>
  </w:style>
  <w:style w:type="character" w:styleId="Emphasis">
    <w:name w:val="Emphasis"/>
    <w:qFormat/>
    <w:rsid w:val="00A30B84"/>
    <w:rPr>
      <w:i/>
      <w:iCs/>
    </w:rPr>
  </w:style>
  <w:style w:type="character" w:customStyle="1" w:styleId="CommentSubjectChar1">
    <w:name w:val="Comment Subject Char1"/>
    <w:link w:val="CommentSubject"/>
    <w:semiHidden/>
    <w:rsid w:val="00A30B84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rsid w:val="00807062"/>
    <w:rPr>
      <w:rFonts w:ascii="Calibri" w:hAnsi="Calibri"/>
      <w:sz w:val="18"/>
    </w:rPr>
  </w:style>
  <w:style w:type="paragraph" w:customStyle="1" w:styleId="COTCOCLV2-ASDEFCON">
    <w:name w:val="COT/COC LV2 - ASDEFCON"/>
    <w:basedOn w:val="ASDEFCONNormal"/>
    <w:next w:val="COTCOCLV3-ASDEFCON"/>
    <w:rsid w:val="0004349E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4349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4349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4349E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04349E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4349E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04349E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04349E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04349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4349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4349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04349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4349E"/>
    <w:pPr>
      <w:keepNext/>
      <w:keepLines/>
      <w:numPr>
        <w:numId w:val="3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4349E"/>
    <w:pPr>
      <w:numPr>
        <w:ilvl w:val="1"/>
        <w:numId w:val="3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4349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4349E"/>
    <w:pPr>
      <w:numPr>
        <w:ilvl w:val="2"/>
        <w:numId w:val="3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4349E"/>
    <w:pPr>
      <w:numPr>
        <w:ilvl w:val="3"/>
        <w:numId w:val="32"/>
      </w:numPr>
    </w:pPr>
    <w:rPr>
      <w:szCs w:val="24"/>
    </w:rPr>
  </w:style>
  <w:style w:type="paragraph" w:customStyle="1" w:styleId="ASDEFCONCoverTitle">
    <w:name w:val="ASDEFCON Cover Title"/>
    <w:rsid w:val="0004349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4349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4349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4349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4349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4349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4349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4349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4349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4349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4349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4349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4349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4349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4349E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4349E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4349E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4349E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4349E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4349E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4349E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4349E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4349E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4349E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4349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4349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4349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4349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4349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4349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4349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4349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4349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4349E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4349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4349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4349E"/>
    <w:rPr>
      <w:szCs w:val="20"/>
    </w:rPr>
  </w:style>
  <w:style w:type="paragraph" w:customStyle="1" w:styleId="ASDEFCONTextBlock">
    <w:name w:val="ASDEFCON TextBlock"/>
    <w:basedOn w:val="ASDEFCONNormal"/>
    <w:qFormat/>
    <w:rsid w:val="0004349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4349E"/>
    <w:pPr>
      <w:numPr>
        <w:numId w:val="1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04349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4349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4349E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4349E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4349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4349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4349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4349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4349E"/>
    <w:pPr>
      <w:numPr>
        <w:numId w:val="16"/>
      </w:numPr>
    </w:pPr>
  </w:style>
  <w:style w:type="paragraph" w:customStyle="1" w:styleId="Table8ptBP2-ASDEFCON">
    <w:name w:val="Table 8pt BP2 - ASDEFCON"/>
    <w:basedOn w:val="Table8ptText-ASDEFCON"/>
    <w:rsid w:val="0004349E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4349E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4349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4349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4349E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04349E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4349E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4349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4349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4349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4349E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4349E"/>
    <w:pPr>
      <w:numPr>
        <w:ilvl w:val="6"/>
        <w:numId w:val="1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4349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4349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4349E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4349E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04349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4349E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4349E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04349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4349E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4349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4349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4349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4349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4349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4349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4349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4349E"/>
    <w:pPr>
      <w:numPr>
        <w:ilvl w:val="1"/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4E86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04349E"/>
    <w:pPr>
      <w:numPr>
        <w:numId w:val="28"/>
      </w:numPr>
    </w:pPr>
  </w:style>
  <w:style w:type="character" w:customStyle="1" w:styleId="SubtitleChar">
    <w:name w:val="Subtitle Char"/>
    <w:link w:val="Subtitle"/>
    <w:uiPriority w:val="99"/>
    <w:rsid w:val="00F43D3B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F43D3B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F43D3B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F43D3B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F43D3B"/>
    <w:pPr>
      <w:ind w:left="720"/>
    </w:pPr>
  </w:style>
  <w:style w:type="paragraph" w:customStyle="1" w:styleId="Bullet2">
    <w:name w:val="Bullet 2"/>
    <w:basedOn w:val="Normal"/>
    <w:rsid w:val="00F43D3B"/>
    <w:pPr>
      <w:numPr>
        <w:numId w:val="29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A1993-DFDB-47BB-9DB6-725B5B91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50</TotalTime>
  <Pages>10</Pages>
  <Words>3860</Words>
  <Characters>24579</Characters>
  <Application>Microsoft Office Word</Application>
  <DocSecurity>0</DocSecurity>
  <Lines>204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DSD-TNG-TMS</vt:lpstr>
    </vt:vector>
  </TitlesOfParts>
  <Manager>CASG</Manager>
  <Company>Defence</Company>
  <LinksUpToDate>false</LinksUpToDate>
  <CharactersWithSpaces>28383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DSD-TNG-TMS</dc:title>
  <dc:subject>Training Materials Support Services</dc:subject>
  <dc:creator>ASDEFCON SOW Policy</dc:creator>
  <cp:keywords>Training Materials Support</cp:keywords>
  <cp:lastModifiedBy>Laursen, Christian MR</cp:lastModifiedBy>
  <cp:revision>30</cp:revision>
  <cp:lastPrinted>2011-05-16T22:43:00Z</cp:lastPrinted>
  <dcterms:created xsi:type="dcterms:W3CDTF">2018-01-25T00:56:00Z</dcterms:created>
  <dcterms:modified xsi:type="dcterms:W3CDTF">2024-08-22T22:16:00Z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BM75422136</vt:lpwstr>
  </property>
  <property fmtid="{D5CDD505-2E9C-101B-9397-08002B2CF9AE}" pid="4" name="Objective-Title">
    <vt:lpwstr>DSD-TNG-TMS-V5.2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2024-05-29T05:06:21Z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2024-08-09T03:30:18Z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DSDs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DSD-TNG-TMS-V3.2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