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85" w:rsidRPr="0029049A" w:rsidRDefault="00A47B85" w:rsidP="000B77D0">
      <w:pPr>
        <w:pStyle w:val="ASDEFCONTitle"/>
      </w:pPr>
      <w:r w:rsidRPr="0029049A">
        <w:t>AGREED DEEDS (CORE)</w:t>
      </w:r>
    </w:p>
    <w:p w:rsidR="0045569D" w:rsidRPr="003C310F" w:rsidRDefault="0045569D" w:rsidP="000B77D0">
      <w:pPr>
        <w:pStyle w:val="NoteToTenderers-ASDEFCON"/>
      </w:pPr>
      <w:r w:rsidRPr="003C310F">
        <w:t xml:space="preserve">Note to tenderers:  Attachment I will consist of the following </w:t>
      </w:r>
      <w:r w:rsidR="00BA0077">
        <w:t>a</w:t>
      </w:r>
      <w:r w:rsidRPr="003C310F">
        <w:t>nnexes:</w:t>
      </w:r>
    </w:p>
    <w:p w:rsidR="00A47B85" w:rsidRPr="0029049A" w:rsidRDefault="00A47B85" w:rsidP="000B77D0">
      <w:pPr>
        <w:pStyle w:val="ListParagraph"/>
        <w:numPr>
          <w:ilvl w:val="0"/>
          <w:numId w:val="27"/>
        </w:numPr>
        <w:ind w:left="357" w:hanging="357"/>
        <w:contextualSpacing w:val="0"/>
      </w:pPr>
      <w:r w:rsidRPr="0029049A">
        <w:t xml:space="preserve">Approved Subcontractor </w:t>
      </w:r>
      <w:r w:rsidR="004635C5">
        <w:t>IP</w:t>
      </w:r>
      <w:r w:rsidRPr="0029049A">
        <w:t xml:space="preserve"> Deed (Core);</w:t>
      </w:r>
    </w:p>
    <w:p w:rsidR="00A47B85" w:rsidRPr="0029049A" w:rsidRDefault="007B0DDD" w:rsidP="000B77D0">
      <w:pPr>
        <w:pStyle w:val="ListParagraph"/>
        <w:numPr>
          <w:ilvl w:val="0"/>
          <w:numId w:val="27"/>
        </w:numPr>
        <w:ind w:left="357" w:hanging="357"/>
        <w:contextualSpacing w:val="0"/>
      </w:pPr>
      <w:r w:rsidRPr="0029049A">
        <w:t>Deed of Confidentiality and Fidelity (Core)</w:t>
      </w:r>
      <w:r w:rsidR="00A47B85" w:rsidRPr="0029049A">
        <w:t>;</w:t>
      </w:r>
    </w:p>
    <w:p w:rsidR="00A47B85" w:rsidRPr="0029049A" w:rsidRDefault="00A47B85" w:rsidP="000B77D0">
      <w:pPr>
        <w:pStyle w:val="ListParagraph"/>
        <w:numPr>
          <w:ilvl w:val="0"/>
          <w:numId w:val="27"/>
        </w:numPr>
        <w:ind w:left="357" w:hanging="357"/>
        <w:contextualSpacing w:val="0"/>
      </w:pPr>
      <w:r w:rsidRPr="0029049A">
        <w:t>Contract Change Proposal (Core);</w:t>
      </w:r>
    </w:p>
    <w:p w:rsidR="00A47B85" w:rsidRPr="0029049A" w:rsidRDefault="00D65F07" w:rsidP="000B77D0">
      <w:pPr>
        <w:pStyle w:val="ListParagraph"/>
        <w:numPr>
          <w:ilvl w:val="0"/>
          <w:numId w:val="27"/>
        </w:numPr>
        <w:ind w:left="357" w:hanging="357"/>
        <w:contextualSpacing w:val="0"/>
      </w:pPr>
      <w:r>
        <w:t>Bank Guarantee</w:t>
      </w:r>
      <w:r w:rsidR="00A47B85" w:rsidRPr="0029049A">
        <w:t xml:space="preserve"> (RFT Core);</w:t>
      </w:r>
    </w:p>
    <w:p w:rsidR="00A47B85" w:rsidRPr="00DC1971" w:rsidRDefault="00D65F07" w:rsidP="000B77D0">
      <w:pPr>
        <w:pStyle w:val="ListParagraph"/>
        <w:numPr>
          <w:ilvl w:val="0"/>
          <w:numId w:val="27"/>
        </w:numPr>
        <w:ind w:left="357" w:hanging="357"/>
        <w:contextualSpacing w:val="0"/>
      </w:pPr>
      <w:r>
        <w:t>Deed of Guarantee</w:t>
      </w:r>
      <w:r w:rsidR="00A47B85" w:rsidRPr="00DC1971">
        <w:t xml:space="preserve"> and Indemnity (RFT Core)</w:t>
      </w:r>
      <w:r w:rsidR="004635C5" w:rsidRPr="00DC1971">
        <w:t>.</w:t>
      </w:r>
      <w:r w:rsidR="007B0DDD" w:rsidRPr="00DC1971">
        <w:t xml:space="preserve"> </w:t>
      </w:r>
    </w:p>
    <w:sectPr w:rsidR="00A47B85" w:rsidRPr="00DC1971" w:rsidSect="00DA3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907" w:left="1418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599" w:rsidRDefault="00626599">
      <w:r>
        <w:separator/>
      </w:r>
    </w:p>
  </w:endnote>
  <w:endnote w:type="continuationSeparator" w:id="0">
    <w:p w:rsidR="00626599" w:rsidRDefault="00626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E02" w:rsidRDefault="007C0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A35D8" w:rsidTr="00DA35D8">
      <w:tc>
        <w:tcPr>
          <w:tcW w:w="2500" w:type="pct"/>
        </w:tcPr>
        <w:tbl>
          <w:tblPr>
            <w:tblW w:w="5000" w:type="pct"/>
            <w:tblLook w:val="0000" w:firstRow="0" w:lastRow="0" w:firstColumn="0" w:lastColumn="0" w:noHBand="0" w:noVBand="0"/>
          </w:tblPr>
          <w:tblGrid>
            <w:gridCol w:w="2159"/>
            <w:gridCol w:w="2160"/>
          </w:tblGrid>
          <w:tr w:rsidR="00DA35D8" w:rsidTr="00DA35D8">
            <w:tc>
              <w:tcPr>
                <w:tcW w:w="2499" w:type="pct"/>
              </w:tcPr>
              <w:tbl>
                <w:tblPr>
                  <w:tblW w:w="5000" w:type="pct"/>
                  <w:tblLook w:val="0000" w:firstRow="0" w:lastRow="0" w:firstColumn="0" w:lastColumn="0" w:noHBand="0" w:noVBand="0"/>
                </w:tblPr>
                <w:tblGrid>
                  <w:gridCol w:w="971"/>
                  <w:gridCol w:w="972"/>
                </w:tblGrid>
                <w:tr w:rsidR="00DA35D8" w:rsidTr="00DA35D8">
                  <w:tc>
                    <w:tcPr>
                      <w:tcW w:w="2499" w:type="pct"/>
                    </w:tcPr>
                    <w:p w:rsidR="00DA35D8" w:rsidRDefault="00DA35D8" w:rsidP="00DA35D8">
                      <w:pPr>
                        <w:pStyle w:val="ASDEFCONHeaderFooterLeft"/>
                      </w:pPr>
                    </w:p>
                  </w:tc>
                  <w:tc>
                    <w:tcPr>
                      <w:tcW w:w="2501" w:type="pct"/>
                    </w:tcPr>
                    <w:p w:rsidR="00DA35D8" w:rsidRDefault="00DA35D8" w:rsidP="00DA35D8">
                      <w:pPr>
                        <w:pStyle w:val="ASDEFCONHeaderFooterRight"/>
                      </w:pPr>
                    </w:p>
                  </w:tc>
                </w:tr>
                <w:tr w:rsidR="00DA35D8" w:rsidTr="00DA35D8">
                  <w:tc>
                    <w:tcPr>
                      <w:tcW w:w="5000" w:type="pct"/>
                      <w:gridSpan w:val="2"/>
                    </w:tcPr>
                    <w:p w:rsidR="00DA35D8" w:rsidRDefault="006341E9" w:rsidP="00DA35D8">
                      <w:pPr>
                        <w:pStyle w:val="ASDEFCONHeaderFooterClassification"/>
                      </w:pPr>
                      <w:r>
                        <w:fldChar w:fldCharType="begin"/>
                      </w:r>
                      <w:r>
                        <w:instrText xml:space="preserve"> DOCPROPERTY Classification </w:instrText>
                      </w:r>
                      <w:r>
                        <w:fldChar w:fldCharType="separate"/>
                      </w:r>
                      <w:r w:rsidR="00FF5A83">
                        <w:t>OFFICIAL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A35D8" w:rsidRDefault="00DA35D8" w:rsidP="00DA35D8">
                <w:pPr>
                  <w:pStyle w:val="ASDEFCONHeaderFooterLeft"/>
                </w:pPr>
              </w:p>
            </w:tc>
            <w:tc>
              <w:tcPr>
                <w:tcW w:w="2501" w:type="pct"/>
              </w:tcPr>
              <w:p w:rsidR="00DA35D8" w:rsidRDefault="00DA35D8" w:rsidP="00DA35D8">
                <w:pPr>
                  <w:pStyle w:val="ASDEFCONHeaderFooterRight"/>
                </w:pPr>
              </w:p>
            </w:tc>
          </w:tr>
          <w:tr w:rsidR="00DA35D8" w:rsidTr="00DA35D8">
            <w:tc>
              <w:tcPr>
                <w:tcW w:w="5000" w:type="pct"/>
                <w:gridSpan w:val="2"/>
              </w:tcPr>
              <w:p w:rsidR="00DA35D8" w:rsidRDefault="006341E9" w:rsidP="00DA35D8">
                <w:pPr>
                  <w:pStyle w:val="ASDEFCONHeaderFooterClassification"/>
                </w:pPr>
                <w:r>
                  <w:fldChar w:fldCharType="begin"/>
                </w:r>
                <w:r>
                  <w:instrText xml:space="preserve"> DOCPROPERTY Classification </w:instrText>
                </w:r>
                <w:r>
                  <w:fldChar w:fldCharType="separate"/>
                </w:r>
                <w:r w:rsidR="00FF5A83">
                  <w:t>OFFICIAL</w:t>
                </w:r>
                <w:r>
                  <w:fldChar w:fldCharType="end"/>
                </w:r>
              </w:p>
            </w:tc>
          </w:tr>
        </w:tbl>
        <w:p w:rsidR="00DA35D8" w:rsidRDefault="00FF5A83" w:rsidP="00DA35D8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proofErr w:type="spellStart"/>
          <w:r>
            <w:t>Footer_Left</w:t>
          </w:r>
          <w:proofErr w:type="spellEnd"/>
          <w:r>
            <w:fldChar w:fldCharType="end"/>
          </w:r>
          <w:r w:rsidR="00DA35D8">
            <w:t xml:space="preserve"> (</w:t>
          </w:r>
          <w:r w:rsidR="006341E9">
            <w:fldChar w:fldCharType="begin"/>
          </w:r>
          <w:r w:rsidR="006341E9">
            <w:instrText xml:space="preserve"> DOCPROPERTY Version </w:instrText>
          </w:r>
          <w:r w:rsidR="006341E9">
            <w:fldChar w:fldCharType="separate"/>
          </w:r>
          <w:r>
            <w:t>V5.2</w:t>
          </w:r>
          <w:r w:rsidR="006341E9">
            <w:fldChar w:fldCharType="end"/>
          </w:r>
          <w:r w:rsidR="00DA35D8">
            <w:t>)</w:t>
          </w:r>
        </w:p>
      </w:tc>
      <w:tc>
        <w:tcPr>
          <w:tcW w:w="2500" w:type="pct"/>
        </w:tcPr>
        <w:p w:rsidR="00DA35D8" w:rsidRDefault="00DA35D8" w:rsidP="00DA35D8">
          <w:pPr>
            <w:pStyle w:val="ASDEFCONHeaderFooterRight"/>
          </w:pPr>
        </w:p>
      </w:tc>
    </w:tr>
    <w:tr w:rsidR="00DA35D8" w:rsidTr="00DA35D8">
      <w:tc>
        <w:tcPr>
          <w:tcW w:w="5000" w:type="pct"/>
          <w:gridSpan w:val="2"/>
        </w:tcPr>
        <w:p w:rsidR="00DA35D8" w:rsidRDefault="006341E9" w:rsidP="00DA35D8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F5A83">
            <w:t>OFFICIAL</w:t>
          </w:r>
          <w:r>
            <w:fldChar w:fldCharType="end"/>
          </w:r>
        </w:p>
      </w:tc>
    </w:tr>
  </w:tbl>
  <w:p w:rsidR="00DA35D8" w:rsidRDefault="00DA3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7F" w:rsidRDefault="0082470B" w:rsidP="0035668C">
    <w:pPr>
      <w:pStyle w:val="ASDEFCONNormal"/>
      <w:rPr>
        <w:rStyle w:val="PageNumber"/>
        <w:sz w:val="16"/>
        <w:szCs w:val="16"/>
      </w:rPr>
    </w:pPr>
    <w:r w:rsidRPr="000B77D0">
      <w:rPr>
        <w:sz w:val="16"/>
        <w:szCs w:val="16"/>
      </w:rPr>
      <w:fldChar w:fldCharType="begin"/>
    </w:r>
    <w:r w:rsidRPr="000B77D0">
      <w:rPr>
        <w:sz w:val="16"/>
        <w:szCs w:val="16"/>
      </w:rPr>
      <w:instrText xml:space="preserve"> SUBJECT   \* MERGEFORMAT </w:instrText>
    </w:r>
    <w:r w:rsidRPr="000B77D0">
      <w:rPr>
        <w:sz w:val="16"/>
        <w:szCs w:val="16"/>
      </w:rPr>
      <w:fldChar w:fldCharType="separate"/>
    </w:r>
    <w:r w:rsidR="00FF5A83">
      <w:rPr>
        <w:sz w:val="16"/>
        <w:szCs w:val="16"/>
      </w:rPr>
      <w:t>Attachment to Draft Conditions of Contract</w:t>
    </w:r>
    <w:r w:rsidRPr="000B77D0">
      <w:rPr>
        <w:sz w:val="16"/>
        <w:szCs w:val="16"/>
      </w:rPr>
      <w:fldChar w:fldCharType="end"/>
    </w:r>
    <w:r w:rsidR="00265D7F" w:rsidRPr="000B77D0">
      <w:rPr>
        <w:sz w:val="16"/>
        <w:szCs w:val="16"/>
      </w:rPr>
      <w:t xml:space="preserve"> (</w:t>
    </w:r>
    <w:r w:rsidR="006341E9">
      <w:rPr>
        <w:sz w:val="16"/>
        <w:szCs w:val="16"/>
      </w:rPr>
      <w:fldChar w:fldCharType="begin"/>
    </w:r>
    <w:r w:rsidR="006341E9">
      <w:rPr>
        <w:sz w:val="16"/>
        <w:szCs w:val="16"/>
      </w:rPr>
      <w:instrText xml:space="preserve"> DOCPROPERTY  Version  \* MERGEFORMAT </w:instrText>
    </w:r>
    <w:r w:rsidR="006341E9">
      <w:rPr>
        <w:sz w:val="16"/>
        <w:szCs w:val="16"/>
      </w:rPr>
      <w:fldChar w:fldCharType="separate"/>
    </w:r>
    <w:r w:rsidR="006341E9">
      <w:rPr>
        <w:sz w:val="16"/>
        <w:szCs w:val="16"/>
      </w:rPr>
      <w:t>V5.2</w:t>
    </w:r>
    <w:r w:rsidR="006341E9">
      <w:rPr>
        <w:sz w:val="16"/>
        <w:szCs w:val="16"/>
      </w:rPr>
      <w:fldChar w:fldCharType="end"/>
    </w:r>
    <w:bookmarkStart w:id="0" w:name="_GoBack"/>
    <w:bookmarkEnd w:id="0"/>
    <w:r w:rsidR="00265D7F" w:rsidRPr="000B77D0">
      <w:rPr>
        <w:sz w:val="16"/>
        <w:szCs w:val="16"/>
      </w:rPr>
      <w:t>)</w:t>
    </w:r>
    <w:r w:rsidR="00265D7F" w:rsidRPr="000B77D0">
      <w:rPr>
        <w:sz w:val="16"/>
        <w:szCs w:val="16"/>
      </w:rPr>
      <w:tab/>
      <w:t>I-</w:t>
    </w:r>
    <w:r w:rsidR="00265D7F" w:rsidRPr="000B77D0">
      <w:rPr>
        <w:rStyle w:val="PageNumber"/>
        <w:sz w:val="16"/>
        <w:szCs w:val="16"/>
      </w:rPr>
      <w:fldChar w:fldCharType="begin"/>
    </w:r>
    <w:r w:rsidR="00265D7F" w:rsidRPr="000B77D0">
      <w:rPr>
        <w:rStyle w:val="PageNumber"/>
        <w:sz w:val="16"/>
        <w:szCs w:val="16"/>
      </w:rPr>
      <w:instrText xml:space="preserve"> PAGE </w:instrText>
    </w:r>
    <w:r w:rsidR="00265D7F" w:rsidRPr="000B77D0">
      <w:rPr>
        <w:rStyle w:val="PageNumber"/>
        <w:sz w:val="16"/>
        <w:szCs w:val="16"/>
      </w:rPr>
      <w:fldChar w:fldCharType="separate"/>
    </w:r>
    <w:r w:rsidR="006341E9">
      <w:rPr>
        <w:rStyle w:val="PageNumber"/>
        <w:noProof/>
        <w:sz w:val="16"/>
        <w:szCs w:val="16"/>
      </w:rPr>
      <w:t>1</w:t>
    </w:r>
    <w:r w:rsidR="00265D7F" w:rsidRPr="000B77D0">
      <w:rPr>
        <w:rStyle w:val="PageNumber"/>
        <w:sz w:val="16"/>
        <w:szCs w:val="16"/>
      </w:rPr>
      <w:fldChar w:fldCharType="end"/>
    </w:r>
  </w:p>
  <w:tbl>
    <w:tblPr>
      <w:tblW w:w="5000" w:type="pct"/>
      <w:tblLook w:val="0000" w:firstRow="0" w:lastRow="0" w:firstColumn="0" w:lastColumn="0" w:noHBand="0" w:noVBand="0"/>
    </w:tblPr>
    <w:tblGrid>
      <w:gridCol w:w="9070"/>
    </w:tblGrid>
    <w:tr w:rsidR="00DA35D8" w:rsidTr="0050760B">
      <w:tc>
        <w:tcPr>
          <w:tcW w:w="5000" w:type="pct"/>
        </w:tcPr>
        <w:p w:rsidR="00DA35D8" w:rsidRDefault="00FF5A83" w:rsidP="00DA35D8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DA35D8" w:rsidRPr="000B77D0" w:rsidRDefault="00DA35D8" w:rsidP="0035668C">
    <w:pPr>
      <w:pStyle w:val="ASDEFCON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599" w:rsidRDefault="00626599">
      <w:r>
        <w:separator/>
      </w:r>
    </w:p>
  </w:footnote>
  <w:footnote w:type="continuationSeparator" w:id="0">
    <w:p w:rsidR="00626599" w:rsidRDefault="00626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E02" w:rsidRDefault="007C0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A35D8" w:rsidTr="00DA35D8">
      <w:tc>
        <w:tcPr>
          <w:tcW w:w="5000" w:type="pct"/>
          <w:gridSpan w:val="2"/>
        </w:tcPr>
        <w:tbl>
          <w:tblPr>
            <w:tblW w:w="5000" w:type="pct"/>
            <w:tblLook w:val="0000" w:firstRow="0" w:lastRow="0" w:firstColumn="0" w:lastColumn="0" w:noHBand="0" w:noVBand="0"/>
          </w:tblPr>
          <w:tblGrid>
            <w:gridCol w:w="4427"/>
            <w:gridCol w:w="4427"/>
          </w:tblGrid>
          <w:tr w:rsidR="00DA35D8" w:rsidTr="00DA35D8">
            <w:tc>
              <w:tcPr>
                <w:tcW w:w="5000" w:type="pct"/>
                <w:gridSpan w:val="2"/>
              </w:tcPr>
              <w:tbl>
                <w:tblPr>
                  <w:tblW w:w="5000" w:type="pct"/>
                  <w:tblLook w:val="0000" w:firstRow="0" w:lastRow="0" w:firstColumn="0" w:lastColumn="0" w:noHBand="0" w:noVBand="0"/>
                </w:tblPr>
                <w:tblGrid>
                  <w:gridCol w:w="4319"/>
                  <w:gridCol w:w="4319"/>
                </w:tblGrid>
                <w:tr w:rsidR="00DA35D8" w:rsidTr="00DA35D8">
                  <w:tc>
                    <w:tcPr>
                      <w:tcW w:w="5000" w:type="pct"/>
                      <w:gridSpan w:val="2"/>
                    </w:tcPr>
                    <w:p w:rsidR="00DA35D8" w:rsidRDefault="00FF5A83" w:rsidP="00DA35D8">
                      <w:pPr>
                        <w:pStyle w:val="ASDEFCONHeaderFooterClassification"/>
                      </w:pPr>
                      <w:fldSimple w:instr=" DOCPROPERTY Classification ">
                        <w:r>
                          <w:t>OFFICIAL</w:t>
                        </w:r>
                      </w:fldSimple>
                    </w:p>
                  </w:tc>
                </w:tr>
                <w:tr w:rsidR="00DA35D8" w:rsidTr="00DA35D8">
                  <w:tc>
                    <w:tcPr>
                      <w:tcW w:w="2500" w:type="pct"/>
                    </w:tcPr>
                    <w:p w:rsidR="00DA35D8" w:rsidRDefault="006341E9" w:rsidP="00DA35D8">
                      <w:pPr>
                        <w:pStyle w:val="ASDEFCONHeaderFooterLeft"/>
                      </w:pPr>
                      <w:r>
                        <w:fldChar w:fldCharType="begin"/>
                      </w:r>
                      <w:r>
                        <w:instrText xml:space="preserve"> DOCPROPERTY Header_Left </w:instrText>
                      </w:r>
                      <w:r>
                        <w:fldChar w:fldCharType="separate"/>
                      </w:r>
                      <w:r w:rsidR="00FF5A83">
                        <w:t>ASDEFCON (Support)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2500" w:type="pct"/>
                    </w:tcPr>
                    <w:p w:rsidR="00DA35D8" w:rsidRDefault="006341E9" w:rsidP="00DA35D8">
                      <w:pPr>
                        <w:pStyle w:val="ASDEFCONHeaderFooterRight"/>
                      </w:pPr>
                      <w:r>
                        <w:fldChar w:fldCharType="begin"/>
                      </w:r>
                      <w:r>
                        <w:instrText xml:space="preserve"> DOCPROPERTY Header_Right </w:instrText>
                      </w:r>
                      <w:r>
                        <w:fldChar w:fldCharType="separate"/>
                      </w:r>
                      <w:r w:rsidR="00FF5A83">
                        <w:t>PART 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A35D8" w:rsidRDefault="006341E9" w:rsidP="00DA35D8">
                <w:pPr>
                  <w:pStyle w:val="ASDEFCONHeaderFooterClassification"/>
                </w:pPr>
                <w:r>
                  <w:fldChar w:fldCharType="begin"/>
                </w:r>
                <w:r>
                  <w:instrText xml:space="preserve"> DOCPROPERTY Classification </w:instrText>
                </w:r>
                <w:r>
                  <w:fldChar w:fldCharType="separate"/>
                </w:r>
                <w:r w:rsidR="00FF5A83">
                  <w:t>OFFICIAL</w:t>
                </w:r>
                <w:r>
                  <w:fldChar w:fldCharType="end"/>
                </w:r>
              </w:p>
            </w:tc>
          </w:tr>
          <w:tr w:rsidR="00DA35D8" w:rsidTr="00DA35D8">
            <w:tc>
              <w:tcPr>
                <w:tcW w:w="2500" w:type="pct"/>
              </w:tcPr>
              <w:p w:rsidR="00DA35D8" w:rsidRDefault="00DA35D8" w:rsidP="00DA35D8">
                <w:pPr>
                  <w:pStyle w:val="ASDEFCONHeaderFooterLeft"/>
                </w:pPr>
              </w:p>
            </w:tc>
            <w:tc>
              <w:tcPr>
                <w:tcW w:w="2500" w:type="pct"/>
              </w:tcPr>
              <w:p w:rsidR="00DA35D8" w:rsidRDefault="00DA35D8" w:rsidP="00DA35D8">
                <w:pPr>
                  <w:pStyle w:val="ASDEFCONHeaderFooterRight"/>
                </w:pPr>
              </w:p>
            </w:tc>
          </w:tr>
        </w:tbl>
        <w:p w:rsidR="00DA35D8" w:rsidRDefault="006341E9" w:rsidP="00DA35D8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F5A83">
            <w:t>OFFICIAL</w:t>
          </w:r>
          <w:r>
            <w:fldChar w:fldCharType="end"/>
          </w:r>
        </w:p>
      </w:tc>
    </w:tr>
    <w:tr w:rsidR="00DA35D8" w:rsidTr="00DA35D8">
      <w:tc>
        <w:tcPr>
          <w:tcW w:w="2500" w:type="pct"/>
        </w:tcPr>
        <w:p w:rsidR="00DA35D8" w:rsidRDefault="00DA35D8" w:rsidP="00DA35D8">
          <w:pPr>
            <w:pStyle w:val="ASDEFCONHeaderFooterLeft"/>
          </w:pPr>
        </w:p>
      </w:tc>
      <w:tc>
        <w:tcPr>
          <w:tcW w:w="2500" w:type="pct"/>
        </w:tcPr>
        <w:p w:rsidR="00DA35D8" w:rsidRDefault="00DA35D8" w:rsidP="00DA35D8">
          <w:pPr>
            <w:pStyle w:val="ASDEFCONHeaderFooterRight"/>
          </w:pPr>
        </w:p>
      </w:tc>
    </w:tr>
  </w:tbl>
  <w:p w:rsidR="00DA35D8" w:rsidRDefault="00DA35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070"/>
    </w:tblGrid>
    <w:tr w:rsidR="00DA35D8" w:rsidTr="0050760B">
      <w:tc>
        <w:tcPr>
          <w:tcW w:w="5000" w:type="pct"/>
        </w:tcPr>
        <w:p w:rsidR="00DA35D8" w:rsidRDefault="00FF5A83" w:rsidP="00DA35D8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265D7F" w:rsidRPr="000B77D0" w:rsidRDefault="0082470B" w:rsidP="0035668C">
    <w:pPr>
      <w:pStyle w:val="ASDEFCONNormal"/>
    </w:pPr>
    <w:r w:rsidRPr="000B77D0">
      <w:rPr>
        <w:sz w:val="16"/>
      </w:rPr>
      <w:fldChar w:fldCharType="begin"/>
    </w:r>
    <w:r w:rsidRPr="000B77D0">
      <w:rPr>
        <w:sz w:val="16"/>
      </w:rPr>
      <w:instrText xml:space="preserve"> DOCPROPERTY  Title  \* MERGEFORMAT </w:instrText>
    </w:r>
    <w:r w:rsidRPr="000B77D0">
      <w:rPr>
        <w:sz w:val="16"/>
      </w:rPr>
      <w:fldChar w:fldCharType="separate"/>
    </w:r>
    <w:r w:rsidR="00FF5A83">
      <w:rPr>
        <w:sz w:val="16"/>
      </w:rPr>
      <w:t>ASDEFCON (Support)</w:t>
    </w:r>
    <w:r w:rsidRPr="000B77D0">
      <w:rPr>
        <w:sz w:val="16"/>
      </w:rPr>
      <w:fldChar w:fldCharType="end"/>
    </w:r>
    <w:r w:rsidR="00265D7F" w:rsidRPr="000B77D0">
      <w:rPr>
        <w:sz w:val="16"/>
      </w:rPr>
      <w:tab/>
    </w:r>
    <w:r w:rsidRPr="000B77D0">
      <w:rPr>
        <w:sz w:val="16"/>
      </w:rPr>
      <w:fldChar w:fldCharType="begin"/>
    </w:r>
    <w:r w:rsidRPr="000B77D0">
      <w:rPr>
        <w:sz w:val="16"/>
      </w:rPr>
      <w:instrText xml:space="preserve"> DOCPROPERTY  </w:instrText>
    </w:r>
    <w:r w:rsidR="00F32179" w:rsidRPr="00F32179">
      <w:rPr>
        <w:sz w:val="16"/>
      </w:rPr>
      <w:instrText>Header_Right</w:instrText>
    </w:r>
    <w:r w:rsidR="00F32179">
      <w:rPr>
        <w:sz w:val="16"/>
      </w:rPr>
      <w:instrText xml:space="preserve"> </w:instrText>
    </w:r>
    <w:r w:rsidRPr="000B77D0">
      <w:rPr>
        <w:sz w:val="16"/>
      </w:rPr>
      <w:instrText xml:space="preserve">\* MERGEFORMAT </w:instrText>
    </w:r>
    <w:r w:rsidRPr="000B77D0">
      <w:rPr>
        <w:sz w:val="16"/>
      </w:rPr>
      <w:fldChar w:fldCharType="separate"/>
    </w:r>
    <w:r w:rsidR="00FF5A83">
      <w:rPr>
        <w:sz w:val="16"/>
      </w:rPr>
      <w:t>PART 2</w:t>
    </w:r>
    <w:r w:rsidRPr="000B77D0">
      <w:rPr>
        <w:sz w:val="16"/>
      </w:rPr>
      <w:fldChar w:fldCharType="end"/>
    </w:r>
  </w:p>
  <w:p w:rsidR="00265D7F" w:rsidRDefault="00265D7F" w:rsidP="000B77D0">
    <w:pPr>
      <w:pStyle w:val="ASDEFCONHeaderFooterClassification"/>
    </w:pPr>
    <w:r>
      <w:t>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B40A6"/>
    <w:multiLevelType w:val="hybridMultilevel"/>
    <w:tmpl w:val="CC5EAF2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35"/>
  </w:num>
  <w:num w:numId="5">
    <w:abstractNumId w:val="23"/>
    <w:lvlOverride w:ilvl="0">
      <w:startOverride w:val="1"/>
    </w:lvlOverride>
  </w:num>
  <w:num w:numId="6">
    <w:abstractNumId w:val="28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0"/>
  </w:num>
  <w:num w:numId="11">
    <w:abstractNumId w:val="18"/>
  </w:num>
  <w:num w:numId="12">
    <w:abstractNumId w:val="24"/>
  </w:num>
  <w:num w:numId="13">
    <w:abstractNumId w:val="36"/>
  </w:num>
  <w:num w:numId="14">
    <w:abstractNumId w:val="12"/>
  </w:num>
  <w:num w:numId="15">
    <w:abstractNumId w:val="15"/>
  </w:num>
  <w:num w:numId="16">
    <w:abstractNumId w:val="38"/>
  </w:num>
  <w:num w:numId="17">
    <w:abstractNumId w:val="9"/>
  </w:num>
  <w:num w:numId="18">
    <w:abstractNumId w:val="7"/>
  </w:num>
  <w:num w:numId="19">
    <w:abstractNumId w:val="1"/>
  </w:num>
  <w:num w:numId="20">
    <w:abstractNumId w:val="3"/>
  </w:num>
  <w:num w:numId="21">
    <w:abstractNumId w:val="14"/>
  </w:num>
  <w:num w:numId="22">
    <w:abstractNumId w:val="0"/>
  </w:num>
  <w:num w:numId="23">
    <w:abstractNumId w:val="19"/>
  </w:num>
  <w:num w:numId="24">
    <w:abstractNumId w:val="32"/>
  </w:num>
  <w:num w:numId="25">
    <w:abstractNumId w:val="29"/>
  </w:num>
  <w:num w:numId="26">
    <w:abstractNumId w:val="16"/>
  </w:num>
  <w:num w:numId="27">
    <w:abstractNumId w:val="4"/>
  </w:num>
  <w:num w:numId="28">
    <w:abstractNumId w:val="3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5"/>
  </w:num>
  <w:num w:numId="33">
    <w:abstractNumId w:val="37"/>
  </w:num>
  <w:num w:numId="34">
    <w:abstractNumId w:val="13"/>
  </w:num>
  <w:num w:numId="35">
    <w:abstractNumId w:val="21"/>
  </w:num>
  <w:num w:numId="36">
    <w:abstractNumId w:val="8"/>
  </w:num>
  <w:num w:numId="37">
    <w:abstractNumId w:val="2"/>
  </w:num>
  <w:num w:numId="38">
    <w:abstractNumId w:val="26"/>
  </w:num>
  <w:num w:numId="39">
    <w:abstractNumId w:val="27"/>
  </w:num>
  <w:num w:numId="40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0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875606.2"/>
  </w:docVars>
  <w:rsids>
    <w:rsidRoot w:val="0029049A"/>
    <w:rsid w:val="00035796"/>
    <w:rsid w:val="00070282"/>
    <w:rsid w:val="000867D3"/>
    <w:rsid w:val="000B77D0"/>
    <w:rsid w:val="000D6B8F"/>
    <w:rsid w:val="00186CFC"/>
    <w:rsid w:val="001C4CB2"/>
    <w:rsid w:val="002448FA"/>
    <w:rsid w:val="00265D7F"/>
    <w:rsid w:val="0029049A"/>
    <w:rsid w:val="002A1F8C"/>
    <w:rsid w:val="002B36AA"/>
    <w:rsid w:val="002D55F7"/>
    <w:rsid w:val="002F2ADA"/>
    <w:rsid w:val="00301786"/>
    <w:rsid w:val="00321D71"/>
    <w:rsid w:val="0034247D"/>
    <w:rsid w:val="0035668C"/>
    <w:rsid w:val="003A58A4"/>
    <w:rsid w:val="003E1C32"/>
    <w:rsid w:val="003E654A"/>
    <w:rsid w:val="003E686B"/>
    <w:rsid w:val="0045569D"/>
    <w:rsid w:val="004635C5"/>
    <w:rsid w:val="00491439"/>
    <w:rsid w:val="00504FD0"/>
    <w:rsid w:val="00517C63"/>
    <w:rsid w:val="00543264"/>
    <w:rsid w:val="00561C2A"/>
    <w:rsid w:val="00566B86"/>
    <w:rsid w:val="005B2B03"/>
    <w:rsid w:val="005C7432"/>
    <w:rsid w:val="005D5C21"/>
    <w:rsid w:val="005D6C11"/>
    <w:rsid w:val="006014B2"/>
    <w:rsid w:val="00626599"/>
    <w:rsid w:val="006341E9"/>
    <w:rsid w:val="00634259"/>
    <w:rsid w:val="00635BBB"/>
    <w:rsid w:val="00671ED1"/>
    <w:rsid w:val="00697D04"/>
    <w:rsid w:val="006A704C"/>
    <w:rsid w:val="006A79D1"/>
    <w:rsid w:val="006B0927"/>
    <w:rsid w:val="006C1AA6"/>
    <w:rsid w:val="006F3AB3"/>
    <w:rsid w:val="0075040D"/>
    <w:rsid w:val="00785A81"/>
    <w:rsid w:val="00794689"/>
    <w:rsid w:val="007B0DDD"/>
    <w:rsid w:val="007B4CC0"/>
    <w:rsid w:val="007C0E02"/>
    <w:rsid w:val="007C26E2"/>
    <w:rsid w:val="007C7D3E"/>
    <w:rsid w:val="007E6349"/>
    <w:rsid w:val="00806917"/>
    <w:rsid w:val="00821190"/>
    <w:rsid w:val="0082470B"/>
    <w:rsid w:val="00875B6D"/>
    <w:rsid w:val="008C32CB"/>
    <w:rsid w:val="00905AB1"/>
    <w:rsid w:val="009305DB"/>
    <w:rsid w:val="0096610F"/>
    <w:rsid w:val="00967D80"/>
    <w:rsid w:val="009F2A8A"/>
    <w:rsid w:val="009F3A0C"/>
    <w:rsid w:val="00A2516E"/>
    <w:rsid w:val="00A333AB"/>
    <w:rsid w:val="00A47B85"/>
    <w:rsid w:val="00A53EA5"/>
    <w:rsid w:val="00AB696A"/>
    <w:rsid w:val="00B164B0"/>
    <w:rsid w:val="00B36F1F"/>
    <w:rsid w:val="00B93F19"/>
    <w:rsid w:val="00BA0077"/>
    <w:rsid w:val="00BA25F3"/>
    <w:rsid w:val="00BE0AAC"/>
    <w:rsid w:val="00BE6D52"/>
    <w:rsid w:val="00C32D6E"/>
    <w:rsid w:val="00C33EBF"/>
    <w:rsid w:val="00C43367"/>
    <w:rsid w:val="00C438F1"/>
    <w:rsid w:val="00C81235"/>
    <w:rsid w:val="00C90150"/>
    <w:rsid w:val="00CB28C7"/>
    <w:rsid w:val="00CD11BD"/>
    <w:rsid w:val="00CE207F"/>
    <w:rsid w:val="00D65F07"/>
    <w:rsid w:val="00D71444"/>
    <w:rsid w:val="00D942E2"/>
    <w:rsid w:val="00DA293E"/>
    <w:rsid w:val="00DA35D8"/>
    <w:rsid w:val="00DC1971"/>
    <w:rsid w:val="00DC25E3"/>
    <w:rsid w:val="00DD38BA"/>
    <w:rsid w:val="00E42258"/>
    <w:rsid w:val="00E530A6"/>
    <w:rsid w:val="00E855E3"/>
    <w:rsid w:val="00EA2C2C"/>
    <w:rsid w:val="00EB6D31"/>
    <w:rsid w:val="00EC4B42"/>
    <w:rsid w:val="00EE621A"/>
    <w:rsid w:val="00EF6BAA"/>
    <w:rsid w:val="00F05AFC"/>
    <w:rsid w:val="00F23C6C"/>
    <w:rsid w:val="00F32179"/>
    <w:rsid w:val="00F634A0"/>
    <w:rsid w:val="00F7615C"/>
    <w:rsid w:val="00F9183D"/>
    <w:rsid w:val="00F972B1"/>
    <w:rsid w:val="00FB02DD"/>
    <w:rsid w:val="00FF5A83"/>
    <w:rsid w:val="00FF6F30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2C261BD-B7A1-424E-B38E-98D0522B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1E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2179"/>
    <w:pPr>
      <w:keepNext/>
      <w:keepLines/>
      <w:spacing w:before="240"/>
      <w:outlineLvl w:val="0"/>
    </w:pPr>
    <w:rPr>
      <w:rFonts w:ascii="Georgia" w:hAnsi="Georgia"/>
      <w:b/>
      <w:bCs/>
      <w:color w:val="CF45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2179"/>
    <w:pPr>
      <w:keepNext/>
      <w:keepLines/>
      <w:spacing w:before="360"/>
      <w:outlineLvl w:val="1"/>
    </w:pPr>
    <w:rPr>
      <w:rFonts w:ascii="Georgia" w:hAnsi="Georgia"/>
      <w:b/>
      <w:bCs/>
      <w:color w:val="5B677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9"/>
    <w:qFormat/>
    <w:rsid w:val="00F32179"/>
    <w:pPr>
      <w:keepNext/>
      <w:keepLines/>
      <w:spacing w:before="200"/>
      <w:outlineLvl w:val="2"/>
    </w:pPr>
    <w:rPr>
      <w:b/>
      <w:bCs/>
      <w:i/>
      <w:color w:val="CF4520"/>
      <w:sz w:val="24"/>
      <w:szCs w:val="20"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341E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41E9"/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77D0"/>
    <w:pPr>
      <w:ind w:left="720"/>
      <w:contextualSpacing/>
    </w:pPr>
  </w:style>
  <w:style w:type="paragraph" w:styleId="BalloonText">
    <w:name w:val="Balloon Text"/>
    <w:basedOn w:val="Normal"/>
    <w:link w:val="BalloonTextChar1"/>
    <w:semiHidden/>
    <w:rsid w:val="00BA25F3"/>
    <w:rPr>
      <w:rFonts w:ascii="Tahoma" w:hAnsi="Tahoma" w:cs="Tahoma"/>
      <w:sz w:val="16"/>
      <w:szCs w:val="16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F634A0"/>
    <w:rPr>
      <w:szCs w:val="20"/>
    </w:rPr>
  </w:style>
  <w:style w:type="character" w:styleId="Hyperlink">
    <w:name w:val="Hyperlink"/>
    <w:uiPriority w:val="99"/>
    <w:unhideWhenUsed/>
    <w:rsid w:val="00F634A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</w:style>
  <w:style w:type="paragraph" w:styleId="TOAHeading">
    <w:name w:val="toa heading"/>
    <w:basedOn w:val="Normal"/>
    <w:next w:val="Normal"/>
    <w:semiHidden/>
    <w:pPr>
      <w:widowControl w:val="0"/>
      <w:spacing w:after="220"/>
    </w:pPr>
    <w:rPr>
      <w:b/>
    </w:rPr>
  </w:style>
  <w:style w:type="paragraph" w:styleId="TOC1">
    <w:name w:val="toc 1"/>
    <w:next w:val="ASDEFCONNormal"/>
    <w:uiPriority w:val="39"/>
    <w:rsid w:val="00F634A0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uiPriority w:val="39"/>
    <w:rsid w:val="00F634A0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634A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634A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634A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634A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634A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634A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634A0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F32179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2179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"/>
    <w:basedOn w:val="DefaultParagraphFont"/>
    <w:link w:val="Heading3"/>
    <w:uiPriority w:val="99"/>
    <w:locked/>
    <w:rsid w:val="00F32179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BA25F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F634A0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634A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634A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634A0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F634A0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634A0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F634A0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F634A0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F634A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634A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634A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F3217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634A0"/>
    <w:pPr>
      <w:keepNext/>
      <w:keepLines/>
      <w:numPr>
        <w:numId w:val="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634A0"/>
    <w:pPr>
      <w:numPr>
        <w:ilvl w:val="1"/>
        <w:numId w:val="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634A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634A0"/>
    <w:pPr>
      <w:numPr>
        <w:ilvl w:val="2"/>
        <w:numId w:val="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634A0"/>
    <w:pPr>
      <w:numPr>
        <w:ilvl w:val="3"/>
        <w:numId w:val="7"/>
      </w:numPr>
    </w:pPr>
    <w:rPr>
      <w:szCs w:val="24"/>
    </w:rPr>
  </w:style>
  <w:style w:type="paragraph" w:customStyle="1" w:styleId="ASDEFCONCoverTitle">
    <w:name w:val="ASDEFCON Cover Title"/>
    <w:rsid w:val="00F634A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634A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634A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634A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634A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634A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634A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634A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634A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634A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634A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634A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634A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634A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634A0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634A0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634A0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634A0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634A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634A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634A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634A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634A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634A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634A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634A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634A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634A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634A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634A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634A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634A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634A0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F634A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634A0"/>
    <w:pPr>
      <w:numPr>
        <w:numId w:val="1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F634A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634A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634A0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634A0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634A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634A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634A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634A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634A0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F634A0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634A0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634A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634A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634A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634A0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634A0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634A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634A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634A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634A0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634A0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634A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634A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634A0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634A0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F634A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634A0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634A0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F634A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634A0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634A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634A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634A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634A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634A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634A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634A0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634A0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F634A0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77D0"/>
    <w:pPr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HandbookLevel2Header">
    <w:name w:val="Handbook Level 2 Header"/>
    <w:basedOn w:val="Heading2"/>
    <w:autoRedefine/>
    <w:qFormat/>
    <w:rsid w:val="0035668C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ASDEFCONTitleChar">
    <w:name w:val="ASDEFCON Title Char"/>
    <w:basedOn w:val="DefaultParagraphFont"/>
    <w:link w:val="ASDEFCONTitle"/>
    <w:rsid w:val="00F32179"/>
    <w:rPr>
      <w:rFonts w:ascii="Arial" w:eastAsiaTheme="minorEastAsia" w:hAnsi="Arial" w:cstheme="minorBidi"/>
      <w:b/>
      <w: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CASG</Manager>
  <Company>Department of Defence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Laursen, Christian MR</cp:lastModifiedBy>
  <cp:revision>24</cp:revision>
  <cp:lastPrinted>2011-05-25T06:55:00Z</cp:lastPrinted>
  <dcterms:created xsi:type="dcterms:W3CDTF">2018-06-26T02:58:00Z</dcterms:created>
  <dcterms:modified xsi:type="dcterms:W3CDTF">2024-08-22T02:52:00Z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BM75423849</vt:lpwstr>
  </property>
  <property fmtid="{D5CDD505-2E9C-101B-9397-08002B2CF9AE}" pid="4" name="Objective-Title">
    <vt:lpwstr>024_SPTV5.2_CATTI_AgreedDeeds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2024-05-29T05:23:02Z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2024-08-12T00:41:34Z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Footer_Left</vt:lpwstr>
  </property>
  <property fmtid="{D5CDD505-2E9C-101B-9397-08002B2CF9AE}" pid="26" name="Objective-Reason for Security Classification Change [system]">
    <vt:lpwstr/>
  </property>
</Properties>
</file>