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95E" w:rsidRDefault="007F4C8B">
      <w:pPr>
        <w:pStyle w:val="ASDEFCONTitle"/>
        <w:rPr>
          <w:rFonts w:cs="Arial"/>
          <w:szCs w:val="20"/>
        </w:rPr>
      </w:pPr>
      <w:bookmarkStart w:id="0" w:name="_GoBack"/>
      <w:r>
        <w:rPr>
          <w:rFonts w:cs="Arial"/>
          <w:szCs w:val="20"/>
        </w:rPr>
        <w:t>Bank guarantee</w:t>
      </w:r>
      <w:r w:rsidR="00955056">
        <w:rPr>
          <w:rFonts w:cs="Arial"/>
          <w:szCs w:val="20"/>
        </w:rPr>
        <w:t xml:space="preserve"> (RFT CORE)</w:t>
      </w:r>
    </w:p>
    <w:p w:rsidR="009531B7" w:rsidRDefault="009531B7" w:rsidP="00955056">
      <w:pPr>
        <w:pStyle w:val="NoteToTenderers-ASDEFCON"/>
      </w:pPr>
      <w:r>
        <w:t>Note to tenderers:  If under the Master Guarantee Program, Defence and the tenderer have pre-agreed amendments to the template Bank Guarantee Deed, the tenderer should submit that pre-agreed varied version as part of its tender, indicating the alterations that were pre-agreed.  Defence will then verify whether the alterations are consistent with pre-agreed amendments.  If there are any further proposed amendments beyond those that were pre-</w:t>
      </w:r>
      <w:r w:rsidRPr="00B83C6B">
        <w:t>agreed</w:t>
      </w:r>
      <w:r>
        <w:t xml:space="preserve">, these </w:t>
      </w:r>
      <w:proofErr w:type="gramStart"/>
      <w:r>
        <w:t>will</w:t>
      </w:r>
      <w:proofErr w:type="gramEnd"/>
      <w:r>
        <w:t xml:space="preserve"> be assessed on a case by case basis.</w:t>
      </w:r>
    </w:p>
    <w:p w:rsidR="006C095E" w:rsidRDefault="007F4C8B" w:rsidP="00401C1C">
      <w:pPr>
        <w:pStyle w:val="ASDEFCONNormal"/>
      </w:pPr>
      <w:r>
        <w:t xml:space="preserve">This DEED </w:t>
      </w:r>
      <w:proofErr w:type="gramStart"/>
      <w:r>
        <w:t>is made</w:t>
      </w:r>
      <w:proofErr w:type="gramEnd"/>
      <w:r>
        <w:t xml:space="preserve"> on </w:t>
      </w:r>
      <w:r w:rsidRPr="00DB2E16">
        <w:rPr>
          <w:b/>
        </w:rPr>
        <w:fldChar w:fldCharType="begin">
          <w:ffData>
            <w:name w:val="Text1"/>
            <w:enabled/>
            <w:calcOnExit w:val="0"/>
            <w:textInput>
              <w:default w:val="(INSERT DATE)"/>
            </w:textInput>
          </w:ffData>
        </w:fldChar>
      </w:r>
      <w:r w:rsidRPr="00DB2E16">
        <w:rPr>
          <w:b/>
        </w:rPr>
        <w:instrText xml:space="preserve"> FORMTEXT </w:instrText>
      </w:r>
      <w:r w:rsidRPr="00DB2E16">
        <w:rPr>
          <w:b/>
        </w:rPr>
      </w:r>
      <w:r w:rsidRPr="00DB2E16">
        <w:rPr>
          <w:b/>
        </w:rPr>
        <w:fldChar w:fldCharType="separate"/>
      </w:r>
      <w:r w:rsidR="00FE5F11">
        <w:rPr>
          <w:b/>
          <w:noProof/>
        </w:rPr>
        <w:t>(INSERT DATE)</w:t>
      </w:r>
      <w:r w:rsidRPr="00DB2E16">
        <w:rPr>
          <w:b/>
        </w:rPr>
        <w:fldChar w:fldCharType="end"/>
      </w:r>
    </w:p>
    <w:p w:rsidR="006C095E" w:rsidRDefault="007F4C8B">
      <w:pPr>
        <w:pStyle w:val="ASDEFCONNormal"/>
        <w:rPr>
          <w:rFonts w:cs="Arial"/>
          <w:szCs w:val="20"/>
        </w:rPr>
      </w:pPr>
      <w:r>
        <w:rPr>
          <w:rFonts w:cs="Arial"/>
          <w:szCs w:val="20"/>
        </w:rPr>
        <w:t xml:space="preserve">For the benefit of the Commonwealth of Australia represented by the Department of Defence ABN 68 706 814 312 (‘the Commonwealth’) </w:t>
      </w:r>
    </w:p>
    <w:p w:rsidR="006C095E" w:rsidRDefault="007F4C8B">
      <w:pPr>
        <w:pStyle w:val="ASDEFCONNormal"/>
        <w:rPr>
          <w:rFonts w:cs="Arial"/>
          <w:szCs w:val="20"/>
        </w:rPr>
      </w:pPr>
      <w:proofErr w:type="gramStart"/>
      <w:r>
        <w:rPr>
          <w:rFonts w:cs="Arial"/>
          <w:szCs w:val="20"/>
        </w:rPr>
        <w:t>by</w:t>
      </w:r>
      <w:proofErr w:type="gramEnd"/>
      <w:r>
        <w:rPr>
          <w:rFonts w:cs="Arial"/>
          <w:szCs w:val="20"/>
        </w:rPr>
        <w:t xml:space="preserve"> </w:t>
      </w:r>
      <w:r>
        <w:rPr>
          <w:rFonts w:cs="Arial"/>
          <w:b/>
          <w:szCs w:val="20"/>
        </w:rPr>
        <w:fldChar w:fldCharType="begin">
          <w:ffData>
            <w:name w:val="Text2"/>
            <w:enabled/>
            <w:calcOnExit w:val="0"/>
            <w:textInput>
              <w:default w:val="(INSERT NAME OF COMPANY)"/>
            </w:textInput>
          </w:ffData>
        </w:fldChar>
      </w:r>
      <w:r>
        <w:rPr>
          <w:rFonts w:cs="Arial"/>
          <w:b/>
          <w:szCs w:val="20"/>
        </w:rPr>
        <w:instrText xml:space="preserve"> FORMTEXT </w:instrText>
      </w:r>
      <w:r>
        <w:rPr>
          <w:rFonts w:cs="Arial"/>
          <w:b/>
          <w:szCs w:val="20"/>
        </w:rPr>
      </w:r>
      <w:r>
        <w:rPr>
          <w:rFonts w:cs="Arial"/>
          <w:b/>
          <w:szCs w:val="20"/>
        </w:rPr>
        <w:fldChar w:fldCharType="separate"/>
      </w:r>
      <w:r w:rsidR="00FE5F11">
        <w:rPr>
          <w:rFonts w:cs="Arial"/>
          <w:b/>
          <w:noProof/>
          <w:szCs w:val="20"/>
        </w:rPr>
        <w:t>(INSERT NAME OF COMPANY)</w:t>
      </w:r>
      <w:r>
        <w:rPr>
          <w:rFonts w:cs="Arial"/>
          <w:b/>
          <w:szCs w:val="20"/>
        </w:rPr>
        <w:fldChar w:fldCharType="end"/>
      </w:r>
      <w:r>
        <w:rPr>
          <w:rFonts w:cs="Arial"/>
          <w:szCs w:val="20"/>
        </w:rPr>
        <w:t xml:space="preserve">, </w:t>
      </w:r>
      <w:r>
        <w:rPr>
          <w:rFonts w:cs="Arial"/>
          <w:b/>
          <w:szCs w:val="20"/>
        </w:rPr>
        <w:fldChar w:fldCharType="begin">
          <w:ffData>
            <w:name w:val="Text3"/>
            <w:enabled/>
            <w:calcOnExit w:val="0"/>
            <w:textInput>
              <w:default w:val="(ACN/ARBN and ABN if applicable)"/>
            </w:textInput>
          </w:ffData>
        </w:fldChar>
      </w:r>
      <w:r>
        <w:rPr>
          <w:rFonts w:cs="Arial"/>
          <w:b/>
          <w:szCs w:val="20"/>
        </w:rPr>
        <w:instrText xml:space="preserve"> FORMTEXT </w:instrText>
      </w:r>
      <w:r>
        <w:rPr>
          <w:rFonts w:cs="Arial"/>
          <w:b/>
          <w:szCs w:val="20"/>
        </w:rPr>
      </w:r>
      <w:r>
        <w:rPr>
          <w:rFonts w:cs="Arial"/>
          <w:b/>
          <w:szCs w:val="20"/>
        </w:rPr>
        <w:fldChar w:fldCharType="separate"/>
      </w:r>
      <w:r w:rsidR="00FE5F11">
        <w:rPr>
          <w:rFonts w:cs="Arial"/>
          <w:b/>
          <w:noProof/>
          <w:szCs w:val="20"/>
        </w:rPr>
        <w:t>(ACN/ARBN and ABN if applicable)</w:t>
      </w:r>
      <w:r>
        <w:rPr>
          <w:rFonts w:cs="Arial"/>
          <w:b/>
          <w:szCs w:val="20"/>
        </w:rPr>
        <w:fldChar w:fldCharType="end"/>
      </w:r>
      <w:r>
        <w:rPr>
          <w:rFonts w:cs="Arial"/>
          <w:szCs w:val="20"/>
        </w:rPr>
        <w:t xml:space="preserve"> whose registered office is </w:t>
      </w:r>
      <w:r>
        <w:rPr>
          <w:rFonts w:cs="Arial"/>
          <w:b/>
          <w:szCs w:val="20"/>
        </w:rPr>
        <w:fldChar w:fldCharType="begin">
          <w:ffData>
            <w:name w:val="Text4"/>
            <w:enabled/>
            <w:calcOnExit w:val="0"/>
            <w:textInput>
              <w:default w:val="(INSERT DETAILS)"/>
            </w:textInput>
          </w:ffData>
        </w:fldChar>
      </w:r>
      <w:r>
        <w:rPr>
          <w:rFonts w:cs="Arial"/>
          <w:b/>
          <w:szCs w:val="20"/>
        </w:rPr>
        <w:instrText xml:space="preserve"> FORMTEXT </w:instrText>
      </w:r>
      <w:r>
        <w:rPr>
          <w:rFonts w:cs="Arial"/>
          <w:b/>
          <w:szCs w:val="20"/>
        </w:rPr>
      </w:r>
      <w:r>
        <w:rPr>
          <w:rFonts w:cs="Arial"/>
          <w:b/>
          <w:szCs w:val="20"/>
        </w:rPr>
        <w:fldChar w:fldCharType="separate"/>
      </w:r>
      <w:r w:rsidR="00FE5F11">
        <w:rPr>
          <w:rFonts w:cs="Arial"/>
          <w:b/>
          <w:noProof/>
          <w:szCs w:val="20"/>
        </w:rPr>
        <w:t>(INSERT DETAILS)</w:t>
      </w:r>
      <w:r>
        <w:rPr>
          <w:rFonts w:cs="Arial"/>
          <w:b/>
          <w:szCs w:val="20"/>
        </w:rPr>
        <w:fldChar w:fldCharType="end"/>
      </w:r>
      <w:r>
        <w:rPr>
          <w:rFonts w:cs="Arial"/>
          <w:szCs w:val="20"/>
        </w:rPr>
        <w:t xml:space="preserve"> (‘the Promisor’).</w:t>
      </w:r>
    </w:p>
    <w:p w:rsidR="006C095E" w:rsidRDefault="007F4C8B">
      <w:pPr>
        <w:pStyle w:val="ASDEFCONTitle"/>
        <w:jc w:val="left"/>
        <w:rPr>
          <w:rFonts w:cs="Arial"/>
          <w:szCs w:val="20"/>
        </w:rPr>
      </w:pPr>
      <w:r>
        <w:rPr>
          <w:rFonts w:cs="Arial"/>
          <w:szCs w:val="20"/>
        </w:rPr>
        <w:t xml:space="preserve">RECITALS </w:t>
      </w:r>
    </w:p>
    <w:p w:rsidR="006C095E" w:rsidRDefault="007F4C8B" w:rsidP="00401C1C">
      <w:pPr>
        <w:pStyle w:val="ASDEFCONRecitals"/>
      </w:pPr>
      <w:r>
        <w:t xml:space="preserve">The Commonwealth has a Contract </w:t>
      </w:r>
      <w:r w:rsidRPr="00DB2E16">
        <w:rPr>
          <w:b/>
        </w:rPr>
        <w:fldChar w:fldCharType="begin">
          <w:ffData>
            <w:name w:val="Text5"/>
            <w:enabled/>
            <w:calcOnExit w:val="0"/>
            <w:textInput>
              <w:default w:val="(INSERT CONTRACT NUMBER)"/>
            </w:textInput>
          </w:ffData>
        </w:fldChar>
      </w:r>
      <w:r w:rsidRPr="00DB2E16">
        <w:rPr>
          <w:b/>
        </w:rPr>
        <w:instrText xml:space="preserve"> FORMTEXT </w:instrText>
      </w:r>
      <w:r w:rsidRPr="00DB2E16">
        <w:rPr>
          <w:b/>
        </w:rPr>
      </w:r>
      <w:r w:rsidRPr="00DB2E16">
        <w:rPr>
          <w:b/>
        </w:rPr>
        <w:fldChar w:fldCharType="separate"/>
      </w:r>
      <w:r w:rsidR="00FE5F11">
        <w:rPr>
          <w:b/>
          <w:noProof/>
        </w:rPr>
        <w:t>(INSERT CONTRACT NUMBER)</w:t>
      </w:r>
      <w:r w:rsidRPr="00DB2E16">
        <w:rPr>
          <w:b/>
        </w:rPr>
        <w:fldChar w:fldCharType="end"/>
      </w:r>
      <w:r>
        <w:t xml:space="preserve"> dated </w:t>
      </w:r>
      <w:r w:rsidRPr="00DB2E16">
        <w:rPr>
          <w:b/>
        </w:rPr>
        <w:fldChar w:fldCharType="begin">
          <w:ffData>
            <w:name w:val=""/>
            <w:enabled/>
            <w:calcOnExit w:val="0"/>
            <w:textInput>
              <w:default w:val="(INSERT DATE)"/>
            </w:textInput>
          </w:ffData>
        </w:fldChar>
      </w:r>
      <w:r w:rsidRPr="00DB2E16">
        <w:rPr>
          <w:b/>
        </w:rPr>
        <w:instrText xml:space="preserve"> FORMTEXT </w:instrText>
      </w:r>
      <w:r w:rsidRPr="00DB2E16">
        <w:rPr>
          <w:b/>
        </w:rPr>
      </w:r>
      <w:r w:rsidRPr="00DB2E16">
        <w:rPr>
          <w:b/>
        </w:rPr>
        <w:fldChar w:fldCharType="separate"/>
      </w:r>
      <w:r w:rsidR="00FE5F11">
        <w:rPr>
          <w:b/>
          <w:noProof/>
        </w:rPr>
        <w:t>(INSERT DATE)</w:t>
      </w:r>
      <w:r w:rsidRPr="00DB2E16">
        <w:rPr>
          <w:b/>
        </w:rPr>
        <w:fldChar w:fldCharType="end"/>
      </w:r>
      <w:r>
        <w:t xml:space="preserve"> (‘the Contract’) with </w:t>
      </w:r>
      <w:r w:rsidRPr="00DB2E16">
        <w:rPr>
          <w:b/>
        </w:rPr>
        <w:fldChar w:fldCharType="begin">
          <w:ffData>
            <w:name w:val="Text7"/>
            <w:enabled/>
            <w:calcOnExit w:val="0"/>
            <w:textInput>
              <w:default w:val="(INSERT NAME OF CONTRACTOR)"/>
            </w:textInput>
          </w:ffData>
        </w:fldChar>
      </w:r>
      <w:r w:rsidRPr="00DB2E16">
        <w:rPr>
          <w:b/>
        </w:rPr>
        <w:instrText xml:space="preserve"> FORMTEXT </w:instrText>
      </w:r>
      <w:r w:rsidRPr="00DB2E16">
        <w:rPr>
          <w:b/>
        </w:rPr>
      </w:r>
      <w:r w:rsidRPr="00DB2E16">
        <w:rPr>
          <w:b/>
        </w:rPr>
        <w:fldChar w:fldCharType="separate"/>
      </w:r>
      <w:r w:rsidR="00FE5F11">
        <w:rPr>
          <w:b/>
          <w:noProof/>
        </w:rPr>
        <w:t>(INSERT NAME OF CONTRACTOR)</w:t>
      </w:r>
      <w:r w:rsidRPr="00DB2E16">
        <w:rPr>
          <w:b/>
        </w:rPr>
        <w:fldChar w:fldCharType="end"/>
      </w:r>
      <w:r>
        <w:t xml:space="preserve">, </w:t>
      </w:r>
      <w:r w:rsidRPr="00DB2E16">
        <w:rPr>
          <w:b/>
        </w:rPr>
        <w:fldChar w:fldCharType="begin">
          <w:ffData>
            <w:name w:val="Text8"/>
            <w:enabled/>
            <w:calcOnExit w:val="0"/>
            <w:textInput>
              <w:default w:val="(ACN/ARBN and ABN if applicable)"/>
            </w:textInput>
          </w:ffData>
        </w:fldChar>
      </w:r>
      <w:r w:rsidRPr="00DB2E16">
        <w:rPr>
          <w:b/>
        </w:rPr>
        <w:instrText xml:space="preserve"> FORMTEXT </w:instrText>
      </w:r>
      <w:r w:rsidRPr="00DB2E16">
        <w:rPr>
          <w:b/>
        </w:rPr>
      </w:r>
      <w:r w:rsidRPr="00DB2E16">
        <w:rPr>
          <w:b/>
        </w:rPr>
        <w:fldChar w:fldCharType="separate"/>
      </w:r>
      <w:r w:rsidR="00FE5F11">
        <w:rPr>
          <w:b/>
          <w:noProof/>
        </w:rPr>
        <w:t>(ACN/ARBN and ABN if applicable)</w:t>
      </w:r>
      <w:r w:rsidRPr="00DB2E16">
        <w:rPr>
          <w:b/>
        </w:rPr>
        <w:fldChar w:fldCharType="end"/>
      </w:r>
      <w:r>
        <w:t xml:space="preserve"> having its registered office at </w:t>
      </w:r>
      <w:r w:rsidRPr="00DB2E16">
        <w:rPr>
          <w:b/>
        </w:rPr>
        <w:fldChar w:fldCharType="begin">
          <w:ffData>
            <w:name w:val=""/>
            <w:enabled/>
            <w:calcOnExit w:val="0"/>
            <w:textInput>
              <w:default w:val="(INSERT DETAILS)"/>
            </w:textInput>
          </w:ffData>
        </w:fldChar>
      </w:r>
      <w:r w:rsidRPr="00DB2E16">
        <w:rPr>
          <w:b/>
        </w:rPr>
        <w:instrText xml:space="preserve"> FORMTEXT </w:instrText>
      </w:r>
      <w:r w:rsidRPr="00DB2E16">
        <w:rPr>
          <w:b/>
        </w:rPr>
      </w:r>
      <w:r w:rsidRPr="00DB2E16">
        <w:rPr>
          <w:b/>
        </w:rPr>
        <w:fldChar w:fldCharType="separate"/>
      </w:r>
      <w:r w:rsidR="00FE5F11">
        <w:rPr>
          <w:b/>
          <w:noProof/>
        </w:rPr>
        <w:t>(INSERT DETAILS)</w:t>
      </w:r>
      <w:r w:rsidRPr="00DB2E16">
        <w:rPr>
          <w:b/>
        </w:rPr>
        <w:fldChar w:fldCharType="end"/>
      </w:r>
      <w:r>
        <w:t xml:space="preserve"> (the ‘Contractor’) for the supply of </w:t>
      </w:r>
      <w:r w:rsidRPr="00DB2E16">
        <w:rPr>
          <w:b/>
        </w:rPr>
        <w:fldChar w:fldCharType="begin">
          <w:ffData>
            <w:name w:val="Text9"/>
            <w:enabled/>
            <w:calcOnExit w:val="0"/>
            <w:textInput>
              <w:default w:val="(INSERT BRIEF DESCRIPTION)"/>
            </w:textInput>
          </w:ffData>
        </w:fldChar>
      </w:r>
      <w:r w:rsidRPr="00DB2E16">
        <w:rPr>
          <w:b/>
        </w:rPr>
        <w:instrText xml:space="preserve"> FORMTEXT </w:instrText>
      </w:r>
      <w:r w:rsidRPr="00DB2E16">
        <w:rPr>
          <w:b/>
        </w:rPr>
      </w:r>
      <w:r w:rsidRPr="00DB2E16">
        <w:rPr>
          <w:b/>
        </w:rPr>
        <w:fldChar w:fldCharType="separate"/>
      </w:r>
      <w:r w:rsidR="00FE5F11">
        <w:rPr>
          <w:b/>
          <w:noProof/>
        </w:rPr>
        <w:t>(INSERT BRIEF DESCRIPTION)</w:t>
      </w:r>
      <w:r w:rsidRPr="00DB2E16">
        <w:rPr>
          <w:b/>
        </w:rPr>
        <w:fldChar w:fldCharType="end"/>
      </w:r>
      <w:r>
        <w:t>.</w:t>
      </w:r>
    </w:p>
    <w:p w:rsidR="006C095E" w:rsidRDefault="007F4C8B">
      <w:pPr>
        <w:pStyle w:val="ASDEFCONRecitals"/>
        <w:rPr>
          <w:rFonts w:cs="Arial"/>
          <w:szCs w:val="20"/>
        </w:rPr>
      </w:pPr>
      <w:r>
        <w:rPr>
          <w:rFonts w:cs="Arial"/>
          <w:szCs w:val="20"/>
        </w:rPr>
        <w:t xml:space="preserve">The Contractor </w:t>
      </w:r>
      <w:proofErr w:type="gramStart"/>
      <w:r>
        <w:rPr>
          <w:rFonts w:cs="Arial"/>
          <w:szCs w:val="20"/>
        </w:rPr>
        <w:t>is required</w:t>
      </w:r>
      <w:proofErr w:type="gramEnd"/>
      <w:r>
        <w:rPr>
          <w:rFonts w:cs="Arial"/>
          <w:szCs w:val="20"/>
        </w:rPr>
        <w:t xml:space="preserve"> by the Contract to obtain this undertaking for the Commonwealth. </w:t>
      </w:r>
    </w:p>
    <w:p w:rsidR="006C095E" w:rsidRDefault="007F4C8B">
      <w:pPr>
        <w:pStyle w:val="ASDEFCONTitle"/>
        <w:jc w:val="left"/>
        <w:rPr>
          <w:rFonts w:cs="Arial"/>
          <w:szCs w:val="20"/>
        </w:rPr>
      </w:pPr>
      <w:r>
        <w:rPr>
          <w:rFonts w:cs="Arial"/>
          <w:szCs w:val="20"/>
        </w:rPr>
        <w:t>OPERATIVE PART</w:t>
      </w:r>
    </w:p>
    <w:p w:rsidR="006C095E" w:rsidRDefault="007F4C8B">
      <w:pPr>
        <w:pStyle w:val="Index1"/>
        <w:numPr>
          <w:ilvl w:val="0"/>
          <w:numId w:val="2"/>
        </w:numPr>
        <w:rPr>
          <w:rFonts w:cs="Arial"/>
          <w:szCs w:val="20"/>
        </w:rPr>
      </w:pPr>
      <w:r>
        <w:rPr>
          <w:rFonts w:cs="Arial"/>
          <w:szCs w:val="20"/>
        </w:rPr>
        <w:t>The Promisor undertakes to pay on demand to the Commonwealth any amount or amounts which may be demanded by the Commonwealth from time to time, up to a maximum of $</w:t>
      </w:r>
      <w:r>
        <w:rPr>
          <w:rFonts w:cs="Arial"/>
          <w:b/>
          <w:szCs w:val="20"/>
        </w:rPr>
        <w:fldChar w:fldCharType="begin">
          <w:ffData>
            <w:name w:val="Text10"/>
            <w:enabled/>
            <w:calcOnExit w:val="0"/>
            <w:textInput>
              <w:default w:val="(INSERT AMOUNT)"/>
            </w:textInput>
          </w:ffData>
        </w:fldChar>
      </w:r>
      <w:r>
        <w:rPr>
          <w:rFonts w:cs="Arial"/>
          <w:b/>
          <w:szCs w:val="20"/>
        </w:rPr>
        <w:instrText xml:space="preserve"> FORMTEXT </w:instrText>
      </w:r>
      <w:r>
        <w:rPr>
          <w:rFonts w:cs="Arial"/>
          <w:b/>
          <w:szCs w:val="20"/>
        </w:rPr>
      </w:r>
      <w:r>
        <w:rPr>
          <w:rFonts w:cs="Arial"/>
          <w:b/>
          <w:szCs w:val="20"/>
        </w:rPr>
        <w:fldChar w:fldCharType="separate"/>
      </w:r>
      <w:r w:rsidR="00FE5F11">
        <w:rPr>
          <w:rFonts w:cs="Arial"/>
          <w:b/>
          <w:noProof/>
          <w:szCs w:val="20"/>
        </w:rPr>
        <w:t>(INSERT AMOUNT)</w:t>
      </w:r>
      <w:r>
        <w:rPr>
          <w:rFonts w:cs="Arial"/>
          <w:b/>
          <w:szCs w:val="20"/>
        </w:rPr>
        <w:fldChar w:fldCharType="end"/>
      </w:r>
      <w:r>
        <w:rPr>
          <w:rFonts w:cs="Arial"/>
          <w:szCs w:val="20"/>
        </w:rPr>
        <w:t xml:space="preserve"> (the 'Sum').  This undertaking is unconditional.</w:t>
      </w:r>
    </w:p>
    <w:p w:rsidR="006C095E" w:rsidRDefault="007F4C8B">
      <w:pPr>
        <w:pStyle w:val="Index1"/>
        <w:numPr>
          <w:ilvl w:val="0"/>
          <w:numId w:val="2"/>
        </w:numPr>
        <w:rPr>
          <w:rFonts w:cs="Arial"/>
          <w:szCs w:val="20"/>
        </w:rPr>
      </w:pPr>
      <w:r>
        <w:rPr>
          <w:rFonts w:cs="Arial"/>
          <w:szCs w:val="20"/>
        </w:rPr>
        <w:t xml:space="preserve">To make a demand, the Commonwealth shall give the Promisor a written notice setting out the amount demanded and the time within which it is to be paid. </w:t>
      </w:r>
    </w:p>
    <w:p w:rsidR="006C095E" w:rsidRDefault="007F4C8B">
      <w:pPr>
        <w:pStyle w:val="Index1"/>
        <w:numPr>
          <w:ilvl w:val="0"/>
          <w:numId w:val="2"/>
        </w:numPr>
        <w:rPr>
          <w:rFonts w:cs="Arial"/>
          <w:szCs w:val="20"/>
        </w:rPr>
      </w:pPr>
      <w:r>
        <w:rPr>
          <w:rFonts w:cs="Arial"/>
          <w:szCs w:val="20"/>
        </w:rPr>
        <w:t xml:space="preserve">The Promisor shall not make any inquiry in relation to the demand. </w:t>
      </w:r>
    </w:p>
    <w:p w:rsidR="006C095E" w:rsidRDefault="007F4C8B">
      <w:pPr>
        <w:pStyle w:val="Index1"/>
        <w:numPr>
          <w:ilvl w:val="0"/>
          <w:numId w:val="2"/>
        </w:numPr>
        <w:rPr>
          <w:rFonts w:cs="Arial"/>
          <w:szCs w:val="20"/>
        </w:rPr>
      </w:pPr>
      <w:r>
        <w:rPr>
          <w:rFonts w:cs="Arial"/>
          <w:szCs w:val="20"/>
        </w:rPr>
        <w:t>This undertaking continues in force until the earlier of:</w:t>
      </w:r>
    </w:p>
    <w:p w:rsidR="006C095E" w:rsidRDefault="007F4C8B" w:rsidP="00401C1C">
      <w:pPr>
        <w:pStyle w:val="COTCOCLV4-ASDEFCON"/>
      </w:pPr>
      <w:r>
        <w:t>the Promisor has received written notice from the Commonwealth that the undertaking is no longer required; and</w:t>
      </w:r>
    </w:p>
    <w:p w:rsidR="006C095E" w:rsidRDefault="007F4C8B">
      <w:pPr>
        <w:pStyle w:val="COTCOCLV4-ASDEFCON"/>
        <w:rPr>
          <w:rFonts w:cs="Arial"/>
          <w:szCs w:val="20"/>
        </w:rPr>
      </w:pPr>
      <w:proofErr w:type="gramStart"/>
      <w:r>
        <w:rPr>
          <w:rFonts w:cs="Arial"/>
          <w:szCs w:val="20"/>
        </w:rPr>
        <w:t>the</w:t>
      </w:r>
      <w:proofErr w:type="gramEnd"/>
      <w:r>
        <w:rPr>
          <w:rFonts w:cs="Arial"/>
          <w:szCs w:val="20"/>
        </w:rPr>
        <w:t xml:space="preserve"> Commonwealth has received from the Promisor the whole of the Sum, or the balance after any part payment of the Sum. </w:t>
      </w:r>
    </w:p>
    <w:p w:rsidR="006C095E" w:rsidRDefault="007F4C8B">
      <w:pPr>
        <w:pStyle w:val="Index1"/>
        <w:numPr>
          <w:ilvl w:val="0"/>
          <w:numId w:val="2"/>
        </w:numPr>
        <w:rPr>
          <w:rFonts w:cs="Arial"/>
          <w:szCs w:val="20"/>
        </w:rPr>
      </w:pPr>
      <w:r>
        <w:rPr>
          <w:rFonts w:cs="Arial"/>
          <w:szCs w:val="20"/>
        </w:rPr>
        <w:t xml:space="preserve">Any payments made by the Promisor to the Commonwealth under this undertaking are to </w:t>
      </w:r>
      <w:proofErr w:type="gramStart"/>
      <w:r>
        <w:rPr>
          <w:rFonts w:cs="Arial"/>
          <w:szCs w:val="20"/>
        </w:rPr>
        <w:t>be made</w:t>
      </w:r>
      <w:proofErr w:type="gramEnd"/>
      <w:r>
        <w:rPr>
          <w:rFonts w:cs="Arial"/>
          <w:szCs w:val="20"/>
        </w:rPr>
        <w:t xml:space="preserve"> by electronic funds transfer with the Commonwealth of Australia identified as the payee.</w:t>
      </w:r>
    </w:p>
    <w:p w:rsidR="006C095E" w:rsidRDefault="007F4C8B">
      <w:pPr>
        <w:pStyle w:val="Index1"/>
        <w:numPr>
          <w:ilvl w:val="0"/>
          <w:numId w:val="2"/>
        </w:numPr>
        <w:rPr>
          <w:rFonts w:cs="Arial"/>
          <w:szCs w:val="20"/>
        </w:rPr>
      </w:pPr>
      <w:r>
        <w:rPr>
          <w:rFonts w:cs="Arial"/>
          <w:szCs w:val="20"/>
        </w:rPr>
        <w:t xml:space="preserve">This undertaking </w:t>
      </w:r>
      <w:proofErr w:type="gramStart"/>
      <w:r>
        <w:rPr>
          <w:rFonts w:cs="Arial"/>
          <w:szCs w:val="20"/>
        </w:rPr>
        <w:t>cannot be varied or waived under any circumstances</w:t>
      </w:r>
      <w:proofErr w:type="gramEnd"/>
      <w:r>
        <w:rPr>
          <w:rFonts w:cs="Arial"/>
          <w:szCs w:val="20"/>
        </w:rPr>
        <w:t xml:space="preserve">. To avoid doubt, this undertaking </w:t>
      </w:r>
      <w:proofErr w:type="gramStart"/>
      <w:r>
        <w:rPr>
          <w:rFonts w:cs="Arial"/>
          <w:szCs w:val="20"/>
        </w:rPr>
        <w:t>is not affected</w:t>
      </w:r>
      <w:proofErr w:type="gramEnd"/>
      <w:r>
        <w:rPr>
          <w:rFonts w:cs="Arial"/>
          <w:szCs w:val="20"/>
        </w:rPr>
        <w:t xml:space="preserve"> if the Contract is varied, the Contractor is granted an extension of time to perform the Contract, or the Commonwealth waives a breach, failure or default of the Contractor.</w:t>
      </w:r>
    </w:p>
    <w:p w:rsidR="006C095E" w:rsidRDefault="007F4C8B">
      <w:pPr>
        <w:pStyle w:val="Index1"/>
        <w:numPr>
          <w:ilvl w:val="0"/>
          <w:numId w:val="2"/>
        </w:numPr>
        <w:rPr>
          <w:rFonts w:cs="Arial"/>
          <w:szCs w:val="20"/>
        </w:rPr>
      </w:pPr>
      <w:bookmarkStart w:id="1" w:name="_Ref5021649"/>
      <w:r>
        <w:rPr>
          <w:rFonts w:cs="Arial"/>
          <w:szCs w:val="20"/>
        </w:rPr>
        <w:t>Unless the contrary intention appears, any notice under this undertaking shall be effective if it is in writing and sent from and delivered to the Commonwealth or Promisor, as the case may be, as detailed below:</w:t>
      </w:r>
      <w:bookmarkEnd w:id="1"/>
    </w:p>
    <w:p w:rsidR="006C095E" w:rsidRDefault="00893378" w:rsidP="00401C1C">
      <w:pPr>
        <w:pStyle w:val="COTCOCLV3NONUM-ASDEFCON"/>
      </w:pPr>
      <w:r>
        <w:rPr>
          <w:b/>
        </w:rPr>
        <w:fldChar w:fldCharType="begin">
          <w:ffData>
            <w:name w:val="Text11"/>
            <w:enabled/>
            <w:calcOnExit w:val="0"/>
            <w:textInput>
              <w:default w:val="[INSERT COMMONWEALTH ADDRESS AND EMAIL]"/>
            </w:textInput>
          </w:ffData>
        </w:fldChar>
      </w:r>
      <w:r>
        <w:rPr>
          <w:b/>
        </w:rPr>
        <w:instrText xml:space="preserve"> </w:instrText>
      </w:r>
      <w:bookmarkStart w:id="2" w:name="Text11"/>
      <w:r>
        <w:rPr>
          <w:b/>
        </w:rPr>
        <w:instrText xml:space="preserve">FORMTEXT </w:instrText>
      </w:r>
      <w:r>
        <w:rPr>
          <w:b/>
        </w:rPr>
      </w:r>
      <w:r>
        <w:rPr>
          <w:b/>
        </w:rPr>
        <w:fldChar w:fldCharType="separate"/>
      </w:r>
      <w:r w:rsidR="00FE5F11">
        <w:rPr>
          <w:b/>
          <w:noProof/>
        </w:rPr>
        <w:t>[INSERT COMMONWEALTH ADDRESS AND EMAIL]</w:t>
      </w:r>
      <w:r>
        <w:rPr>
          <w:b/>
        </w:rPr>
        <w:fldChar w:fldCharType="end"/>
      </w:r>
      <w:bookmarkEnd w:id="2"/>
      <w:proofErr w:type="gramStart"/>
      <w:r w:rsidR="007F4C8B">
        <w:t>;</w:t>
      </w:r>
      <w:proofErr w:type="gramEnd"/>
    </w:p>
    <w:p w:rsidR="006C095E" w:rsidRDefault="00893378">
      <w:pPr>
        <w:pStyle w:val="COTCOCLV3NONUM-ASDEFCON"/>
        <w:rPr>
          <w:rFonts w:cs="Arial"/>
        </w:rPr>
      </w:pPr>
      <w:r>
        <w:rPr>
          <w:rFonts w:cs="Arial"/>
          <w:b/>
        </w:rPr>
        <w:fldChar w:fldCharType="begin">
          <w:ffData>
            <w:name w:val="Text12"/>
            <w:enabled/>
            <w:calcOnExit w:val="0"/>
            <w:textInput>
              <w:default w:val="(INSERT PROMISOR ADDRESS AND EMAIL)"/>
            </w:textInput>
          </w:ffData>
        </w:fldChar>
      </w:r>
      <w:r>
        <w:rPr>
          <w:rFonts w:cs="Arial"/>
          <w:b/>
        </w:rPr>
        <w:instrText xml:space="preserve"> </w:instrText>
      </w:r>
      <w:bookmarkStart w:id="3" w:name="Text12"/>
      <w:r>
        <w:rPr>
          <w:rFonts w:cs="Arial"/>
          <w:b/>
        </w:rPr>
        <w:instrText xml:space="preserve">FORMTEXT </w:instrText>
      </w:r>
      <w:r>
        <w:rPr>
          <w:rFonts w:cs="Arial"/>
          <w:b/>
        </w:rPr>
      </w:r>
      <w:r>
        <w:rPr>
          <w:rFonts w:cs="Arial"/>
          <w:b/>
        </w:rPr>
        <w:fldChar w:fldCharType="separate"/>
      </w:r>
      <w:r w:rsidR="00FE5F11">
        <w:rPr>
          <w:rFonts w:cs="Arial"/>
          <w:b/>
          <w:noProof/>
        </w:rPr>
        <w:t>(INSERT PROMISOR ADDRESS AND EMAIL)</w:t>
      </w:r>
      <w:r>
        <w:rPr>
          <w:rFonts w:cs="Arial"/>
          <w:b/>
        </w:rPr>
        <w:fldChar w:fldCharType="end"/>
      </w:r>
      <w:bookmarkEnd w:id="3"/>
      <w:r w:rsidR="007F4C8B">
        <w:rPr>
          <w:rFonts w:cs="Arial"/>
        </w:rPr>
        <w:t>.</w:t>
      </w:r>
    </w:p>
    <w:p w:rsidR="006C095E" w:rsidRDefault="007F4C8B">
      <w:pPr>
        <w:pStyle w:val="Index1"/>
        <w:numPr>
          <w:ilvl w:val="0"/>
          <w:numId w:val="2"/>
        </w:numPr>
        <w:rPr>
          <w:rFonts w:cs="Arial"/>
          <w:szCs w:val="20"/>
        </w:rPr>
      </w:pPr>
      <w:r>
        <w:rPr>
          <w:rFonts w:cs="Arial"/>
          <w:szCs w:val="20"/>
        </w:rPr>
        <w:t xml:space="preserve">A notice given in accordance with clause </w:t>
      </w:r>
      <w:r>
        <w:rPr>
          <w:rFonts w:cs="Arial"/>
          <w:szCs w:val="20"/>
        </w:rPr>
        <w:fldChar w:fldCharType="begin"/>
      </w:r>
      <w:r>
        <w:rPr>
          <w:rFonts w:cs="Arial"/>
          <w:szCs w:val="20"/>
        </w:rPr>
        <w:instrText xml:space="preserve"> REF _Ref5021649 \r \h  \* MERGEFORMAT </w:instrText>
      </w:r>
      <w:r>
        <w:rPr>
          <w:rFonts w:cs="Arial"/>
          <w:szCs w:val="20"/>
        </w:rPr>
      </w:r>
      <w:r>
        <w:rPr>
          <w:rFonts w:cs="Arial"/>
          <w:szCs w:val="20"/>
        </w:rPr>
        <w:fldChar w:fldCharType="separate"/>
      </w:r>
      <w:r w:rsidR="00537125">
        <w:rPr>
          <w:rFonts w:cs="Arial"/>
          <w:szCs w:val="20"/>
        </w:rPr>
        <w:t>7</w:t>
      </w:r>
      <w:r>
        <w:rPr>
          <w:rFonts w:cs="Arial"/>
          <w:szCs w:val="20"/>
        </w:rPr>
        <w:fldChar w:fldCharType="end"/>
      </w:r>
      <w:r>
        <w:rPr>
          <w:rFonts w:cs="Arial"/>
          <w:szCs w:val="20"/>
        </w:rPr>
        <w:t xml:space="preserve"> is delivered:</w:t>
      </w:r>
    </w:p>
    <w:p w:rsidR="006C095E" w:rsidRDefault="007F4C8B" w:rsidP="004A4D01">
      <w:pPr>
        <w:pStyle w:val="COTCOCLV4-ASDEFCON"/>
        <w:numPr>
          <w:ilvl w:val="3"/>
          <w:numId w:val="25"/>
        </w:numPr>
        <w:rPr>
          <w:rFonts w:cs="Arial"/>
          <w:szCs w:val="20"/>
        </w:rPr>
      </w:pPr>
      <w:r>
        <w:rPr>
          <w:rFonts w:cs="Arial"/>
          <w:szCs w:val="20"/>
        </w:rPr>
        <w:t>if sent by pre-paid post, when received at the address;</w:t>
      </w:r>
    </w:p>
    <w:p w:rsidR="00893378" w:rsidRDefault="007F4C8B">
      <w:pPr>
        <w:pStyle w:val="COTCOCLV4-ASDEFCON"/>
        <w:rPr>
          <w:rFonts w:cs="Arial"/>
          <w:szCs w:val="20"/>
        </w:rPr>
      </w:pPr>
      <w:r>
        <w:rPr>
          <w:rFonts w:cs="Arial"/>
          <w:szCs w:val="20"/>
        </w:rPr>
        <w:t>if hand delivered, when received at the address</w:t>
      </w:r>
      <w:r w:rsidR="00893378">
        <w:rPr>
          <w:rFonts w:cs="Arial"/>
          <w:szCs w:val="20"/>
        </w:rPr>
        <w:t>; or</w:t>
      </w:r>
    </w:p>
    <w:p w:rsidR="006C095E" w:rsidRDefault="00893378" w:rsidP="00893378">
      <w:pPr>
        <w:pStyle w:val="COTCOCLV4-ASDEFCON"/>
        <w:rPr>
          <w:rFonts w:cs="Arial"/>
          <w:szCs w:val="20"/>
        </w:rPr>
      </w:pPr>
      <w:r w:rsidRPr="00893378">
        <w:rPr>
          <w:rFonts w:cs="Arial"/>
          <w:szCs w:val="20"/>
        </w:rPr>
        <w:lastRenderedPageBreak/>
        <w:t>if sent as an email, when the email enters the addressee’s information system, unless the sender’s information system receives a message within one Working Day that the email has not been delivered to the addressee</w:t>
      </w:r>
    </w:p>
    <w:p w:rsidR="006C095E" w:rsidRDefault="007F4C8B">
      <w:pPr>
        <w:ind w:left="851"/>
        <w:rPr>
          <w:rFonts w:cs="Arial"/>
          <w:szCs w:val="20"/>
        </w:rPr>
      </w:pPr>
      <w:proofErr w:type="gramStart"/>
      <w:r>
        <w:rPr>
          <w:rFonts w:cs="Arial"/>
          <w:szCs w:val="20"/>
        </w:rPr>
        <w:t>but</w:t>
      </w:r>
      <w:proofErr w:type="gramEnd"/>
      <w:r>
        <w:rPr>
          <w:rFonts w:cs="Arial"/>
          <w:szCs w:val="20"/>
        </w:rPr>
        <w:t xml:space="preserve"> if the receipt</w:t>
      </w:r>
      <w:r w:rsidR="00893378">
        <w:rPr>
          <w:rFonts w:cs="Arial"/>
          <w:szCs w:val="20"/>
        </w:rPr>
        <w:t xml:space="preserve"> or entry into the information system</w:t>
      </w:r>
      <w:r>
        <w:rPr>
          <w:rFonts w:cs="Arial"/>
          <w:szCs w:val="20"/>
        </w:rPr>
        <w:t xml:space="preserve"> is not on a Working Day or is after 5.00pm (recipient's local time) on a Working Day, the notice is taken to be received at 9.00am (recipient’s local time) on the next Working Day.  For the purpose of this clause, 'Working Day' in relation to the doing of an action in a place, means any day other than a Saturday, Sunday or public holiday in that place.</w:t>
      </w:r>
    </w:p>
    <w:p w:rsidR="006C095E" w:rsidRDefault="007F4C8B">
      <w:pPr>
        <w:pStyle w:val="Index1"/>
        <w:numPr>
          <w:ilvl w:val="0"/>
          <w:numId w:val="2"/>
        </w:numPr>
        <w:rPr>
          <w:rFonts w:cs="Arial"/>
          <w:szCs w:val="20"/>
        </w:rPr>
      </w:pPr>
      <w:r>
        <w:rPr>
          <w:rFonts w:cs="Arial"/>
          <w:szCs w:val="20"/>
        </w:rPr>
        <w:t xml:space="preserve">The laws of the </w:t>
      </w:r>
      <w:r>
        <w:rPr>
          <w:rFonts w:cs="Arial"/>
          <w:b/>
          <w:szCs w:val="20"/>
        </w:rPr>
        <w:fldChar w:fldCharType="begin">
          <w:ffData>
            <w:name w:val="Text13"/>
            <w:enabled/>
            <w:calcOnExit w:val="0"/>
            <w:textInput>
              <w:default w:val="(INSERT STATE OR TERRITORY)"/>
            </w:textInput>
          </w:ffData>
        </w:fldChar>
      </w:r>
      <w:r>
        <w:rPr>
          <w:rFonts w:cs="Arial"/>
          <w:b/>
          <w:szCs w:val="20"/>
        </w:rPr>
        <w:instrText xml:space="preserve"> FORMTEXT </w:instrText>
      </w:r>
      <w:r>
        <w:rPr>
          <w:rFonts w:cs="Arial"/>
          <w:b/>
          <w:szCs w:val="20"/>
        </w:rPr>
      </w:r>
      <w:r>
        <w:rPr>
          <w:rFonts w:cs="Arial"/>
          <w:b/>
          <w:szCs w:val="20"/>
        </w:rPr>
        <w:fldChar w:fldCharType="separate"/>
      </w:r>
      <w:r w:rsidR="00FE5F11">
        <w:rPr>
          <w:rFonts w:cs="Arial"/>
          <w:b/>
          <w:noProof/>
          <w:szCs w:val="20"/>
        </w:rPr>
        <w:t>(INSERT STATE OR TERRITORY)</w:t>
      </w:r>
      <w:r>
        <w:rPr>
          <w:rFonts w:cs="Arial"/>
          <w:b/>
          <w:szCs w:val="20"/>
        </w:rPr>
        <w:fldChar w:fldCharType="end"/>
      </w:r>
      <w:r>
        <w:rPr>
          <w:rFonts w:cs="Arial"/>
          <w:szCs w:val="20"/>
        </w:rPr>
        <w:t xml:space="preserve"> apply to this undertaking.  The courts of that State or Territory have non-exclusive jurisdiction to decide any matter arising out of this undertaking. </w:t>
      </w:r>
    </w:p>
    <w:p w:rsidR="006C095E" w:rsidRDefault="00537125">
      <w:pPr>
        <w:pStyle w:val="ASDEFCONNormal"/>
        <w:rPr>
          <w:rFonts w:cs="Arial"/>
          <w:color w:val="auto"/>
          <w:szCs w:val="20"/>
        </w:rPr>
      </w:pPr>
    </w:p>
    <w:p w:rsidR="006C095E" w:rsidRDefault="007F4C8B">
      <w:pPr>
        <w:pStyle w:val="ASDEFCONNormal"/>
        <w:rPr>
          <w:rFonts w:cs="Arial"/>
          <w:szCs w:val="20"/>
        </w:rPr>
      </w:pPr>
      <w:r>
        <w:rPr>
          <w:rFonts w:cs="Arial"/>
          <w:szCs w:val="20"/>
        </w:rPr>
        <w:t>SIGNED AS A DEED:</w:t>
      </w:r>
    </w:p>
    <w:p w:rsidR="00406069" w:rsidRDefault="00406069" w:rsidP="00406069">
      <w:pPr>
        <w:pStyle w:val="Note-ASDEFCON"/>
      </w:pPr>
      <w:r w:rsidRPr="00794A90">
        <w:t xml:space="preserve">Note for </w:t>
      </w:r>
      <w:r>
        <w:t>Deed</w:t>
      </w:r>
      <w:r w:rsidRPr="00794A90">
        <w:t xml:space="preserve"> Signature: </w:t>
      </w:r>
      <w:r>
        <w:t xml:space="preserve"> </w:t>
      </w:r>
      <w:r w:rsidRPr="00794A90">
        <w:t xml:space="preserve">Guidance on executing agreements, including some statutory requirements to ensure the execution is effective, </w:t>
      </w:r>
      <w:proofErr w:type="gramStart"/>
      <w:r w:rsidRPr="00794A90">
        <w:t>are detailed</w:t>
      </w:r>
      <w:proofErr w:type="gramEnd"/>
      <w:r w:rsidRPr="00794A90">
        <w:t xml:space="preserve"> in the ‘Executing Agreements Fact Sheet’, found on the </w:t>
      </w:r>
      <w:r w:rsidR="003A419D">
        <w:t xml:space="preserve">Commercial Division </w:t>
      </w:r>
      <w:r w:rsidRPr="00794A90">
        <w:t>intranet page at:</w:t>
      </w:r>
    </w:p>
    <w:p w:rsidR="00406069" w:rsidRPr="00794A90" w:rsidRDefault="00537125" w:rsidP="008B70EE">
      <w:pPr>
        <w:pStyle w:val="Note-ASDEFCON"/>
        <w:numPr>
          <w:ilvl w:val="0"/>
          <w:numId w:val="48"/>
        </w:numPr>
        <w:ind w:hanging="720"/>
      </w:pPr>
      <w:hyperlink r:id="rId7" w:history="1">
        <w:r w:rsidR="00E87E98" w:rsidRPr="000709EE">
          <w:rPr>
            <w:rStyle w:val="Hyperlink"/>
          </w:rPr>
          <w:t>http://ibss/PublishedWebsite/LatestFinal/%7B836F0CF2-84F0-43C2-8A34-6D34BD246B0D%7D/Item/EBDAF9B0-2B07-45D4-BC51-67963BAA2394</w:t>
        </w:r>
      </w:hyperlink>
    </w:p>
    <w:p w:rsidR="00406069" w:rsidRDefault="00406069" w:rsidP="00406069">
      <w:pPr>
        <w:pStyle w:val="ASDEFCONOption"/>
        <w:rPr>
          <w:lang w:eastAsia="zh-CN"/>
        </w:rPr>
      </w:pPr>
      <w:r w:rsidRPr="00794A90">
        <w:t xml:space="preserve">This guidance </w:t>
      </w:r>
      <w:proofErr w:type="gramStart"/>
      <w:r>
        <w:t>is developed</w:t>
      </w:r>
      <w:proofErr w:type="gramEnd"/>
      <w:r>
        <w:t xml:space="preserve"> for Commonwealth Personnel and </w:t>
      </w:r>
      <w:r w:rsidRPr="00794A90">
        <w:t xml:space="preserve">should be used to assess the </w:t>
      </w:r>
      <w:r>
        <w:t>Promis</w:t>
      </w:r>
      <w:r w:rsidRPr="00794A90">
        <w:t xml:space="preserve">or’s execution of the </w:t>
      </w:r>
      <w:r>
        <w:t>Deed</w:t>
      </w:r>
      <w:r w:rsidRPr="00794A90">
        <w:t>.</w:t>
      </w:r>
      <w:r>
        <w:t xml:space="preserve">  The Promisor should seek its own independent legal advice on its execution of the Deed.</w:t>
      </w:r>
    </w:p>
    <w:p w:rsidR="006C095E" w:rsidRDefault="007F4C8B">
      <w:pPr>
        <w:pStyle w:val="ASDEFCONNormal"/>
        <w:rPr>
          <w:rFonts w:cs="Arial"/>
          <w:szCs w:val="20"/>
        </w:rPr>
      </w:pPr>
      <w:r>
        <w:rPr>
          <w:rFonts w:cs="Arial"/>
          <w:b/>
          <w:szCs w:val="20"/>
        </w:rPr>
        <w:fldChar w:fldCharType="begin">
          <w:ffData>
            <w:name w:val="Text14"/>
            <w:enabled/>
            <w:calcOnExit w:val="0"/>
            <w:textInput>
              <w:default w:val="(INSERT THE PROMISOR’S USUAL SEALING CLAUSE)"/>
            </w:textInput>
          </w:ffData>
        </w:fldChar>
      </w:r>
      <w:r>
        <w:rPr>
          <w:rFonts w:cs="Arial"/>
          <w:b/>
          <w:szCs w:val="20"/>
        </w:rPr>
        <w:instrText xml:space="preserve"> FORMTEXT </w:instrText>
      </w:r>
      <w:r>
        <w:rPr>
          <w:rFonts w:cs="Arial"/>
          <w:b/>
          <w:szCs w:val="20"/>
        </w:rPr>
      </w:r>
      <w:r>
        <w:rPr>
          <w:rFonts w:cs="Arial"/>
          <w:b/>
          <w:szCs w:val="20"/>
        </w:rPr>
        <w:fldChar w:fldCharType="separate"/>
      </w:r>
      <w:r w:rsidR="00FE5F11">
        <w:rPr>
          <w:rFonts w:cs="Arial"/>
          <w:b/>
          <w:noProof/>
          <w:szCs w:val="20"/>
        </w:rPr>
        <w:t>(INSERT THE PROMISOR’S USUAL SEALING CLAUSE)</w:t>
      </w:r>
      <w:r>
        <w:rPr>
          <w:rFonts w:cs="Arial"/>
          <w:b/>
          <w:szCs w:val="20"/>
        </w:rPr>
        <w:fldChar w:fldCharType="end"/>
      </w:r>
      <w:bookmarkEnd w:id="0"/>
    </w:p>
    <w:sectPr w:rsidR="006C095E" w:rsidSect="00401C1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28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929" w:rsidRDefault="00815929">
      <w:pPr>
        <w:spacing w:after="0"/>
      </w:pPr>
      <w:r>
        <w:separator/>
      </w:r>
    </w:p>
  </w:endnote>
  <w:endnote w:type="continuationSeparator" w:id="0">
    <w:p w:rsidR="00815929" w:rsidRDefault="008159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97" w:rsidRDefault="005B12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442E2">
      <w:tc>
        <w:tcPr>
          <w:tcW w:w="2500" w:type="pct"/>
        </w:tcPr>
        <w:p w:rsidR="006C095E" w:rsidRDefault="00FE5F11" w:rsidP="00401C1C">
          <w:pPr>
            <w:pStyle w:val="ASDEFCONHeaderFooterLeft"/>
          </w:pPr>
          <w:fldSimple w:instr=" DOCPROPERTY Footer_Left ">
            <w:r>
              <w:t>Attachment to Draft Conditions of Contract</w:t>
            </w:r>
          </w:fldSimple>
          <w:r w:rsidR="007F4C8B">
            <w:t xml:space="preserve"> (</w:t>
          </w:r>
          <w:r w:rsidR="00537125">
            <w:fldChar w:fldCharType="begin"/>
          </w:r>
          <w:r w:rsidR="00537125">
            <w:instrText xml:space="preserve"> DOCPROPERTY  Version  \* MERGEFORMAT </w:instrText>
          </w:r>
          <w:r w:rsidR="00537125">
            <w:fldChar w:fldCharType="separate"/>
          </w:r>
          <w:r>
            <w:t>V3.1</w:t>
          </w:r>
          <w:r w:rsidR="00537125">
            <w:fldChar w:fldCharType="end"/>
          </w:r>
          <w:r w:rsidR="007F4C8B">
            <w:t>)</w:t>
          </w:r>
        </w:p>
      </w:tc>
      <w:tc>
        <w:tcPr>
          <w:tcW w:w="2500" w:type="pct"/>
        </w:tcPr>
        <w:p w:rsidR="006C095E" w:rsidRDefault="007F4C8B" w:rsidP="00DB2E16">
          <w:pPr>
            <w:pStyle w:val="ASDEFCONHeaderFooterRight"/>
          </w:pPr>
          <w:r>
            <w:t>F-</w:t>
          </w:r>
          <w:r w:rsidR="00DB2E16">
            <w:t>C</w:t>
          </w:r>
          <w:r w:rsidR="00DB2E16">
            <w:fldChar w:fldCharType="begin"/>
          </w:r>
          <w:r w:rsidR="00DB2E16">
            <w:instrText xml:space="preserve"> PAGE </w:instrText>
          </w:r>
          <w:r w:rsidR="00DB2E16">
            <w:fldChar w:fldCharType="separate"/>
          </w:r>
          <w:r w:rsidR="00537125">
            <w:rPr>
              <w:noProof/>
            </w:rPr>
            <w:t>2</w:t>
          </w:r>
          <w:r w:rsidR="00DB2E16">
            <w:fldChar w:fldCharType="end"/>
          </w:r>
        </w:p>
      </w:tc>
    </w:tr>
    <w:tr w:rsidR="004442E2">
      <w:tc>
        <w:tcPr>
          <w:tcW w:w="5000" w:type="pct"/>
          <w:gridSpan w:val="2"/>
        </w:tcPr>
        <w:p w:rsidR="006C095E" w:rsidRDefault="00FE5F11">
          <w:pPr>
            <w:pStyle w:val="ASDEFCONHeaderFooterClassification"/>
          </w:pPr>
          <w:fldSimple w:instr=" DOCPROPERTY Classification ">
            <w:r>
              <w:t>OFFICIAL</w:t>
            </w:r>
          </w:fldSimple>
        </w:p>
      </w:tc>
    </w:tr>
  </w:tbl>
  <w:p w:rsidR="006C095E" w:rsidRDefault="00537125">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97" w:rsidRDefault="005B12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929" w:rsidRDefault="00815929">
      <w:pPr>
        <w:spacing w:after="0"/>
      </w:pPr>
      <w:r>
        <w:separator/>
      </w:r>
    </w:p>
  </w:footnote>
  <w:footnote w:type="continuationSeparator" w:id="0">
    <w:p w:rsidR="00815929" w:rsidRDefault="0081592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97" w:rsidRDefault="005B12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01C1C" w:rsidTr="00401C1C">
      <w:tc>
        <w:tcPr>
          <w:tcW w:w="5000" w:type="pct"/>
          <w:gridSpan w:val="2"/>
        </w:tcPr>
        <w:p w:rsidR="00401C1C" w:rsidRDefault="00FE5F11" w:rsidP="00401C1C">
          <w:pPr>
            <w:pStyle w:val="ASDEFCONHeaderFooterClassification"/>
          </w:pPr>
          <w:fldSimple w:instr=" DOCPROPERTY Classification ">
            <w:r>
              <w:t>OFFICIAL</w:t>
            </w:r>
          </w:fldSimple>
        </w:p>
      </w:tc>
    </w:tr>
    <w:tr w:rsidR="00401C1C" w:rsidTr="00401C1C">
      <w:tc>
        <w:tcPr>
          <w:tcW w:w="2500" w:type="pct"/>
        </w:tcPr>
        <w:p w:rsidR="00401C1C" w:rsidRDefault="00FE5F11" w:rsidP="00401C1C">
          <w:pPr>
            <w:pStyle w:val="ASDEFCONHeaderFooterLeft"/>
          </w:pPr>
          <w:fldSimple w:instr=" DOCPROPERTY Header_Left ">
            <w:r>
              <w:t>ASDEFCON (Support Short)</w:t>
            </w:r>
          </w:fldSimple>
        </w:p>
      </w:tc>
      <w:tc>
        <w:tcPr>
          <w:tcW w:w="2500" w:type="pct"/>
        </w:tcPr>
        <w:p w:rsidR="00401C1C" w:rsidRDefault="00FE5F11" w:rsidP="00401C1C">
          <w:pPr>
            <w:pStyle w:val="ASDEFCONHeaderFooterRight"/>
          </w:pPr>
          <w:fldSimple w:instr=" DOCPROPERTY Header_Right ">
            <w:r>
              <w:t>PART 2</w:t>
            </w:r>
          </w:fldSimple>
        </w:p>
      </w:tc>
    </w:tr>
  </w:tbl>
  <w:p w:rsidR="006C095E" w:rsidRPr="00401C1C" w:rsidRDefault="00A966A8" w:rsidP="00A966A8">
    <w:pPr>
      <w:pStyle w:val="ASDEFCONTitle"/>
    </w:pPr>
    <w:r>
      <w:t xml:space="preserve">ANNEX </w:t>
    </w:r>
    <w:r w:rsidR="00DB2E16">
      <w:t xml:space="preserve">C </w:t>
    </w:r>
    <w:r>
      <w:t>TO ATTACHMENT 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97" w:rsidRDefault="005B1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DECAEAA"/>
    <w:lvl w:ilvl="0">
      <w:start w:val="1"/>
      <w:numFmt w:val="bullet"/>
      <w:pStyle w:val="ListBullet3"/>
      <w:lvlText w:val=""/>
      <w:lvlJc w:val="left"/>
      <w:pPr>
        <w:ind w:left="720" w:hanging="720"/>
      </w:pPr>
      <w:rPr>
        <w:rFonts w:ascii="Wingdings" w:hAnsi="Wingdings" w:hint="default"/>
      </w:rPr>
    </w:lvl>
  </w:abstractNum>
  <w:abstractNum w:abstractNumId="1" w15:restartNumberingAfterBreak="0">
    <w:nsid w:val="FFFFFF83"/>
    <w:multiLevelType w:val="singleLevel"/>
    <w:tmpl w:val="FE780010"/>
    <w:lvl w:ilvl="0">
      <w:start w:val="1"/>
      <w:numFmt w:val="bullet"/>
      <w:pStyle w:val="ListBullet2"/>
      <w:lvlText w:val="o"/>
      <w:lvlJc w:val="left"/>
      <w:pPr>
        <w:ind w:left="720" w:hanging="720"/>
      </w:pPr>
      <w:rPr>
        <w:rFonts w:ascii="Courier New" w:hAnsi="Courier New" w:hint="default"/>
      </w:rPr>
    </w:lvl>
  </w:abstractNum>
  <w:abstractNum w:abstractNumId="2" w15:restartNumberingAfterBreak="0">
    <w:nsid w:val="FFFFFF88"/>
    <w:multiLevelType w:val="singleLevel"/>
    <w:tmpl w:val="97E82AB8"/>
    <w:lvl w:ilvl="0">
      <w:start w:val="1"/>
      <w:numFmt w:val="decimal"/>
      <w:pStyle w:val="ListNumber"/>
      <w:lvlText w:val="%1."/>
      <w:lvlJc w:val="left"/>
      <w:pPr>
        <w:ind w:left="720" w:hanging="720"/>
      </w:pPr>
      <w:rPr>
        <w:rFonts w:hint="default"/>
      </w:rPr>
    </w:lvl>
  </w:abstractNum>
  <w:abstractNum w:abstractNumId="3" w15:restartNumberingAfterBreak="0">
    <w:nsid w:val="FFFFFF89"/>
    <w:multiLevelType w:val="singleLevel"/>
    <w:tmpl w:val="A692E3AE"/>
    <w:lvl w:ilvl="0">
      <w:start w:val="1"/>
      <w:numFmt w:val="bullet"/>
      <w:pStyle w:val="ListBullet"/>
      <w:lvlText w:val=""/>
      <w:lvlJc w:val="left"/>
      <w:pPr>
        <w:ind w:left="720" w:hanging="72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5BE5257"/>
    <w:multiLevelType w:val="hybridMultilevel"/>
    <w:tmpl w:val="6FFEC2FC"/>
    <w:lvl w:ilvl="0" w:tplc="0F1868F6">
      <w:start w:val="1"/>
      <w:numFmt w:val="upperLetter"/>
      <w:pStyle w:val="ListNumber3"/>
      <w:lvlText w:val="%1."/>
      <w:lvlJc w:val="left"/>
      <w:pPr>
        <w:ind w:left="720" w:hanging="720"/>
      </w:pPr>
      <w:rPr>
        <w:rFonts w:hint="default"/>
      </w:rPr>
    </w:lvl>
    <w:lvl w:ilvl="1" w:tplc="1D661CBA" w:tentative="1">
      <w:start w:val="1"/>
      <w:numFmt w:val="lowerLetter"/>
      <w:lvlText w:val="%2."/>
      <w:lvlJc w:val="left"/>
      <w:pPr>
        <w:ind w:left="1440" w:hanging="360"/>
      </w:pPr>
    </w:lvl>
    <w:lvl w:ilvl="2" w:tplc="8C820110" w:tentative="1">
      <w:start w:val="1"/>
      <w:numFmt w:val="lowerRoman"/>
      <w:lvlText w:val="%3."/>
      <w:lvlJc w:val="right"/>
      <w:pPr>
        <w:ind w:left="2160" w:hanging="180"/>
      </w:pPr>
    </w:lvl>
    <w:lvl w:ilvl="3" w:tplc="41CEFB14" w:tentative="1">
      <w:start w:val="1"/>
      <w:numFmt w:val="decimal"/>
      <w:lvlText w:val="%4."/>
      <w:lvlJc w:val="left"/>
      <w:pPr>
        <w:ind w:left="2880" w:hanging="360"/>
      </w:pPr>
    </w:lvl>
    <w:lvl w:ilvl="4" w:tplc="D228CEC8" w:tentative="1">
      <w:start w:val="1"/>
      <w:numFmt w:val="lowerLetter"/>
      <w:lvlText w:val="%5."/>
      <w:lvlJc w:val="left"/>
      <w:pPr>
        <w:ind w:left="3600" w:hanging="360"/>
      </w:pPr>
    </w:lvl>
    <w:lvl w:ilvl="5" w:tplc="74CE7AA0" w:tentative="1">
      <w:start w:val="1"/>
      <w:numFmt w:val="lowerRoman"/>
      <w:lvlText w:val="%6."/>
      <w:lvlJc w:val="right"/>
      <w:pPr>
        <w:ind w:left="4320" w:hanging="180"/>
      </w:pPr>
    </w:lvl>
    <w:lvl w:ilvl="6" w:tplc="E4D206D2" w:tentative="1">
      <w:start w:val="1"/>
      <w:numFmt w:val="decimal"/>
      <w:lvlText w:val="%7."/>
      <w:lvlJc w:val="left"/>
      <w:pPr>
        <w:ind w:left="5040" w:hanging="360"/>
      </w:pPr>
    </w:lvl>
    <w:lvl w:ilvl="7" w:tplc="11EE2582" w:tentative="1">
      <w:start w:val="1"/>
      <w:numFmt w:val="lowerLetter"/>
      <w:lvlText w:val="%8."/>
      <w:lvlJc w:val="left"/>
      <w:pPr>
        <w:ind w:left="5760" w:hanging="360"/>
      </w:pPr>
    </w:lvl>
    <w:lvl w:ilvl="8" w:tplc="4EB02A82"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107FF6"/>
    <w:multiLevelType w:val="hybridMultilevel"/>
    <w:tmpl w:val="2B0E085E"/>
    <w:lvl w:ilvl="0" w:tplc="D0086A56">
      <w:start w:val="1"/>
      <w:numFmt w:val="decimal"/>
      <w:pStyle w:val="ListNumber2"/>
      <w:lvlText w:val="(%1)"/>
      <w:lvlJc w:val="left"/>
      <w:pPr>
        <w:ind w:left="720" w:hanging="720"/>
      </w:pPr>
      <w:rPr>
        <w:rFonts w:hint="default"/>
      </w:rPr>
    </w:lvl>
    <w:lvl w:ilvl="1" w:tplc="E48C4C28" w:tentative="1">
      <w:start w:val="1"/>
      <w:numFmt w:val="lowerLetter"/>
      <w:lvlText w:val="%2."/>
      <w:lvlJc w:val="left"/>
      <w:pPr>
        <w:ind w:left="1440" w:hanging="360"/>
      </w:pPr>
    </w:lvl>
    <w:lvl w:ilvl="2" w:tplc="E86C0064" w:tentative="1">
      <w:start w:val="1"/>
      <w:numFmt w:val="lowerRoman"/>
      <w:lvlText w:val="%3."/>
      <w:lvlJc w:val="right"/>
      <w:pPr>
        <w:ind w:left="2160" w:hanging="180"/>
      </w:pPr>
    </w:lvl>
    <w:lvl w:ilvl="3" w:tplc="5F98B36C" w:tentative="1">
      <w:start w:val="1"/>
      <w:numFmt w:val="decimal"/>
      <w:lvlText w:val="%4."/>
      <w:lvlJc w:val="left"/>
      <w:pPr>
        <w:ind w:left="2880" w:hanging="360"/>
      </w:pPr>
    </w:lvl>
    <w:lvl w:ilvl="4" w:tplc="DE34F37C" w:tentative="1">
      <w:start w:val="1"/>
      <w:numFmt w:val="lowerLetter"/>
      <w:lvlText w:val="%5."/>
      <w:lvlJc w:val="left"/>
      <w:pPr>
        <w:ind w:left="3600" w:hanging="360"/>
      </w:pPr>
    </w:lvl>
    <w:lvl w:ilvl="5" w:tplc="72D6DF4E" w:tentative="1">
      <w:start w:val="1"/>
      <w:numFmt w:val="lowerRoman"/>
      <w:lvlText w:val="%6."/>
      <w:lvlJc w:val="right"/>
      <w:pPr>
        <w:ind w:left="4320" w:hanging="180"/>
      </w:pPr>
    </w:lvl>
    <w:lvl w:ilvl="6" w:tplc="43603E72" w:tentative="1">
      <w:start w:val="1"/>
      <w:numFmt w:val="decimal"/>
      <w:lvlText w:val="%7."/>
      <w:lvlJc w:val="left"/>
      <w:pPr>
        <w:ind w:left="5040" w:hanging="360"/>
      </w:pPr>
    </w:lvl>
    <w:lvl w:ilvl="7" w:tplc="100C108A" w:tentative="1">
      <w:start w:val="1"/>
      <w:numFmt w:val="lowerLetter"/>
      <w:lvlText w:val="%8."/>
      <w:lvlJc w:val="left"/>
      <w:pPr>
        <w:ind w:left="5760" w:hanging="360"/>
      </w:pPr>
    </w:lvl>
    <w:lvl w:ilvl="8" w:tplc="D8A83DB0" w:tentative="1">
      <w:start w:val="1"/>
      <w:numFmt w:val="lowerRoman"/>
      <w:lvlText w:val="%9."/>
      <w:lvlJc w:val="right"/>
      <w:pPr>
        <w:ind w:left="6480" w:hanging="180"/>
      </w:pPr>
    </w:lvl>
  </w:abstractNum>
  <w:abstractNum w:abstractNumId="11" w15:restartNumberingAfterBreak="0">
    <w:nsid w:val="1F1F0E1E"/>
    <w:multiLevelType w:val="hybridMultilevel"/>
    <w:tmpl w:val="90103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70519EB"/>
    <w:multiLevelType w:val="hybridMultilevel"/>
    <w:tmpl w:val="6602C47A"/>
    <w:lvl w:ilvl="0" w:tplc="83D614AC">
      <w:start w:val="1"/>
      <w:numFmt w:val="lowerRoman"/>
      <w:pStyle w:val="ListNumber5"/>
      <w:lvlText w:val="(%1)"/>
      <w:lvlJc w:val="left"/>
      <w:pPr>
        <w:ind w:left="720" w:hanging="720"/>
      </w:pPr>
      <w:rPr>
        <w:rFonts w:hint="default"/>
      </w:rPr>
    </w:lvl>
    <w:lvl w:ilvl="1" w:tplc="6DBEB438" w:tentative="1">
      <w:start w:val="1"/>
      <w:numFmt w:val="lowerLetter"/>
      <w:lvlText w:val="%2."/>
      <w:lvlJc w:val="left"/>
      <w:pPr>
        <w:ind w:left="1440" w:hanging="360"/>
      </w:pPr>
    </w:lvl>
    <w:lvl w:ilvl="2" w:tplc="3C12CFE6" w:tentative="1">
      <w:start w:val="1"/>
      <w:numFmt w:val="lowerRoman"/>
      <w:lvlText w:val="%3."/>
      <w:lvlJc w:val="right"/>
      <w:pPr>
        <w:ind w:left="2160" w:hanging="180"/>
      </w:pPr>
    </w:lvl>
    <w:lvl w:ilvl="3" w:tplc="2B5839A0" w:tentative="1">
      <w:start w:val="1"/>
      <w:numFmt w:val="decimal"/>
      <w:lvlText w:val="%4."/>
      <w:lvlJc w:val="left"/>
      <w:pPr>
        <w:ind w:left="2880" w:hanging="360"/>
      </w:pPr>
    </w:lvl>
    <w:lvl w:ilvl="4" w:tplc="FB7ED422" w:tentative="1">
      <w:start w:val="1"/>
      <w:numFmt w:val="lowerLetter"/>
      <w:lvlText w:val="%5."/>
      <w:lvlJc w:val="left"/>
      <w:pPr>
        <w:ind w:left="3600" w:hanging="360"/>
      </w:pPr>
    </w:lvl>
    <w:lvl w:ilvl="5" w:tplc="C37C1CD2" w:tentative="1">
      <w:start w:val="1"/>
      <w:numFmt w:val="lowerRoman"/>
      <w:lvlText w:val="%6."/>
      <w:lvlJc w:val="right"/>
      <w:pPr>
        <w:ind w:left="4320" w:hanging="180"/>
      </w:pPr>
    </w:lvl>
    <w:lvl w:ilvl="6" w:tplc="1FAA3426" w:tentative="1">
      <w:start w:val="1"/>
      <w:numFmt w:val="decimal"/>
      <w:lvlText w:val="%7."/>
      <w:lvlJc w:val="left"/>
      <w:pPr>
        <w:ind w:left="5040" w:hanging="360"/>
      </w:pPr>
    </w:lvl>
    <w:lvl w:ilvl="7" w:tplc="DE98FD6C" w:tentative="1">
      <w:start w:val="1"/>
      <w:numFmt w:val="lowerLetter"/>
      <w:lvlText w:val="%8."/>
      <w:lvlJc w:val="left"/>
      <w:pPr>
        <w:ind w:left="5760" w:hanging="360"/>
      </w:pPr>
    </w:lvl>
    <w:lvl w:ilvl="8" w:tplc="AE9E8646" w:tentative="1">
      <w:start w:val="1"/>
      <w:numFmt w:val="lowerRoman"/>
      <w:lvlText w:val="%9."/>
      <w:lvlJc w:val="right"/>
      <w:pPr>
        <w:ind w:left="6480" w:hanging="180"/>
      </w:pPr>
    </w:lvl>
  </w:abstractNum>
  <w:abstractNum w:abstractNumId="17"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3C830B0"/>
    <w:multiLevelType w:val="hybridMultilevel"/>
    <w:tmpl w:val="48320A60"/>
    <w:lvl w:ilvl="0" w:tplc="D1C048C6">
      <w:start w:val="1"/>
      <w:numFmt w:val="lowerLetter"/>
      <w:pStyle w:val="ListNumber4"/>
      <w:lvlText w:val="(%1)"/>
      <w:lvlJc w:val="left"/>
      <w:pPr>
        <w:ind w:left="720" w:hanging="720"/>
      </w:pPr>
      <w:rPr>
        <w:rFonts w:hint="default"/>
      </w:rPr>
    </w:lvl>
    <w:lvl w:ilvl="1" w:tplc="4AA62968" w:tentative="1">
      <w:start w:val="1"/>
      <w:numFmt w:val="lowerLetter"/>
      <w:lvlText w:val="%2."/>
      <w:lvlJc w:val="left"/>
      <w:pPr>
        <w:ind w:left="1440" w:hanging="360"/>
      </w:pPr>
    </w:lvl>
    <w:lvl w:ilvl="2" w:tplc="E4EA67CC" w:tentative="1">
      <w:start w:val="1"/>
      <w:numFmt w:val="lowerRoman"/>
      <w:lvlText w:val="%3."/>
      <w:lvlJc w:val="right"/>
      <w:pPr>
        <w:ind w:left="2160" w:hanging="180"/>
      </w:pPr>
    </w:lvl>
    <w:lvl w:ilvl="3" w:tplc="9D5ED060" w:tentative="1">
      <w:start w:val="1"/>
      <w:numFmt w:val="decimal"/>
      <w:lvlText w:val="%4."/>
      <w:lvlJc w:val="left"/>
      <w:pPr>
        <w:ind w:left="2880" w:hanging="360"/>
      </w:pPr>
    </w:lvl>
    <w:lvl w:ilvl="4" w:tplc="8A4E3766" w:tentative="1">
      <w:start w:val="1"/>
      <w:numFmt w:val="lowerLetter"/>
      <w:lvlText w:val="%5."/>
      <w:lvlJc w:val="left"/>
      <w:pPr>
        <w:ind w:left="3600" w:hanging="360"/>
      </w:pPr>
    </w:lvl>
    <w:lvl w:ilvl="5" w:tplc="CF0EEB4A" w:tentative="1">
      <w:start w:val="1"/>
      <w:numFmt w:val="lowerRoman"/>
      <w:lvlText w:val="%6."/>
      <w:lvlJc w:val="right"/>
      <w:pPr>
        <w:ind w:left="4320" w:hanging="180"/>
      </w:pPr>
    </w:lvl>
    <w:lvl w:ilvl="6" w:tplc="274CE34E" w:tentative="1">
      <w:start w:val="1"/>
      <w:numFmt w:val="decimal"/>
      <w:lvlText w:val="%7."/>
      <w:lvlJc w:val="left"/>
      <w:pPr>
        <w:ind w:left="5040" w:hanging="360"/>
      </w:pPr>
    </w:lvl>
    <w:lvl w:ilvl="7" w:tplc="C24C7AFC" w:tentative="1">
      <w:start w:val="1"/>
      <w:numFmt w:val="lowerLetter"/>
      <w:lvlText w:val="%8."/>
      <w:lvlJc w:val="left"/>
      <w:pPr>
        <w:ind w:left="5760" w:hanging="360"/>
      </w:pPr>
    </w:lvl>
    <w:lvl w:ilvl="8" w:tplc="B09499B2" w:tentative="1">
      <w:start w:val="1"/>
      <w:numFmt w:val="lowerRoman"/>
      <w:lvlText w:val="%9."/>
      <w:lvlJc w:val="right"/>
      <w:pPr>
        <w:ind w:left="6480" w:hanging="180"/>
      </w:pPr>
    </w:lvl>
  </w:abstractNum>
  <w:abstractNum w:abstractNumId="2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pStyle w:val="Heading3"/>
      <w:lvlText w:val="%2.%3"/>
      <w:lvlJc w:val="left"/>
      <w:pPr>
        <w:ind w:left="720" w:hanging="720"/>
      </w:pPr>
      <w:rPr>
        <w:rFonts w:hint="default"/>
      </w:rPr>
    </w:lvl>
    <w:lvl w:ilvl="3">
      <w:start w:val="1"/>
      <w:numFmt w:val="lowerLetter"/>
      <w:pStyle w:val="Heading4"/>
      <w:lvlText w:val="(%4)"/>
      <w:lvlJc w:val="left"/>
      <w:pPr>
        <w:ind w:left="1440" w:hanging="720"/>
      </w:pPr>
      <w:rPr>
        <w:rFonts w:hint="default"/>
      </w:rPr>
    </w:lvl>
    <w:lvl w:ilvl="4">
      <w:start w:val="1"/>
      <w:numFmt w:val="lowerRoman"/>
      <w:pStyle w:val="Heading5"/>
      <w:lvlText w:val="(%5)"/>
      <w:lvlJc w:val="left"/>
      <w:pPr>
        <w:ind w:left="2160" w:hanging="720"/>
      </w:pPr>
      <w:rPr>
        <w:rFonts w:hint="default"/>
      </w:rPr>
    </w:lvl>
    <w:lvl w:ilvl="5">
      <w:start w:val="1"/>
      <w:numFmt w:val="upperLetter"/>
      <w:pStyle w:val="Heading6"/>
      <w:lvlText w:val="(%6)"/>
      <w:lvlJc w:val="left"/>
      <w:pPr>
        <w:ind w:left="2880" w:hanging="720"/>
      </w:pPr>
      <w:rPr>
        <w:rFonts w:hint="default"/>
      </w:rPr>
    </w:lvl>
    <w:lvl w:ilvl="6">
      <w:start w:val="1"/>
      <w:numFmt w:val="upperRoman"/>
      <w:pStyle w:val="Heading7"/>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8"/>
  </w:num>
  <w:num w:numId="3">
    <w:abstractNumId w:val="13"/>
  </w:num>
  <w:num w:numId="4">
    <w:abstractNumId w:val="37"/>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9"/>
  </w:num>
  <w:num w:numId="8">
    <w:abstractNumId w:val="40"/>
  </w:num>
  <w:num w:numId="9">
    <w:abstractNumId w:val="27"/>
  </w:num>
  <w:num w:numId="10">
    <w:abstractNumId w:val="32"/>
  </w:num>
  <w:num w:numId="11">
    <w:abstractNumId w:val="44"/>
  </w:num>
  <w:num w:numId="12">
    <w:abstractNumId w:val="21"/>
  </w:num>
  <w:num w:numId="13">
    <w:abstractNumId w:val="24"/>
  </w:num>
  <w:num w:numId="14">
    <w:abstractNumId w:val="46"/>
  </w:num>
  <w:num w:numId="15">
    <w:abstractNumId w:val="17"/>
  </w:num>
  <w:num w:numId="16">
    <w:abstractNumId w:val="14"/>
  </w:num>
  <w:num w:numId="17">
    <w:abstractNumId w:val="5"/>
  </w:num>
  <w:num w:numId="18">
    <w:abstractNumId w:val="9"/>
  </w:num>
  <w:num w:numId="19">
    <w:abstractNumId w:val="23"/>
  </w:num>
  <w:num w:numId="20">
    <w:abstractNumId w:val="4"/>
  </w:num>
  <w:num w:numId="21">
    <w:abstractNumId w:val="29"/>
  </w:num>
  <w:num w:numId="22">
    <w:abstractNumId w:val="42"/>
  </w:num>
  <w:num w:numId="23">
    <w:abstractNumId w:val="39"/>
  </w:num>
  <w:num w:numId="24">
    <w:abstractNumId w:val="25"/>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
  </w:num>
  <w:num w:numId="28">
    <w:abstractNumId w:val="1"/>
  </w:num>
  <w:num w:numId="29">
    <w:abstractNumId w:val="0"/>
  </w:num>
  <w:num w:numId="30">
    <w:abstractNumId w:val="10"/>
  </w:num>
  <w:num w:numId="31">
    <w:abstractNumId w:val="8"/>
  </w:num>
  <w:num w:numId="32">
    <w:abstractNumId w:val="20"/>
  </w:num>
  <w:num w:numId="33">
    <w:abstractNumId w:val="16"/>
  </w:num>
  <w:num w:numId="34">
    <w:abstractNumId w:val="38"/>
  </w:num>
  <w:num w:numId="35">
    <w:abstractNumId w:val="35"/>
  </w:num>
  <w:num w:numId="36">
    <w:abstractNumId w:val="6"/>
  </w:num>
  <w:num w:numId="37">
    <w:abstractNumId w:val="43"/>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12"/>
  </w:num>
  <w:num w:numId="41">
    <w:abstractNumId w:val="45"/>
  </w:num>
  <w:num w:numId="42">
    <w:abstractNumId w:val="22"/>
  </w:num>
  <w:num w:numId="43">
    <w:abstractNumId w:val="31"/>
  </w:num>
  <w:num w:numId="44">
    <w:abstractNumId w:val="15"/>
  </w:num>
  <w:num w:numId="45">
    <w:abstractNumId w:val="7"/>
  </w:num>
  <w:num w:numId="46">
    <w:abstractNumId w:val="34"/>
  </w:num>
  <w:num w:numId="47">
    <w:abstractNumId w:val="36"/>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2E2"/>
    <w:rsid w:val="002C34D1"/>
    <w:rsid w:val="002F3F6C"/>
    <w:rsid w:val="003A419D"/>
    <w:rsid w:val="003A600D"/>
    <w:rsid w:val="003F6881"/>
    <w:rsid w:val="00401C1C"/>
    <w:rsid w:val="00406069"/>
    <w:rsid w:val="004442E2"/>
    <w:rsid w:val="00537125"/>
    <w:rsid w:val="005A232F"/>
    <w:rsid w:val="005B1297"/>
    <w:rsid w:val="005D0F8F"/>
    <w:rsid w:val="00644A50"/>
    <w:rsid w:val="007F4C8B"/>
    <w:rsid w:val="00815929"/>
    <w:rsid w:val="00874966"/>
    <w:rsid w:val="00893378"/>
    <w:rsid w:val="00897EE0"/>
    <w:rsid w:val="008B70EE"/>
    <w:rsid w:val="009369AE"/>
    <w:rsid w:val="009531B7"/>
    <w:rsid w:val="00955056"/>
    <w:rsid w:val="009D10F3"/>
    <w:rsid w:val="00A25F57"/>
    <w:rsid w:val="00A27CC6"/>
    <w:rsid w:val="00A966A8"/>
    <w:rsid w:val="00C55264"/>
    <w:rsid w:val="00D000AF"/>
    <w:rsid w:val="00DB2E16"/>
    <w:rsid w:val="00E87E98"/>
    <w:rsid w:val="00EC2161"/>
    <w:rsid w:val="00FB7DED"/>
    <w:rsid w:val="00FE5F1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4584C47-34DA-465D-BD3D-49BC83E0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8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atentStyles>
  <w:style w:type="paragraph" w:default="1" w:styleId="Normal">
    <w:name w:val="Normal"/>
    <w:qFormat/>
    <w:rsid w:val="00537125"/>
    <w:pPr>
      <w:spacing w:after="120"/>
      <w:jc w:val="both"/>
    </w:pPr>
    <w:rPr>
      <w:rFonts w:ascii="Arial" w:hAnsi="Arial"/>
      <w:szCs w:val="24"/>
    </w:rPr>
  </w:style>
  <w:style w:type="paragraph" w:styleId="Heading1">
    <w:name w:val="heading 1"/>
    <w:basedOn w:val="Normal"/>
    <w:next w:val="Normal"/>
    <w:link w:val="Heading1Char"/>
    <w:qFormat/>
    <w:rsid w:val="00537125"/>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537125"/>
    <w:pPr>
      <w:keepNext/>
      <w:keepLines/>
      <w:spacing w:before="200" w:after="0"/>
      <w:outlineLvl w:val="1"/>
    </w:pPr>
    <w:rPr>
      <w:rFonts w:ascii="Cambria" w:hAnsi="Cambria"/>
      <w:b/>
      <w:bCs/>
      <w:color w:val="4F81BD"/>
      <w:sz w:val="26"/>
      <w:szCs w:val="26"/>
    </w:rPr>
  </w:style>
  <w:style w:type="paragraph" w:styleId="Heading3">
    <w:name w:val="heading 3"/>
    <w:basedOn w:val="Normal"/>
    <w:next w:val="Indent1"/>
    <w:link w:val="Heading3Char"/>
    <w:uiPriority w:val="13"/>
    <w:unhideWhenUsed/>
    <w:pPr>
      <w:numPr>
        <w:ilvl w:val="2"/>
        <w:numId w:val="35"/>
      </w:numPr>
      <w:outlineLvl w:val="2"/>
    </w:pPr>
    <w:rPr>
      <w:b/>
    </w:rPr>
  </w:style>
  <w:style w:type="paragraph" w:styleId="Heading4">
    <w:name w:val="heading 4"/>
    <w:basedOn w:val="Normal"/>
    <w:next w:val="Indent2"/>
    <w:link w:val="Heading4Char"/>
    <w:uiPriority w:val="13"/>
    <w:unhideWhenUsed/>
    <w:pPr>
      <w:numPr>
        <w:ilvl w:val="3"/>
        <w:numId w:val="35"/>
      </w:numPr>
      <w:outlineLvl w:val="3"/>
    </w:pPr>
  </w:style>
  <w:style w:type="paragraph" w:styleId="Heading5">
    <w:name w:val="heading 5"/>
    <w:basedOn w:val="Normal"/>
    <w:next w:val="Indent3"/>
    <w:link w:val="Heading5Char"/>
    <w:uiPriority w:val="13"/>
    <w:unhideWhenUsed/>
    <w:pPr>
      <w:numPr>
        <w:ilvl w:val="4"/>
        <w:numId w:val="35"/>
      </w:numPr>
      <w:outlineLvl w:val="4"/>
    </w:pPr>
  </w:style>
  <w:style w:type="paragraph" w:styleId="Heading6">
    <w:name w:val="heading 6"/>
    <w:basedOn w:val="Normal"/>
    <w:next w:val="Indent4"/>
    <w:link w:val="Heading6Char"/>
    <w:uiPriority w:val="13"/>
    <w:unhideWhenUsed/>
    <w:pPr>
      <w:numPr>
        <w:ilvl w:val="5"/>
        <w:numId w:val="35"/>
      </w:numPr>
      <w:outlineLvl w:val="5"/>
    </w:pPr>
  </w:style>
  <w:style w:type="paragraph" w:styleId="Heading7">
    <w:name w:val="heading 7"/>
    <w:basedOn w:val="Normal"/>
    <w:next w:val="Indent5"/>
    <w:link w:val="Heading7Char"/>
    <w:uiPriority w:val="13"/>
    <w:unhideWhenUsed/>
    <w:pPr>
      <w:numPr>
        <w:ilvl w:val="6"/>
        <w:numId w:val="35"/>
      </w:numPr>
      <w:outlineLvl w:val="6"/>
    </w:pPr>
  </w:style>
  <w:style w:type="paragraph" w:styleId="Heading8">
    <w:name w:val="heading 8"/>
    <w:basedOn w:val="Normal"/>
    <w:next w:val="Normal"/>
    <w:link w:val="Heading8Char"/>
    <w:uiPriority w:val="13"/>
    <w:pPr>
      <w:outlineLvl w:val="7"/>
    </w:pPr>
  </w:style>
  <w:style w:type="paragraph" w:styleId="Heading9">
    <w:name w:val="heading 9"/>
    <w:basedOn w:val="Normal"/>
    <w:next w:val="Normal"/>
    <w:link w:val="Heading9Char"/>
    <w:uiPriority w:val="13"/>
    <w:pPr>
      <w:outlineLvl w:val="8"/>
    </w:pPr>
  </w:style>
  <w:style w:type="character" w:default="1" w:styleId="DefaultParagraphFont">
    <w:name w:val="Default Paragraph Font"/>
    <w:uiPriority w:val="1"/>
    <w:semiHidden/>
    <w:unhideWhenUsed/>
    <w:rsid w:val="005371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7125"/>
  </w:style>
  <w:style w:type="character" w:styleId="CommentReference">
    <w:name w:val="annotation reference"/>
    <w:semiHidden/>
    <w:rPr>
      <w:sz w:val="16"/>
    </w:rPr>
  </w:style>
  <w:style w:type="paragraph" w:styleId="CommentText">
    <w:name w:val="annotation text"/>
    <w:basedOn w:val="Normal"/>
    <w:link w:val="CommentTextChar"/>
    <w:uiPriority w:val="99"/>
    <w:semiHidden/>
    <w:unhideWhenUsed/>
    <w:rPr>
      <w:sz w:val="16"/>
    </w:rPr>
  </w:style>
  <w:style w:type="paragraph" w:styleId="BalloonText">
    <w:name w:val="Balloon Text"/>
    <w:basedOn w:val="Normal"/>
    <w:autoRedefine/>
    <w:rPr>
      <w:rFonts w:ascii="Times New Roman" w:hAnsi="Times New Roman"/>
      <w:sz w:val="24"/>
    </w:rPr>
  </w:style>
  <w:style w:type="table" w:styleId="TableGrid">
    <w:name w:val="Table Grid"/>
    <w:basedOn w:val="TableNormal"/>
    <w:uiPriority w:val="59"/>
    <w:pPr>
      <w:spacing w:before="200" w:line="240" w:lineRule="atLeast"/>
    </w:pPr>
    <w:rPr>
      <w:rFonts w:ascii="Arial" w:eastAsiaTheme="minorHAnsi" w:hAnsi="Arial"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537125"/>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37125"/>
    <w:pPr>
      <w:spacing w:after="60"/>
      <w:ind w:left="1417" w:hanging="850"/>
    </w:pPr>
    <w:rPr>
      <w:rFonts w:ascii="Arial" w:hAnsi="Arial" w:cs="Arial"/>
      <w:szCs w:val="24"/>
    </w:rPr>
  </w:style>
  <w:style w:type="paragraph" w:styleId="BodyText">
    <w:name w:val="Body Text"/>
    <w:basedOn w:val="Normal"/>
    <w:link w:val="BodyTextChar"/>
    <w:uiPriority w:val="10"/>
    <w:unhideWhenUsed/>
  </w:style>
  <w:style w:type="paragraph" w:customStyle="1" w:styleId="Style1">
    <w:name w:val="Style1"/>
    <w:basedOn w:val="Heading4"/>
    <w:pPr>
      <w:numPr>
        <w:ilvl w:val="0"/>
        <w:numId w:val="0"/>
      </w:numPr>
    </w:pPr>
    <w:rPr>
      <w:b/>
    </w:rPr>
  </w:style>
  <w:style w:type="paragraph" w:styleId="EndnoteText">
    <w:name w:val="endnote text"/>
    <w:basedOn w:val="Normal"/>
    <w:link w:val="EndnoteTextChar"/>
    <w:uiPriority w:val="99"/>
    <w:semiHidden/>
    <w:unhideWhenUsed/>
    <w:pPr>
      <w:ind w:left="720" w:hanging="720"/>
    </w:pPr>
    <w:rPr>
      <w:sz w:val="16"/>
    </w:rPr>
  </w:style>
  <w:style w:type="paragraph" w:styleId="Header">
    <w:name w:val="header"/>
    <w:basedOn w:val="Normal"/>
    <w:link w:val="HeaderChar"/>
    <w:uiPriority w:val="89"/>
    <w:pPr>
      <w:spacing w:line="180" w:lineRule="atLeast"/>
      <w:ind w:left="-851"/>
    </w:pPr>
    <w:rPr>
      <w:sz w:val="14"/>
    </w:rPr>
  </w:style>
  <w:style w:type="paragraph" w:styleId="Footer">
    <w:name w:val="footer"/>
    <w:basedOn w:val="Normal"/>
    <w:link w:val="FooterChar"/>
    <w:uiPriority w:val="99"/>
    <w:pPr>
      <w:spacing w:line="180" w:lineRule="atLeast"/>
      <w:ind w:left="-851"/>
    </w:pPr>
    <w:rPr>
      <w:sz w:val="14"/>
    </w:rPr>
  </w:style>
  <w:style w:type="paragraph" w:styleId="Index1">
    <w:name w:val="index 1"/>
    <w:basedOn w:val="Normal"/>
    <w:next w:val="Normal"/>
    <w:autoRedefine/>
    <w:uiPriority w:val="99"/>
    <w:semiHidden/>
    <w:unhideWhenUsed/>
    <w:pPr>
      <w:ind w:left="200" w:hanging="200"/>
    </w:pPr>
  </w:style>
  <w:style w:type="character" w:styleId="Hyperlink">
    <w:name w:val="Hyperlink"/>
    <w:uiPriority w:val="99"/>
    <w:unhideWhenUsed/>
    <w:rsid w:val="00537125"/>
    <w:rPr>
      <w:color w:val="0000FF"/>
      <w:u w:val="single"/>
    </w:rPr>
  </w:style>
  <w:style w:type="paragraph" w:styleId="CommentSubject">
    <w:name w:val="annotation subject"/>
    <w:basedOn w:val="CommentText"/>
    <w:next w:val="CommentText"/>
    <w:link w:val="CommentSubjectChar"/>
    <w:rPr>
      <w:b/>
      <w:bCs/>
    </w:rPr>
  </w:style>
  <w:style w:type="character" w:customStyle="1" w:styleId="CommentTextChar">
    <w:name w:val="Comment Text Char"/>
    <w:basedOn w:val="DefaultParagraphFont"/>
    <w:link w:val="CommentText"/>
    <w:uiPriority w:val="99"/>
    <w:semiHidden/>
    <w:rPr>
      <w:rFonts w:ascii="Arial" w:eastAsiaTheme="minorHAnsi" w:hAnsi="Arial" w:cstheme="minorBidi"/>
      <w:sz w:val="16"/>
      <w:lang w:eastAsia="en-US"/>
    </w:rPr>
  </w:style>
  <w:style w:type="character" w:customStyle="1" w:styleId="CommentSubjectChar">
    <w:name w:val="Comment Subject Char"/>
    <w:link w:val="CommentSubject"/>
    <w:rPr>
      <w:rFonts w:ascii="Arial" w:eastAsia="Calibri" w:hAnsi="Arial"/>
      <w:b/>
      <w:bCs/>
      <w:szCs w:val="22"/>
      <w:lang w:eastAsia="en-US"/>
    </w:rPr>
  </w:style>
  <w:style w:type="paragraph" w:customStyle="1" w:styleId="COTCOCLV2-ASDEFCON">
    <w:name w:val="COT/COC LV2 - ASDEFCON"/>
    <w:basedOn w:val="ASDEFCONNormal"/>
    <w:next w:val="COTCOCLV3-ASDEFCON"/>
    <w:rsid w:val="00537125"/>
    <w:pPr>
      <w:keepNext/>
      <w:keepLines/>
      <w:numPr>
        <w:ilvl w:val="1"/>
        <w:numId w:val="4"/>
      </w:numPr>
      <w:pBdr>
        <w:bottom w:val="single" w:sz="4" w:space="1" w:color="auto"/>
      </w:pBdr>
    </w:pPr>
    <w:rPr>
      <w:b/>
    </w:rPr>
  </w:style>
  <w:style w:type="paragraph" w:customStyle="1" w:styleId="ASDEFCONNormal">
    <w:name w:val="ASDEFCON Normal"/>
    <w:link w:val="ASDEFCONNormalChar"/>
    <w:rsid w:val="00537125"/>
    <w:pPr>
      <w:spacing w:after="120"/>
      <w:jc w:val="both"/>
    </w:pPr>
    <w:rPr>
      <w:rFonts w:ascii="Arial" w:hAnsi="Arial"/>
      <w:color w:val="000000"/>
      <w:szCs w:val="40"/>
    </w:rPr>
  </w:style>
  <w:style w:type="character" w:customStyle="1" w:styleId="ASDEFCONNormalChar">
    <w:name w:val="ASDEFCON Normal Char"/>
    <w:link w:val="ASDEFCONNormal"/>
    <w:rsid w:val="00537125"/>
    <w:rPr>
      <w:rFonts w:ascii="Arial" w:hAnsi="Arial"/>
      <w:color w:val="000000"/>
      <w:szCs w:val="40"/>
    </w:rPr>
  </w:style>
  <w:style w:type="paragraph" w:customStyle="1" w:styleId="COTCOCLV3-ASDEFCON">
    <w:name w:val="COT/COC LV3 - ASDEFCON"/>
    <w:basedOn w:val="ASDEFCONNormal"/>
    <w:rsid w:val="00537125"/>
    <w:pPr>
      <w:numPr>
        <w:ilvl w:val="2"/>
        <w:numId w:val="4"/>
      </w:numPr>
    </w:pPr>
  </w:style>
  <w:style w:type="paragraph" w:customStyle="1" w:styleId="COTCOCLV1-ASDEFCON">
    <w:name w:val="COT/COC LV1 - ASDEFCON"/>
    <w:basedOn w:val="ASDEFCONNormal"/>
    <w:next w:val="COTCOCLV2-ASDEFCON"/>
    <w:rsid w:val="00537125"/>
    <w:pPr>
      <w:keepNext/>
      <w:keepLines/>
      <w:numPr>
        <w:numId w:val="4"/>
      </w:numPr>
      <w:spacing w:before="240"/>
    </w:pPr>
    <w:rPr>
      <w:b/>
      <w:caps/>
    </w:rPr>
  </w:style>
  <w:style w:type="paragraph" w:customStyle="1" w:styleId="COTCOCLV4-ASDEFCON">
    <w:name w:val="COT/COC LV4 - ASDEFCON"/>
    <w:basedOn w:val="ASDEFCONNormal"/>
    <w:rsid w:val="00537125"/>
    <w:pPr>
      <w:numPr>
        <w:ilvl w:val="3"/>
        <w:numId w:val="4"/>
      </w:numPr>
    </w:pPr>
  </w:style>
  <w:style w:type="paragraph" w:customStyle="1" w:styleId="COTCOCLV5-ASDEFCON">
    <w:name w:val="COT/COC LV5 - ASDEFCON"/>
    <w:basedOn w:val="ASDEFCONNormal"/>
    <w:rsid w:val="00537125"/>
    <w:pPr>
      <w:numPr>
        <w:ilvl w:val="4"/>
        <w:numId w:val="4"/>
      </w:numPr>
    </w:pPr>
  </w:style>
  <w:style w:type="paragraph" w:customStyle="1" w:styleId="COTCOCLV6-ASDEFCON">
    <w:name w:val="COT/COC LV6 - ASDEFCON"/>
    <w:basedOn w:val="ASDEFCONNormal"/>
    <w:rsid w:val="00537125"/>
    <w:pPr>
      <w:keepLines/>
      <w:numPr>
        <w:ilvl w:val="5"/>
        <w:numId w:val="4"/>
      </w:numPr>
    </w:pPr>
  </w:style>
  <w:style w:type="paragraph" w:customStyle="1" w:styleId="ASDEFCONOption">
    <w:name w:val="ASDEFCON Option"/>
    <w:basedOn w:val="ASDEFCONNormal"/>
    <w:link w:val="ASDEFCONOptionChar"/>
    <w:rsid w:val="00537125"/>
    <w:pPr>
      <w:keepNext/>
      <w:spacing w:before="60"/>
    </w:pPr>
    <w:rPr>
      <w:b/>
      <w:i/>
      <w:szCs w:val="24"/>
    </w:rPr>
  </w:style>
  <w:style w:type="paragraph" w:customStyle="1" w:styleId="NoteToDrafters-ASDEFCON">
    <w:name w:val="Note To Drafters - ASDEFCON"/>
    <w:basedOn w:val="ASDEFCONNormal"/>
    <w:rsid w:val="00537125"/>
    <w:pPr>
      <w:keepNext/>
      <w:shd w:val="clear" w:color="auto" w:fill="000000"/>
    </w:pPr>
    <w:rPr>
      <w:b/>
      <w:i/>
      <w:color w:val="FFFFFF"/>
    </w:rPr>
  </w:style>
  <w:style w:type="paragraph" w:customStyle="1" w:styleId="NoteToTenderers-ASDEFCON">
    <w:name w:val="Note To Tenderers - ASDEFCON"/>
    <w:basedOn w:val="ASDEFCONNormal"/>
    <w:rsid w:val="00537125"/>
    <w:pPr>
      <w:keepNext/>
      <w:shd w:val="pct15" w:color="auto" w:fill="auto"/>
    </w:pPr>
    <w:rPr>
      <w:b/>
      <w:i/>
    </w:rPr>
  </w:style>
  <w:style w:type="paragraph" w:customStyle="1" w:styleId="ASDEFCONTitle">
    <w:name w:val="ASDEFCON Title"/>
    <w:basedOn w:val="ASDEFCONNormal"/>
    <w:rsid w:val="00537125"/>
    <w:pPr>
      <w:keepLines/>
      <w:spacing w:before="240"/>
      <w:jc w:val="center"/>
    </w:pPr>
    <w:rPr>
      <w:b/>
      <w:caps/>
    </w:rPr>
  </w:style>
  <w:style w:type="paragraph" w:customStyle="1" w:styleId="ATTANNLV1-ASDEFCON">
    <w:name w:val="ATT/ANN LV1 - ASDEFCON"/>
    <w:basedOn w:val="ASDEFCONNormal"/>
    <w:next w:val="ATTANNLV2-ASDEFCON"/>
    <w:rsid w:val="00537125"/>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37125"/>
    <w:pPr>
      <w:numPr>
        <w:ilvl w:val="1"/>
        <w:numId w:val="37"/>
      </w:numPr>
    </w:pPr>
    <w:rPr>
      <w:szCs w:val="24"/>
    </w:rPr>
  </w:style>
  <w:style w:type="character" w:customStyle="1" w:styleId="ATTANNLV2-ASDEFCONChar">
    <w:name w:val="ATT/ANN LV2 - ASDEFCON Char"/>
    <w:link w:val="ATTANNLV2-ASDEFCON"/>
    <w:rsid w:val="00537125"/>
    <w:rPr>
      <w:rFonts w:ascii="Arial" w:hAnsi="Arial"/>
      <w:color w:val="000000"/>
      <w:szCs w:val="24"/>
    </w:rPr>
  </w:style>
  <w:style w:type="paragraph" w:customStyle="1" w:styleId="ATTANNLV3-ASDEFCON">
    <w:name w:val="ATT/ANN LV3 - ASDEFCON"/>
    <w:basedOn w:val="ASDEFCONNormal"/>
    <w:rsid w:val="00537125"/>
    <w:pPr>
      <w:numPr>
        <w:ilvl w:val="2"/>
        <w:numId w:val="37"/>
      </w:numPr>
    </w:pPr>
    <w:rPr>
      <w:szCs w:val="24"/>
    </w:rPr>
  </w:style>
  <w:style w:type="paragraph" w:customStyle="1" w:styleId="ATTANNLV4-ASDEFCON">
    <w:name w:val="ATT/ANN LV4 - ASDEFCON"/>
    <w:basedOn w:val="ASDEFCONNormal"/>
    <w:rsid w:val="00537125"/>
    <w:pPr>
      <w:numPr>
        <w:ilvl w:val="3"/>
        <w:numId w:val="37"/>
      </w:numPr>
    </w:pPr>
    <w:rPr>
      <w:szCs w:val="24"/>
    </w:rPr>
  </w:style>
  <w:style w:type="paragraph" w:customStyle="1" w:styleId="ASDEFCONCoverTitle">
    <w:name w:val="ASDEFCON Cover Title"/>
    <w:rsid w:val="00537125"/>
    <w:pPr>
      <w:jc w:val="center"/>
    </w:pPr>
    <w:rPr>
      <w:rFonts w:ascii="Georgia" w:hAnsi="Georgia"/>
      <w:b/>
      <w:color w:val="000000"/>
      <w:sz w:val="100"/>
      <w:szCs w:val="24"/>
    </w:rPr>
  </w:style>
  <w:style w:type="paragraph" w:customStyle="1" w:styleId="ASDEFCONHeaderFooterLeft">
    <w:name w:val="ASDEFCON Header/Footer Left"/>
    <w:basedOn w:val="ASDEFCONNormal"/>
    <w:rsid w:val="00537125"/>
    <w:pPr>
      <w:spacing w:after="0"/>
      <w:jc w:val="left"/>
    </w:pPr>
    <w:rPr>
      <w:sz w:val="16"/>
      <w:szCs w:val="24"/>
    </w:rPr>
  </w:style>
  <w:style w:type="paragraph" w:customStyle="1" w:styleId="ASDEFCONCoverPageIncorp">
    <w:name w:val="ASDEFCON Cover Page Incorp"/>
    <w:rsid w:val="0053712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37125"/>
    <w:rPr>
      <w:b/>
      <w:i/>
    </w:rPr>
  </w:style>
  <w:style w:type="paragraph" w:customStyle="1" w:styleId="COTCOCLV2NONUM-ASDEFCON">
    <w:name w:val="COT/COC LV2 NONUM - ASDEFCON"/>
    <w:basedOn w:val="COTCOCLV2-ASDEFCON"/>
    <w:next w:val="COTCOCLV3-ASDEFCON"/>
    <w:rsid w:val="0053712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37125"/>
    <w:pPr>
      <w:keepNext w:val="0"/>
      <w:numPr>
        <w:numId w:val="0"/>
      </w:numPr>
      <w:ind w:left="851"/>
    </w:pPr>
    <w:rPr>
      <w:bCs/>
      <w:szCs w:val="20"/>
    </w:rPr>
  </w:style>
  <w:style w:type="paragraph" w:customStyle="1" w:styleId="COTCOCLV3NONUM-ASDEFCON">
    <w:name w:val="COT/COC LV3 NONUM - ASDEFCON"/>
    <w:basedOn w:val="COTCOCLV3-ASDEFCON"/>
    <w:next w:val="COTCOCLV3-ASDEFCON"/>
    <w:rsid w:val="00537125"/>
    <w:pPr>
      <w:numPr>
        <w:ilvl w:val="0"/>
        <w:numId w:val="0"/>
      </w:numPr>
      <w:ind w:left="851"/>
    </w:pPr>
    <w:rPr>
      <w:szCs w:val="20"/>
    </w:rPr>
  </w:style>
  <w:style w:type="paragraph" w:customStyle="1" w:styleId="COTCOCLV4NONUM-ASDEFCON">
    <w:name w:val="COT/COC LV4 NONUM - ASDEFCON"/>
    <w:basedOn w:val="COTCOCLV4-ASDEFCON"/>
    <w:next w:val="COTCOCLV4-ASDEFCON"/>
    <w:rsid w:val="00537125"/>
    <w:pPr>
      <w:numPr>
        <w:ilvl w:val="0"/>
        <w:numId w:val="0"/>
      </w:numPr>
      <w:ind w:left="1418"/>
    </w:pPr>
    <w:rPr>
      <w:szCs w:val="20"/>
    </w:rPr>
  </w:style>
  <w:style w:type="paragraph" w:customStyle="1" w:styleId="COTCOCLV5NONUM-ASDEFCON">
    <w:name w:val="COT/COC LV5 NONUM - ASDEFCON"/>
    <w:basedOn w:val="COTCOCLV5-ASDEFCON"/>
    <w:next w:val="COTCOCLV5-ASDEFCON"/>
    <w:rsid w:val="00537125"/>
    <w:pPr>
      <w:numPr>
        <w:ilvl w:val="0"/>
        <w:numId w:val="0"/>
      </w:numPr>
      <w:ind w:left="1985"/>
    </w:pPr>
    <w:rPr>
      <w:szCs w:val="20"/>
    </w:rPr>
  </w:style>
  <w:style w:type="paragraph" w:customStyle="1" w:styleId="COTCOCLV6NONUM-ASDEFCON">
    <w:name w:val="COT/COC LV6 NONUM - ASDEFCON"/>
    <w:basedOn w:val="COTCOCLV6-ASDEFCON"/>
    <w:next w:val="COTCOCLV6-ASDEFCON"/>
    <w:rsid w:val="00537125"/>
    <w:pPr>
      <w:numPr>
        <w:ilvl w:val="0"/>
        <w:numId w:val="0"/>
      </w:numPr>
      <w:ind w:left="2552"/>
    </w:pPr>
    <w:rPr>
      <w:szCs w:val="20"/>
    </w:rPr>
  </w:style>
  <w:style w:type="paragraph" w:customStyle="1" w:styleId="ATTANNLV1NONUM-ASDEFCON">
    <w:name w:val="ATT/ANN LV1 NONUM - ASDEFCON"/>
    <w:basedOn w:val="ATTANNLV1-ASDEFCON"/>
    <w:next w:val="ATTANNLV2-ASDEFCON"/>
    <w:rsid w:val="00537125"/>
    <w:pPr>
      <w:numPr>
        <w:numId w:val="0"/>
      </w:numPr>
      <w:ind w:left="851"/>
    </w:pPr>
    <w:rPr>
      <w:bCs/>
      <w:szCs w:val="20"/>
    </w:rPr>
  </w:style>
  <w:style w:type="paragraph" w:customStyle="1" w:styleId="ATTANNLV2NONUM-ASDEFCON">
    <w:name w:val="ATT/ANN LV2 NONUM - ASDEFCON"/>
    <w:basedOn w:val="ATTANNLV2-ASDEFCON"/>
    <w:next w:val="ATTANNLV2-ASDEFCON"/>
    <w:rsid w:val="00537125"/>
    <w:pPr>
      <w:numPr>
        <w:ilvl w:val="0"/>
        <w:numId w:val="0"/>
      </w:numPr>
      <w:ind w:left="851"/>
    </w:pPr>
    <w:rPr>
      <w:szCs w:val="20"/>
    </w:rPr>
  </w:style>
  <w:style w:type="paragraph" w:customStyle="1" w:styleId="ATTANNLV3NONUM-ASDEFCON">
    <w:name w:val="ATT/ANN LV3 NONUM - ASDEFCON"/>
    <w:basedOn w:val="ATTANNLV3-ASDEFCON"/>
    <w:next w:val="ATTANNLV3-ASDEFCON"/>
    <w:rsid w:val="00537125"/>
    <w:pPr>
      <w:numPr>
        <w:ilvl w:val="0"/>
        <w:numId w:val="0"/>
      </w:numPr>
      <w:ind w:left="1418"/>
    </w:pPr>
    <w:rPr>
      <w:szCs w:val="20"/>
    </w:rPr>
  </w:style>
  <w:style w:type="paragraph" w:customStyle="1" w:styleId="ATTANNLV4NONUM-ASDEFCON">
    <w:name w:val="ATT/ANN LV4 NONUM - ASDEFCON"/>
    <w:basedOn w:val="ATTANNLV4-ASDEFCON"/>
    <w:next w:val="ATTANNLV4-ASDEFCON"/>
    <w:rsid w:val="00537125"/>
    <w:pPr>
      <w:numPr>
        <w:ilvl w:val="0"/>
        <w:numId w:val="0"/>
      </w:numPr>
      <w:ind w:left="1985"/>
    </w:pPr>
    <w:rPr>
      <w:szCs w:val="20"/>
    </w:rPr>
  </w:style>
  <w:style w:type="paragraph" w:customStyle="1" w:styleId="NoteToDraftersBullets-ASDEFCON">
    <w:name w:val="Note To Drafters Bullets - ASDEFCON"/>
    <w:basedOn w:val="NoteToDrafters-ASDEFCON"/>
    <w:rsid w:val="00537125"/>
    <w:pPr>
      <w:numPr>
        <w:numId w:val="6"/>
      </w:numPr>
    </w:pPr>
    <w:rPr>
      <w:bCs/>
      <w:iCs/>
      <w:szCs w:val="20"/>
    </w:rPr>
  </w:style>
  <w:style w:type="paragraph" w:customStyle="1" w:styleId="NoteToDraftersList-ASDEFCON">
    <w:name w:val="Note To Drafters List - ASDEFCON"/>
    <w:basedOn w:val="NoteToDrafters-ASDEFCON"/>
    <w:rsid w:val="00537125"/>
    <w:pPr>
      <w:numPr>
        <w:numId w:val="7"/>
      </w:numPr>
    </w:pPr>
    <w:rPr>
      <w:bCs/>
      <w:iCs/>
      <w:szCs w:val="20"/>
    </w:rPr>
  </w:style>
  <w:style w:type="paragraph" w:customStyle="1" w:styleId="NoteToTenderersBullets-ASDEFCON">
    <w:name w:val="Note To Tenderers Bullets - ASDEFCON"/>
    <w:basedOn w:val="NoteToTenderers-ASDEFCON"/>
    <w:rsid w:val="00537125"/>
    <w:pPr>
      <w:numPr>
        <w:numId w:val="8"/>
      </w:numPr>
    </w:pPr>
    <w:rPr>
      <w:bCs/>
      <w:iCs/>
      <w:szCs w:val="20"/>
    </w:rPr>
  </w:style>
  <w:style w:type="paragraph" w:customStyle="1" w:styleId="NoteToTenderersList-ASDEFCON">
    <w:name w:val="Note To Tenderers List - ASDEFCON"/>
    <w:basedOn w:val="NoteToTenderers-ASDEFCON"/>
    <w:rsid w:val="00537125"/>
    <w:pPr>
      <w:numPr>
        <w:numId w:val="9"/>
      </w:numPr>
    </w:pPr>
    <w:rPr>
      <w:bCs/>
      <w:iCs/>
      <w:szCs w:val="20"/>
    </w:rPr>
  </w:style>
  <w:style w:type="paragraph" w:customStyle="1" w:styleId="SOWHL1-ASDEFCON">
    <w:name w:val="SOW HL1 - ASDEFCON"/>
    <w:basedOn w:val="ASDEFCONNormal"/>
    <w:next w:val="SOWHL2-ASDEFCON"/>
    <w:qFormat/>
    <w:rsid w:val="00537125"/>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37125"/>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37125"/>
    <w:pPr>
      <w:keepNext/>
      <w:numPr>
        <w:ilvl w:val="2"/>
        <w:numId w:val="3"/>
      </w:numPr>
    </w:pPr>
    <w:rPr>
      <w:rFonts w:eastAsia="Calibri"/>
      <w:b/>
      <w:szCs w:val="22"/>
      <w:lang w:eastAsia="en-US"/>
    </w:rPr>
  </w:style>
  <w:style w:type="paragraph" w:customStyle="1" w:styleId="SOWHL4-ASDEFCON">
    <w:name w:val="SOW HL4 - ASDEFCON"/>
    <w:basedOn w:val="ASDEFCONNormal"/>
    <w:qFormat/>
    <w:rsid w:val="00537125"/>
    <w:pPr>
      <w:keepNext/>
      <w:numPr>
        <w:ilvl w:val="3"/>
        <w:numId w:val="3"/>
      </w:numPr>
    </w:pPr>
    <w:rPr>
      <w:rFonts w:eastAsia="Calibri"/>
      <w:b/>
      <w:szCs w:val="22"/>
      <w:lang w:eastAsia="en-US"/>
    </w:rPr>
  </w:style>
  <w:style w:type="paragraph" w:customStyle="1" w:styleId="SOWHL5-ASDEFCON">
    <w:name w:val="SOW HL5 - ASDEFCON"/>
    <w:basedOn w:val="ASDEFCONNormal"/>
    <w:qFormat/>
    <w:rsid w:val="00537125"/>
    <w:pPr>
      <w:keepNext/>
      <w:numPr>
        <w:ilvl w:val="4"/>
        <w:numId w:val="3"/>
      </w:numPr>
    </w:pPr>
    <w:rPr>
      <w:rFonts w:eastAsia="Calibri"/>
      <w:b/>
      <w:szCs w:val="22"/>
      <w:lang w:eastAsia="en-US"/>
    </w:rPr>
  </w:style>
  <w:style w:type="paragraph" w:customStyle="1" w:styleId="SOWSubL1-ASDEFCON">
    <w:name w:val="SOW SubL1 - ASDEFCON"/>
    <w:basedOn w:val="ASDEFCONNormal"/>
    <w:qFormat/>
    <w:rsid w:val="00537125"/>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53712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37125"/>
    <w:pPr>
      <w:numPr>
        <w:ilvl w:val="0"/>
        <w:numId w:val="0"/>
      </w:numPr>
      <w:ind w:left="1134"/>
    </w:pPr>
    <w:rPr>
      <w:rFonts w:eastAsia="Times New Roman"/>
      <w:bCs/>
      <w:szCs w:val="20"/>
    </w:rPr>
  </w:style>
  <w:style w:type="paragraph" w:customStyle="1" w:styleId="SOWTL2-ASDEFCON">
    <w:name w:val="SOW TL2 - ASDEFCON"/>
    <w:basedOn w:val="SOWHL2-ASDEFCON"/>
    <w:rsid w:val="00537125"/>
    <w:pPr>
      <w:keepNext w:val="0"/>
      <w:pBdr>
        <w:bottom w:val="none" w:sz="0" w:space="0" w:color="auto"/>
      </w:pBdr>
    </w:pPr>
    <w:rPr>
      <w:b w:val="0"/>
    </w:rPr>
  </w:style>
  <w:style w:type="paragraph" w:customStyle="1" w:styleId="SOWTL3NONUM-ASDEFCON">
    <w:name w:val="SOW TL3 NONUM - ASDEFCON"/>
    <w:basedOn w:val="SOWTL3-ASDEFCON"/>
    <w:next w:val="SOWTL3-ASDEFCON"/>
    <w:rsid w:val="00537125"/>
    <w:pPr>
      <w:numPr>
        <w:ilvl w:val="0"/>
        <w:numId w:val="0"/>
      </w:numPr>
      <w:ind w:left="1134"/>
    </w:pPr>
    <w:rPr>
      <w:rFonts w:eastAsia="Times New Roman"/>
      <w:bCs/>
      <w:szCs w:val="20"/>
    </w:rPr>
  </w:style>
  <w:style w:type="paragraph" w:customStyle="1" w:styleId="SOWTL3-ASDEFCON">
    <w:name w:val="SOW TL3 - ASDEFCON"/>
    <w:basedOn w:val="SOWHL3-ASDEFCON"/>
    <w:rsid w:val="00537125"/>
    <w:pPr>
      <w:keepNext w:val="0"/>
    </w:pPr>
    <w:rPr>
      <w:b w:val="0"/>
    </w:rPr>
  </w:style>
  <w:style w:type="paragraph" w:customStyle="1" w:styleId="SOWTL4NONUM-ASDEFCON">
    <w:name w:val="SOW TL4 NONUM - ASDEFCON"/>
    <w:basedOn w:val="SOWTL4-ASDEFCON"/>
    <w:next w:val="SOWTL4-ASDEFCON"/>
    <w:rsid w:val="00537125"/>
    <w:pPr>
      <w:numPr>
        <w:ilvl w:val="0"/>
        <w:numId w:val="0"/>
      </w:numPr>
      <w:ind w:left="1134"/>
    </w:pPr>
    <w:rPr>
      <w:rFonts w:eastAsia="Times New Roman"/>
      <w:bCs/>
      <w:szCs w:val="20"/>
    </w:rPr>
  </w:style>
  <w:style w:type="paragraph" w:customStyle="1" w:styleId="SOWTL4-ASDEFCON">
    <w:name w:val="SOW TL4 - ASDEFCON"/>
    <w:basedOn w:val="SOWHL4-ASDEFCON"/>
    <w:rsid w:val="00537125"/>
    <w:pPr>
      <w:keepNext w:val="0"/>
    </w:pPr>
    <w:rPr>
      <w:b w:val="0"/>
    </w:rPr>
  </w:style>
  <w:style w:type="paragraph" w:customStyle="1" w:styleId="SOWTL5NONUM-ASDEFCON">
    <w:name w:val="SOW TL5 NONUM - ASDEFCON"/>
    <w:basedOn w:val="SOWHL5-ASDEFCON"/>
    <w:next w:val="SOWTL5-ASDEFCON"/>
    <w:rsid w:val="00537125"/>
    <w:pPr>
      <w:keepNext w:val="0"/>
      <w:numPr>
        <w:ilvl w:val="0"/>
        <w:numId w:val="0"/>
      </w:numPr>
      <w:ind w:left="1134"/>
    </w:pPr>
    <w:rPr>
      <w:b w:val="0"/>
    </w:rPr>
  </w:style>
  <w:style w:type="paragraph" w:customStyle="1" w:styleId="SOWTL5-ASDEFCON">
    <w:name w:val="SOW TL5 - ASDEFCON"/>
    <w:basedOn w:val="SOWHL5-ASDEFCON"/>
    <w:rsid w:val="00537125"/>
    <w:pPr>
      <w:keepNext w:val="0"/>
    </w:pPr>
    <w:rPr>
      <w:b w:val="0"/>
    </w:rPr>
  </w:style>
  <w:style w:type="paragraph" w:customStyle="1" w:styleId="SOWSubL2-ASDEFCON">
    <w:name w:val="SOW SubL2 - ASDEFCON"/>
    <w:basedOn w:val="ASDEFCONNormal"/>
    <w:qFormat/>
    <w:rsid w:val="00537125"/>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537125"/>
    <w:pPr>
      <w:numPr>
        <w:numId w:val="0"/>
      </w:numPr>
      <w:ind w:left="1701"/>
    </w:pPr>
  </w:style>
  <w:style w:type="paragraph" w:customStyle="1" w:styleId="SOWSubL2NONUM-ASDEFCON">
    <w:name w:val="SOW SubL2 NONUM - ASDEFCON"/>
    <w:basedOn w:val="SOWSubL2-ASDEFCON"/>
    <w:next w:val="SOWSubL2-ASDEFCON"/>
    <w:qFormat/>
    <w:rsid w:val="00537125"/>
    <w:pPr>
      <w:numPr>
        <w:ilvl w:val="0"/>
        <w:numId w:val="0"/>
      </w:numPr>
      <w:ind w:left="2268"/>
    </w:pPr>
  </w:style>
  <w:style w:type="paragraph" w:styleId="FootnoteText">
    <w:name w:val="footnote text"/>
    <w:basedOn w:val="Normal"/>
    <w:link w:val="FootnoteTextChar"/>
    <w:semiHidden/>
    <w:rsid w:val="00537125"/>
    <w:rPr>
      <w:szCs w:val="20"/>
    </w:rPr>
  </w:style>
  <w:style w:type="paragraph" w:customStyle="1" w:styleId="ASDEFCONTextBlock">
    <w:name w:val="ASDEFCON TextBlock"/>
    <w:basedOn w:val="ASDEFCONNormal"/>
    <w:qFormat/>
    <w:rsid w:val="0053712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37125"/>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37125"/>
    <w:pPr>
      <w:keepNext/>
      <w:spacing w:before="240"/>
    </w:pPr>
    <w:rPr>
      <w:rFonts w:ascii="Arial Bold" w:hAnsi="Arial Bold"/>
      <w:b/>
      <w:bCs/>
      <w:caps/>
      <w:szCs w:val="20"/>
    </w:rPr>
  </w:style>
  <w:style w:type="paragraph" w:customStyle="1" w:styleId="Table8ptHeading-ASDEFCON">
    <w:name w:val="Table 8pt Heading - ASDEFCON"/>
    <w:basedOn w:val="ASDEFCONNormal"/>
    <w:rsid w:val="0053712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37125"/>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37125"/>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37125"/>
    <w:rPr>
      <w:rFonts w:ascii="Arial" w:eastAsia="Calibri" w:hAnsi="Arial"/>
      <w:color w:val="000000"/>
      <w:szCs w:val="22"/>
      <w:lang w:eastAsia="en-US"/>
    </w:rPr>
  </w:style>
  <w:style w:type="paragraph" w:customStyle="1" w:styleId="Table8ptSub1-ASDEFCON">
    <w:name w:val="Table 8pt Sub1 - ASDEFCON"/>
    <w:basedOn w:val="Table8ptText-ASDEFCON"/>
    <w:rsid w:val="00537125"/>
    <w:pPr>
      <w:numPr>
        <w:ilvl w:val="1"/>
      </w:numPr>
    </w:pPr>
  </w:style>
  <w:style w:type="paragraph" w:customStyle="1" w:styleId="Table8ptSub2-ASDEFCON">
    <w:name w:val="Table 8pt Sub2 - ASDEFCON"/>
    <w:basedOn w:val="Table8ptText-ASDEFCON"/>
    <w:rsid w:val="00537125"/>
    <w:pPr>
      <w:numPr>
        <w:ilvl w:val="2"/>
      </w:numPr>
    </w:pPr>
  </w:style>
  <w:style w:type="paragraph" w:customStyle="1" w:styleId="Table10ptHeading-ASDEFCON">
    <w:name w:val="Table 10pt Heading - ASDEFCON"/>
    <w:basedOn w:val="ASDEFCONNormal"/>
    <w:rsid w:val="00537125"/>
    <w:pPr>
      <w:keepNext/>
      <w:spacing w:before="60" w:after="60"/>
      <w:jc w:val="center"/>
    </w:pPr>
    <w:rPr>
      <w:b/>
    </w:rPr>
  </w:style>
  <w:style w:type="paragraph" w:customStyle="1" w:styleId="Table8ptBP1-ASDEFCON">
    <w:name w:val="Table 8pt BP1 - ASDEFCON"/>
    <w:basedOn w:val="Table8ptText-ASDEFCON"/>
    <w:rsid w:val="00537125"/>
    <w:pPr>
      <w:numPr>
        <w:numId w:val="12"/>
      </w:numPr>
    </w:pPr>
  </w:style>
  <w:style w:type="paragraph" w:customStyle="1" w:styleId="Table8ptBP2-ASDEFCON">
    <w:name w:val="Table 8pt BP2 - ASDEFCON"/>
    <w:basedOn w:val="Table8ptText-ASDEFCON"/>
    <w:rsid w:val="00537125"/>
    <w:pPr>
      <w:numPr>
        <w:ilvl w:val="1"/>
        <w:numId w:val="12"/>
      </w:numPr>
      <w:tabs>
        <w:tab w:val="clear" w:pos="284"/>
      </w:tabs>
    </w:pPr>
    <w:rPr>
      <w:iCs/>
    </w:rPr>
  </w:style>
  <w:style w:type="paragraph" w:customStyle="1" w:styleId="ASDEFCONBulletsLV1">
    <w:name w:val="ASDEFCON Bullets LV1"/>
    <w:basedOn w:val="ASDEFCONNormal"/>
    <w:rsid w:val="00537125"/>
    <w:pPr>
      <w:numPr>
        <w:numId w:val="14"/>
      </w:numPr>
    </w:pPr>
    <w:rPr>
      <w:rFonts w:eastAsia="Calibri"/>
      <w:szCs w:val="22"/>
      <w:lang w:eastAsia="en-US"/>
    </w:rPr>
  </w:style>
  <w:style w:type="paragraph" w:customStyle="1" w:styleId="Table10ptSub1-ASDEFCON">
    <w:name w:val="Table 10pt Sub1 - ASDEFCON"/>
    <w:basedOn w:val="Table10ptText-ASDEFCON"/>
    <w:rsid w:val="00537125"/>
    <w:pPr>
      <w:numPr>
        <w:ilvl w:val="1"/>
      </w:numPr>
      <w:jc w:val="both"/>
    </w:pPr>
  </w:style>
  <w:style w:type="paragraph" w:customStyle="1" w:styleId="Table10ptSub2-ASDEFCON">
    <w:name w:val="Table 10pt Sub2 - ASDEFCON"/>
    <w:basedOn w:val="Table10ptText-ASDEFCON"/>
    <w:rsid w:val="00537125"/>
    <w:pPr>
      <w:numPr>
        <w:ilvl w:val="2"/>
      </w:numPr>
      <w:jc w:val="both"/>
    </w:pPr>
  </w:style>
  <w:style w:type="paragraph" w:customStyle="1" w:styleId="ASDEFCONBulletsLV2">
    <w:name w:val="ASDEFCON Bullets LV2"/>
    <w:basedOn w:val="ASDEFCONNormal"/>
    <w:rsid w:val="00537125"/>
    <w:pPr>
      <w:numPr>
        <w:numId w:val="1"/>
      </w:numPr>
    </w:pPr>
  </w:style>
  <w:style w:type="paragraph" w:customStyle="1" w:styleId="Table10ptBP1-ASDEFCON">
    <w:name w:val="Table 10pt BP1 - ASDEFCON"/>
    <w:basedOn w:val="ASDEFCONNormal"/>
    <w:rsid w:val="00537125"/>
    <w:pPr>
      <w:numPr>
        <w:numId w:val="18"/>
      </w:numPr>
      <w:spacing w:before="60" w:after="60"/>
    </w:pPr>
  </w:style>
  <w:style w:type="paragraph" w:customStyle="1" w:styleId="Table10ptBP2-ASDEFCON">
    <w:name w:val="Table 10pt BP2 - ASDEFCON"/>
    <w:basedOn w:val="ASDEFCONNormal"/>
    <w:link w:val="Table10ptBP2-ASDEFCONCharChar"/>
    <w:rsid w:val="00537125"/>
    <w:pPr>
      <w:numPr>
        <w:ilvl w:val="1"/>
        <w:numId w:val="18"/>
      </w:numPr>
      <w:spacing w:before="60" w:after="60"/>
    </w:pPr>
  </w:style>
  <w:style w:type="character" w:customStyle="1" w:styleId="Table10ptBP2-ASDEFCONCharChar">
    <w:name w:val="Table 10pt BP2 - ASDEFCON Char Char"/>
    <w:link w:val="Table10ptBP2-ASDEFCON"/>
    <w:rsid w:val="00537125"/>
    <w:rPr>
      <w:rFonts w:ascii="Arial" w:hAnsi="Arial"/>
      <w:color w:val="000000"/>
      <w:szCs w:val="40"/>
    </w:rPr>
  </w:style>
  <w:style w:type="paragraph" w:customStyle="1" w:styleId="GuideMarginHead-ASDEFCON">
    <w:name w:val="Guide Margin Head - ASDEFCON"/>
    <w:basedOn w:val="ASDEFCONNormal"/>
    <w:rsid w:val="0053712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37125"/>
    <w:pPr>
      <w:ind w:left="1680"/>
    </w:pPr>
    <w:rPr>
      <w:lang w:eastAsia="en-US"/>
    </w:rPr>
  </w:style>
  <w:style w:type="paragraph" w:customStyle="1" w:styleId="GuideSublistLv1-ASDEFCON">
    <w:name w:val="Guide Sublist Lv1 - ASDEFCON"/>
    <w:basedOn w:val="ASDEFCONNormal"/>
    <w:qFormat/>
    <w:rsid w:val="00537125"/>
    <w:pPr>
      <w:numPr>
        <w:numId w:val="22"/>
      </w:numPr>
    </w:pPr>
    <w:rPr>
      <w:rFonts w:eastAsia="Calibri"/>
      <w:szCs w:val="22"/>
      <w:lang w:eastAsia="en-US"/>
    </w:rPr>
  </w:style>
  <w:style w:type="paragraph" w:customStyle="1" w:styleId="GuideBullets-ASDEFCON">
    <w:name w:val="Guide Bullets - ASDEFCON"/>
    <w:basedOn w:val="ASDEFCONNormal"/>
    <w:rsid w:val="00537125"/>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53712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37125"/>
    <w:pPr>
      <w:keepNext/>
      <w:spacing w:before="240"/>
    </w:pPr>
    <w:rPr>
      <w:rFonts w:eastAsia="Calibri"/>
      <w:b/>
      <w:caps/>
      <w:szCs w:val="20"/>
      <w:lang w:eastAsia="en-US"/>
    </w:rPr>
  </w:style>
  <w:style w:type="paragraph" w:customStyle="1" w:styleId="ASDEFCONSublist">
    <w:name w:val="ASDEFCON Sublist"/>
    <w:basedOn w:val="ASDEFCONNormal"/>
    <w:rsid w:val="00537125"/>
    <w:pPr>
      <w:numPr>
        <w:numId w:val="23"/>
      </w:numPr>
    </w:pPr>
    <w:rPr>
      <w:iCs/>
    </w:rPr>
  </w:style>
  <w:style w:type="paragraph" w:customStyle="1" w:styleId="ASDEFCONRecitals">
    <w:name w:val="ASDEFCON Recitals"/>
    <w:basedOn w:val="ASDEFCONNormal"/>
    <w:link w:val="ASDEFCONRecitalsCharChar"/>
    <w:rsid w:val="00537125"/>
    <w:pPr>
      <w:numPr>
        <w:numId w:val="15"/>
      </w:numPr>
    </w:pPr>
  </w:style>
  <w:style w:type="character" w:customStyle="1" w:styleId="ASDEFCONRecitalsCharChar">
    <w:name w:val="ASDEFCON Recitals Char Char"/>
    <w:link w:val="ASDEFCONRecitals"/>
    <w:rsid w:val="00537125"/>
    <w:rPr>
      <w:rFonts w:ascii="Arial" w:hAnsi="Arial"/>
      <w:color w:val="000000"/>
      <w:szCs w:val="40"/>
    </w:rPr>
  </w:style>
  <w:style w:type="paragraph" w:customStyle="1" w:styleId="NoteList-ASDEFCON">
    <w:name w:val="Note List - ASDEFCON"/>
    <w:basedOn w:val="ASDEFCONNormal"/>
    <w:rsid w:val="00537125"/>
    <w:pPr>
      <w:numPr>
        <w:numId w:val="16"/>
      </w:numPr>
    </w:pPr>
    <w:rPr>
      <w:b/>
      <w:bCs/>
      <w:i/>
    </w:rPr>
  </w:style>
  <w:style w:type="paragraph" w:customStyle="1" w:styleId="NoteBullets-ASDEFCON">
    <w:name w:val="Note Bullets - ASDEFCON"/>
    <w:basedOn w:val="ASDEFCONNormal"/>
    <w:rsid w:val="00537125"/>
    <w:pPr>
      <w:numPr>
        <w:numId w:val="17"/>
      </w:numPr>
    </w:pPr>
    <w:rPr>
      <w:b/>
      <w:i/>
    </w:rPr>
  </w:style>
  <w:style w:type="paragraph" w:styleId="Caption">
    <w:name w:val="caption"/>
    <w:basedOn w:val="Normal"/>
    <w:next w:val="Normal"/>
    <w:qFormat/>
    <w:rsid w:val="00537125"/>
    <w:rPr>
      <w:b/>
      <w:bCs/>
      <w:szCs w:val="20"/>
    </w:rPr>
  </w:style>
  <w:style w:type="paragraph" w:customStyle="1" w:styleId="ASDEFCONOperativePartListLV1">
    <w:name w:val="ASDEFCON Operative Part List LV1"/>
    <w:basedOn w:val="ASDEFCONNormal"/>
    <w:rsid w:val="00537125"/>
    <w:pPr>
      <w:numPr>
        <w:numId w:val="19"/>
      </w:numPr>
    </w:pPr>
    <w:rPr>
      <w:iCs/>
    </w:rPr>
  </w:style>
  <w:style w:type="paragraph" w:customStyle="1" w:styleId="ASDEFCONOperativePartListLV2">
    <w:name w:val="ASDEFCON Operative Part List LV2"/>
    <w:basedOn w:val="ASDEFCONOperativePartListLV1"/>
    <w:rsid w:val="00537125"/>
    <w:pPr>
      <w:numPr>
        <w:ilvl w:val="1"/>
      </w:numPr>
    </w:pPr>
  </w:style>
  <w:style w:type="paragraph" w:customStyle="1" w:styleId="ASDEFCONOptionSpace">
    <w:name w:val="ASDEFCON Option Space"/>
    <w:basedOn w:val="ASDEFCONNormal"/>
    <w:rsid w:val="00537125"/>
    <w:pPr>
      <w:spacing w:after="0"/>
    </w:pPr>
    <w:rPr>
      <w:bCs/>
      <w:color w:val="FFFFFF"/>
      <w:sz w:val="8"/>
    </w:rPr>
  </w:style>
  <w:style w:type="paragraph" w:customStyle="1" w:styleId="ATTANNReferencetoCOC">
    <w:name w:val="ATT/ANN Reference to COC"/>
    <w:basedOn w:val="ASDEFCONNormal"/>
    <w:rsid w:val="00537125"/>
    <w:pPr>
      <w:keepNext/>
      <w:jc w:val="right"/>
    </w:pPr>
    <w:rPr>
      <w:i/>
      <w:iCs/>
      <w:szCs w:val="20"/>
    </w:rPr>
  </w:style>
  <w:style w:type="paragraph" w:customStyle="1" w:styleId="ASDEFCONHeaderFooterCenter">
    <w:name w:val="ASDEFCON Header/Footer Center"/>
    <w:basedOn w:val="ASDEFCONHeaderFooterLeft"/>
    <w:rsid w:val="00537125"/>
    <w:pPr>
      <w:jc w:val="center"/>
    </w:pPr>
    <w:rPr>
      <w:szCs w:val="20"/>
    </w:rPr>
  </w:style>
  <w:style w:type="paragraph" w:customStyle="1" w:styleId="ASDEFCONHeaderFooterRight">
    <w:name w:val="ASDEFCON Header/Footer Right"/>
    <w:basedOn w:val="ASDEFCONHeaderFooterLeft"/>
    <w:rsid w:val="00537125"/>
    <w:pPr>
      <w:jc w:val="right"/>
    </w:pPr>
    <w:rPr>
      <w:szCs w:val="20"/>
    </w:rPr>
  </w:style>
  <w:style w:type="paragraph" w:customStyle="1" w:styleId="ASDEFCONHeaderFooterClassification">
    <w:name w:val="ASDEFCON Header/Footer Classification"/>
    <w:basedOn w:val="ASDEFCONHeaderFooterLeft"/>
    <w:rsid w:val="00537125"/>
    <w:pPr>
      <w:jc w:val="center"/>
    </w:pPr>
    <w:rPr>
      <w:rFonts w:ascii="Arial Bold" w:hAnsi="Arial Bold"/>
      <w:b/>
      <w:bCs/>
      <w:caps/>
      <w:sz w:val="20"/>
    </w:rPr>
  </w:style>
  <w:style w:type="paragraph" w:customStyle="1" w:styleId="GuideLV3Head-ASDEFCON">
    <w:name w:val="Guide LV3 Head - ASDEFCON"/>
    <w:basedOn w:val="ASDEFCONNormal"/>
    <w:rsid w:val="00537125"/>
    <w:pPr>
      <w:keepNext/>
    </w:pPr>
    <w:rPr>
      <w:rFonts w:eastAsia="Calibri"/>
      <w:b/>
      <w:szCs w:val="22"/>
      <w:lang w:eastAsia="en-US"/>
    </w:rPr>
  </w:style>
  <w:style w:type="paragraph" w:customStyle="1" w:styleId="GuideSublistLv2-ASDEFCON">
    <w:name w:val="Guide Sublist Lv2 - ASDEFCON"/>
    <w:basedOn w:val="ASDEFCONNormal"/>
    <w:rsid w:val="00537125"/>
    <w:pPr>
      <w:numPr>
        <w:ilvl w:val="1"/>
        <w:numId w:val="22"/>
      </w:numPr>
    </w:pPr>
  </w:style>
  <w:style w:type="paragraph" w:styleId="TOC3">
    <w:name w:val="toc 3"/>
    <w:basedOn w:val="Normal"/>
    <w:next w:val="Normal"/>
    <w:autoRedefine/>
    <w:rsid w:val="00537125"/>
    <w:pPr>
      <w:spacing w:after="100"/>
      <w:ind w:left="400"/>
    </w:pPr>
  </w:style>
  <w:style w:type="character" w:styleId="PageNumber">
    <w:name w:val="page number"/>
    <w:basedOn w:val="DefaultParagraphFont"/>
  </w:style>
  <w:style w:type="character" w:customStyle="1" w:styleId="Heading2Char">
    <w:name w:val="Heading 2 Char"/>
    <w:link w:val="Heading2"/>
    <w:rsid w:val="00537125"/>
    <w:rPr>
      <w:rFonts w:ascii="Cambria" w:hAnsi="Cambria"/>
      <w:b/>
      <w:bCs/>
      <w:color w:val="4F81BD"/>
      <w:sz w:val="26"/>
      <w:szCs w:val="26"/>
    </w:rPr>
  </w:style>
  <w:style w:type="paragraph" w:styleId="TOC4">
    <w:name w:val="toc 4"/>
    <w:basedOn w:val="Normal"/>
    <w:next w:val="Normal"/>
    <w:autoRedefine/>
    <w:rsid w:val="00537125"/>
    <w:pPr>
      <w:spacing w:after="100"/>
      <w:ind w:left="600"/>
    </w:pPr>
  </w:style>
  <w:style w:type="paragraph" w:styleId="TOC5">
    <w:name w:val="toc 5"/>
    <w:basedOn w:val="Normal"/>
    <w:next w:val="Normal"/>
    <w:autoRedefine/>
    <w:rsid w:val="00537125"/>
    <w:pPr>
      <w:spacing w:after="100"/>
      <w:ind w:left="800"/>
    </w:pPr>
  </w:style>
  <w:style w:type="paragraph" w:styleId="TOC6">
    <w:name w:val="toc 6"/>
    <w:basedOn w:val="Normal"/>
    <w:next w:val="Normal"/>
    <w:autoRedefine/>
    <w:rsid w:val="00537125"/>
    <w:pPr>
      <w:spacing w:after="100"/>
      <w:ind w:left="1000"/>
    </w:pPr>
  </w:style>
  <w:style w:type="paragraph" w:styleId="TOC7">
    <w:name w:val="toc 7"/>
    <w:basedOn w:val="Normal"/>
    <w:next w:val="Normal"/>
    <w:autoRedefine/>
    <w:rsid w:val="00537125"/>
    <w:pPr>
      <w:spacing w:after="100"/>
      <w:ind w:left="1200"/>
    </w:pPr>
  </w:style>
  <w:style w:type="paragraph" w:styleId="TOC8">
    <w:name w:val="toc 8"/>
    <w:basedOn w:val="Normal"/>
    <w:next w:val="Normal"/>
    <w:autoRedefine/>
    <w:rsid w:val="00537125"/>
    <w:pPr>
      <w:spacing w:after="100"/>
      <w:ind w:left="1400"/>
    </w:pPr>
  </w:style>
  <w:style w:type="paragraph" w:styleId="TOC9">
    <w:name w:val="toc 9"/>
    <w:basedOn w:val="Normal"/>
    <w:next w:val="Normal"/>
    <w:autoRedefine/>
    <w:rsid w:val="00537125"/>
    <w:pPr>
      <w:spacing w:after="100"/>
      <w:ind w:left="1600"/>
    </w:pPr>
  </w:style>
  <w:style w:type="paragraph" w:customStyle="1" w:styleId="ASDEFCONList">
    <w:name w:val="ASDEFCON List"/>
    <w:basedOn w:val="ASDEFCONNormal"/>
    <w:qFormat/>
    <w:rsid w:val="00537125"/>
    <w:pPr>
      <w:numPr>
        <w:numId w:val="24"/>
      </w:numPr>
    </w:pPr>
  </w:style>
  <w:style w:type="paragraph" w:customStyle="1" w:styleId="HandbookLevel2Header">
    <w:name w:val="Handbook Level 2 Header"/>
    <w:basedOn w:val="Heading2"/>
    <w:autoRedefine/>
    <w:qFormat/>
    <w:pPr>
      <w:pBdr>
        <w:top w:val="single" w:sz="4" w:space="1" w:color="E86D1F"/>
      </w:pBdr>
      <w:spacing w:after="240"/>
    </w:pPr>
    <w:rPr>
      <w:rFonts w:ascii="Arial Bold" w:hAnsi="Arial Bold"/>
      <w:color w:val="E86D1F"/>
    </w:rPr>
  </w:style>
  <w:style w:type="paragraph" w:styleId="TOCHeading">
    <w:name w:val="TOC Heading"/>
    <w:basedOn w:val="Normal"/>
    <w:next w:val="Normal"/>
    <w:uiPriority w:val="89"/>
    <w:semiHidden/>
    <w:pPr>
      <w:spacing w:line="440" w:lineRule="atLeast"/>
    </w:pPr>
    <w:rPr>
      <w:b/>
      <w:sz w:val="36"/>
    </w:rPr>
  </w:style>
  <w:style w:type="paragraph" w:styleId="ListParagraph">
    <w:name w:val="List Paragraph"/>
    <w:basedOn w:val="Normal"/>
    <w:uiPriority w:val="99"/>
    <w:unhideWhenUsed/>
    <w:pPr>
      <w:ind w:left="720"/>
      <w:contextualSpacing/>
    </w:pPr>
  </w:style>
  <w:style w:type="paragraph" w:customStyle="1" w:styleId="Level1fo">
    <w:name w:val="Level 1.fo"/>
    <w:basedOn w:val="Normal"/>
    <w:uiPriority w:val="4"/>
    <w:pPr>
      <w:ind w:left="720"/>
    </w:pPr>
  </w:style>
  <w:style w:type="paragraph" w:customStyle="1" w:styleId="Level11fo">
    <w:name w:val="Level 1.1fo"/>
    <w:basedOn w:val="Normal"/>
    <w:uiPriority w:val="5"/>
    <w:pPr>
      <w:ind w:left="720"/>
    </w:pPr>
  </w:style>
  <w:style w:type="paragraph" w:customStyle="1" w:styleId="Levelafo">
    <w:name w:val="Level (a)fo"/>
    <w:basedOn w:val="Normal"/>
    <w:uiPriority w:val="6"/>
    <w:pPr>
      <w:ind w:left="1440"/>
    </w:pPr>
  </w:style>
  <w:style w:type="paragraph" w:customStyle="1" w:styleId="Levelifo">
    <w:name w:val="Level (i)fo"/>
    <w:basedOn w:val="Normal"/>
    <w:uiPriority w:val="6"/>
    <w:pPr>
      <w:ind w:left="2160"/>
    </w:pPr>
  </w:style>
  <w:style w:type="paragraph" w:customStyle="1" w:styleId="LevelAfo0">
    <w:name w:val="Level(A)fo"/>
    <w:basedOn w:val="Normal"/>
    <w:uiPriority w:val="6"/>
    <w:pPr>
      <w:ind w:left="2880"/>
    </w:pPr>
  </w:style>
  <w:style w:type="paragraph" w:customStyle="1" w:styleId="LevelIfo0">
    <w:name w:val="Level(I)fo"/>
    <w:basedOn w:val="Normal"/>
    <w:uiPriority w:val="6"/>
    <w:pPr>
      <w:ind w:left="3600"/>
    </w:pPr>
  </w:style>
  <w:style w:type="paragraph" w:customStyle="1" w:styleId="Level1">
    <w:name w:val="Level 1."/>
    <w:basedOn w:val="Normal"/>
    <w:next w:val="Level1fo"/>
    <w:uiPriority w:val="4"/>
    <w:pPr>
      <w:keepNext/>
      <w:numPr>
        <w:numId w:val="34"/>
      </w:numPr>
      <w:outlineLvl w:val="0"/>
    </w:pPr>
    <w:rPr>
      <w:b/>
    </w:rPr>
  </w:style>
  <w:style w:type="paragraph" w:customStyle="1" w:styleId="Level11">
    <w:name w:val="Level 1.1"/>
    <w:basedOn w:val="Normal"/>
    <w:next w:val="Level11fo"/>
    <w:uiPriority w:val="5"/>
    <w:pPr>
      <w:keepNext/>
      <w:numPr>
        <w:ilvl w:val="1"/>
        <w:numId w:val="34"/>
      </w:numPr>
      <w:outlineLvl w:val="1"/>
    </w:pPr>
    <w:rPr>
      <w:b/>
    </w:rPr>
  </w:style>
  <w:style w:type="paragraph" w:customStyle="1" w:styleId="Levela">
    <w:name w:val="Level (a)"/>
    <w:basedOn w:val="Normal"/>
    <w:next w:val="Levelafo"/>
    <w:uiPriority w:val="6"/>
    <w:pPr>
      <w:numPr>
        <w:ilvl w:val="2"/>
        <w:numId w:val="34"/>
      </w:numPr>
      <w:outlineLvl w:val="2"/>
    </w:pPr>
  </w:style>
  <w:style w:type="paragraph" w:customStyle="1" w:styleId="Leveli">
    <w:name w:val="Level (i)"/>
    <w:basedOn w:val="Normal"/>
    <w:next w:val="Levelifo"/>
    <w:uiPriority w:val="6"/>
    <w:pPr>
      <w:numPr>
        <w:ilvl w:val="3"/>
        <w:numId w:val="34"/>
      </w:numPr>
      <w:outlineLvl w:val="3"/>
    </w:pPr>
  </w:style>
  <w:style w:type="paragraph" w:customStyle="1" w:styleId="LevelA0">
    <w:name w:val="Level(A)"/>
    <w:basedOn w:val="Normal"/>
    <w:next w:val="LevelAfo0"/>
    <w:uiPriority w:val="6"/>
    <w:pPr>
      <w:numPr>
        <w:ilvl w:val="4"/>
        <w:numId w:val="34"/>
      </w:numPr>
      <w:outlineLvl w:val="4"/>
    </w:pPr>
  </w:style>
  <w:style w:type="paragraph" w:customStyle="1" w:styleId="LevelI0">
    <w:name w:val="Level(I)"/>
    <w:basedOn w:val="Normal"/>
    <w:next w:val="LevelIfo0"/>
    <w:uiPriority w:val="6"/>
    <w:pPr>
      <w:numPr>
        <w:ilvl w:val="5"/>
        <w:numId w:val="34"/>
      </w:numPr>
      <w:outlineLvl w:val="5"/>
    </w:pPr>
  </w:style>
  <w:style w:type="paragraph" w:customStyle="1" w:styleId="Indent1">
    <w:name w:val="Indent1"/>
    <w:basedOn w:val="Normal"/>
    <w:uiPriority w:val="10"/>
    <w:qFormat/>
    <w:pPr>
      <w:ind w:left="720"/>
    </w:pPr>
  </w:style>
  <w:style w:type="paragraph" w:customStyle="1" w:styleId="Indent2">
    <w:name w:val="Indent2"/>
    <w:basedOn w:val="Normal"/>
    <w:uiPriority w:val="10"/>
    <w:qFormat/>
    <w:pPr>
      <w:ind w:left="1440"/>
    </w:pPr>
  </w:style>
  <w:style w:type="paragraph" w:customStyle="1" w:styleId="Indent3">
    <w:name w:val="Indent3"/>
    <w:basedOn w:val="Normal"/>
    <w:uiPriority w:val="10"/>
    <w:qFormat/>
    <w:pPr>
      <w:ind w:left="2160"/>
    </w:pPr>
  </w:style>
  <w:style w:type="paragraph" w:customStyle="1" w:styleId="Indent4">
    <w:name w:val="Indent4"/>
    <w:basedOn w:val="Normal"/>
    <w:uiPriority w:val="10"/>
    <w:qFormat/>
    <w:pPr>
      <w:ind w:left="2880"/>
    </w:pPr>
  </w:style>
  <w:style w:type="paragraph" w:customStyle="1" w:styleId="Indent5">
    <w:name w:val="Indent5"/>
    <w:basedOn w:val="Normal"/>
    <w:uiPriority w:val="10"/>
    <w:qFormat/>
    <w:pPr>
      <w:ind w:left="3600"/>
    </w:pPr>
  </w:style>
  <w:style w:type="paragraph" w:customStyle="1" w:styleId="FooterLine">
    <w:name w:val="FooterLine"/>
    <w:basedOn w:val="Footer"/>
    <w:next w:val="Footer"/>
    <w:link w:val="FooterLineChar"/>
    <w:uiPriority w:val="89"/>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Pr>
      <w:rFonts w:ascii="Arial" w:eastAsiaTheme="minorHAnsi" w:hAnsi="Arial" w:cstheme="minorBidi"/>
      <w:sz w:val="6"/>
      <w:lang w:eastAsia="en-US"/>
    </w:rPr>
  </w:style>
  <w:style w:type="character" w:customStyle="1" w:styleId="FooterChar">
    <w:name w:val="Footer Char"/>
    <w:basedOn w:val="DefaultParagraphFont"/>
    <w:link w:val="Footer"/>
    <w:uiPriority w:val="99"/>
    <w:rPr>
      <w:rFonts w:ascii="Arial" w:eastAsiaTheme="minorHAnsi" w:hAnsi="Arial" w:cstheme="minorBidi"/>
      <w:sz w:val="14"/>
      <w:lang w:eastAsia="en-US"/>
    </w:rPr>
  </w:style>
  <w:style w:type="paragraph" w:customStyle="1" w:styleId="HeaderLine">
    <w:name w:val="HeaderLine"/>
    <w:basedOn w:val="Header"/>
    <w:next w:val="Header"/>
    <w:uiPriority w:val="89"/>
    <w:semiHidden/>
    <w:pPr>
      <w:pBdr>
        <w:bottom w:val="single" w:sz="8" w:space="1" w:color="auto"/>
      </w:pBdr>
      <w:spacing w:line="240" w:lineRule="auto"/>
      <w:ind w:right="28"/>
    </w:pPr>
    <w:rPr>
      <w:sz w:val="6"/>
    </w:rPr>
  </w:style>
  <w:style w:type="character" w:customStyle="1" w:styleId="HeaderChar">
    <w:name w:val="Header Char"/>
    <w:basedOn w:val="DefaultParagraphFont"/>
    <w:link w:val="Header"/>
    <w:uiPriority w:val="89"/>
    <w:rPr>
      <w:rFonts w:ascii="Arial" w:eastAsiaTheme="minorHAnsi" w:hAnsi="Arial" w:cstheme="minorBidi"/>
      <w:sz w:val="14"/>
      <w:lang w:eastAsia="en-US"/>
    </w:rPr>
  </w:style>
  <w:style w:type="numbering" w:customStyle="1" w:styleId="OutlineList1">
    <w:name w:val="OutlineList1"/>
    <w:uiPriority w:val="99"/>
    <w:pPr>
      <w:numPr>
        <w:numId w:val="34"/>
      </w:numPr>
    </w:pPr>
  </w:style>
  <w:style w:type="numbering" w:customStyle="1" w:styleId="OutlineList2">
    <w:name w:val="OutlineList2"/>
    <w:uiPriority w:val="99"/>
    <w:pPr>
      <w:numPr>
        <w:numId w:val="35"/>
      </w:numPr>
    </w:pPr>
  </w:style>
  <w:style w:type="paragraph" w:customStyle="1" w:styleId="sch1">
    <w:name w:val="sch1"/>
    <w:basedOn w:val="Normal"/>
    <w:next w:val="Normal"/>
    <w:uiPriority w:val="19"/>
    <w:pPr>
      <w:numPr>
        <w:numId w:val="36"/>
      </w:numPr>
      <w:outlineLvl w:val="0"/>
    </w:pPr>
  </w:style>
  <w:style w:type="paragraph" w:customStyle="1" w:styleId="sch2">
    <w:name w:val="sch2"/>
    <w:basedOn w:val="Normal"/>
    <w:next w:val="Indent1"/>
    <w:uiPriority w:val="19"/>
    <w:pPr>
      <w:numPr>
        <w:ilvl w:val="1"/>
        <w:numId w:val="36"/>
      </w:numPr>
      <w:outlineLvl w:val="0"/>
    </w:pPr>
  </w:style>
  <w:style w:type="paragraph" w:customStyle="1" w:styleId="sch3">
    <w:name w:val="sch3"/>
    <w:basedOn w:val="Normal"/>
    <w:next w:val="Indent1"/>
    <w:uiPriority w:val="19"/>
    <w:pPr>
      <w:numPr>
        <w:ilvl w:val="2"/>
        <w:numId w:val="36"/>
      </w:numPr>
      <w:outlineLvl w:val="1"/>
    </w:pPr>
  </w:style>
  <w:style w:type="paragraph" w:customStyle="1" w:styleId="sch4">
    <w:name w:val="sch4"/>
    <w:basedOn w:val="Normal"/>
    <w:next w:val="Indent2"/>
    <w:uiPriority w:val="19"/>
    <w:pPr>
      <w:numPr>
        <w:ilvl w:val="3"/>
        <w:numId w:val="36"/>
      </w:numPr>
      <w:outlineLvl w:val="2"/>
    </w:pPr>
  </w:style>
  <w:style w:type="paragraph" w:customStyle="1" w:styleId="sch5">
    <w:name w:val="sch5"/>
    <w:basedOn w:val="Normal"/>
    <w:next w:val="Indent3"/>
    <w:uiPriority w:val="19"/>
    <w:pPr>
      <w:numPr>
        <w:ilvl w:val="4"/>
        <w:numId w:val="36"/>
      </w:numPr>
      <w:outlineLvl w:val="3"/>
    </w:pPr>
  </w:style>
  <w:style w:type="paragraph" w:customStyle="1" w:styleId="sch6">
    <w:name w:val="sch6"/>
    <w:basedOn w:val="Normal"/>
    <w:next w:val="Indent4"/>
    <w:uiPriority w:val="19"/>
    <w:pPr>
      <w:numPr>
        <w:ilvl w:val="5"/>
        <w:numId w:val="36"/>
      </w:numPr>
      <w:outlineLvl w:val="4"/>
    </w:pPr>
  </w:style>
  <w:style w:type="paragraph" w:customStyle="1" w:styleId="sch7">
    <w:name w:val="sch7"/>
    <w:basedOn w:val="Normal"/>
    <w:next w:val="Indent5"/>
    <w:uiPriority w:val="19"/>
    <w:pPr>
      <w:numPr>
        <w:ilvl w:val="6"/>
        <w:numId w:val="36"/>
      </w:numPr>
      <w:outlineLvl w:val="5"/>
    </w:pPr>
  </w:style>
  <w:style w:type="numbering" w:customStyle="1" w:styleId="OutlineList3">
    <w:name w:val="OutlineList3"/>
    <w:uiPriority w:val="99"/>
    <w:pPr>
      <w:numPr>
        <w:numId w:val="36"/>
      </w:numPr>
    </w:pPr>
  </w:style>
  <w:style w:type="character" w:customStyle="1" w:styleId="Heading1Char">
    <w:name w:val="Heading 1 Char"/>
    <w:link w:val="Heading1"/>
    <w:rsid w:val="00A27CC6"/>
    <w:rPr>
      <w:rFonts w:ascii="Arial" w:hAnsi="Arial" w:cs="Arial"/>
      <w:b/>
      <w:bCs/>
      <w:kern w:val="32"/>
      <w:sz w:val="32"/>
      <w:szCs w:val="32"/>
    </w:rPr>
  </w:style>
  <w:style w:type="character" w:customStyle="1" w:styleId="Heading3Char">
    <w:name w:val="Heading 3 Char"/>
    <w:basedOn w:val="DefaultParagraphFont"/>
    <w:link w:val="Heading3"/>
    <w:uiPriority w:val="13"/>
    <w:rPr>
      <w:rFonts w:ascii="Arial" w:hAnsi="Arial"/>
      <w:b/>
      <w:szCs w:val="24"/>
    </w:rPr>
  </w:style>
  <w:style w:type="character" w:customStyle="1" w:styleId="Heading4Char">
    <w:name w:val="Heading 4 Char"/>
    <w:basedOn w:val="DefaultParagraphFont"/>
    <w:link w:val="Heading4"/>
    <w:uiPriority w:val="13"/>
    <w:rPr>
      <w:rFonts w:ascii="Arial" w:hAnsi="Arial"/>
      <w:szCs w:val="24"/>
    </w:rPr>
  </w:style>
  <w:style w:type="character" w:customStyle="1" w:styleId="Heading5Char">
    <w:name w:val="Heading 5 Char"/>
    <w:basedOn w:val="DefaultParagraphFont"/>
    <w:link w:val="Heading5"/>
    <w:uiPriority w:val="13"/>
    <w:rPr>
      <w:rFonts w:ascii="Arial" w:hAnsi="Arial"/>
      <w:szCs w:val="24"/>
    </w:rPr>
  </w:style>
  <w:style w:type="character" w:customStyle="1" w:styleId="Heading6Char">
    <w:name w:val="Heading 6 Char"/>
    <w:basedOn w:val="DefaultParagraphFont"/>
    <w:link w:val="Heading6"/>
    <w:uiPriority w:val="13"/>
    <w:rPr>
      <w:rFonts w:ascii="Arial" w:hAnsi="Arial"/>
      <w:szCs w:val="24"/>
    </w:rPr>
  </w:style>
  <w:style w:type="character" w:customStyle="1" w:styleId="Heading7Char">
    <w:name w:val="Heading 7 Char"/>
    <w:basedOn w:val="DefaultParagraphFont"/>
    <w:link w:val="Heading7"/>
    <w:uiPriority w:val="13"/>
    <w:rPr>
      <w:rFonts w:ascii="Arial" w:hAnsi="Arial"/>
      <w:szCs w:val="24"/>
    </w:rPr>
  </w:style>
  <w:style w:type="character" w:customStyle="1" w:styleId="Heading8Char">
    <w:name w:val="Heading 8 Char"/>
    <w:basedOn w:val="DefaultParagraphFont"/>
    <w:link w:val="Heading8"/>
    <w:uiPriority w:val="13"/>
    <w:rPr>
      <w:rFonts w:ascii="Arial" w:eastAsiaTheme="minorHAnsi" w:hAnsi="Arial" w:cstheme="minorBidi"/>
      <w:lang w:eastAsia="en-US"/>
    </w:rPr>
  </w:style>
  <w:style w:type="character" w:customStyle="1" w:styleId="Heading9Char">
    <w:name w:val="Heading 9 Char"/>
    <w:basedOn w:val="DefaultParagraphFont"/>
    <w:link w:val="Heading9"/>
    <w:uiPriority w:val="13"/>
    <w:rPr>
      <w:rFonts w:ascii="Arial" w:eastAsiaTheme="minorHAnsi" w:hAnsi="Arial" w:cstheme="minorBidi"/>
      <w:lang w:eastAsia="en-US"/>
    </w:r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EnvelopeAddress">
    <w:name w:val="envelope address"/>
    <w:basedOn w:val="Normal"/>
    <w:uiPriority w:val="99"/>
    <w:semiHidden/>
  </w:style>
  <w:style w:type="paragraph" w:styleId="EnvelopeReturn">
    <w:name w:val="envelope return"/>
    <w:basedOn w:val="EnvelopeAddress"/>
    <w:uiPriority w:val="99"/>
    <w:semiHidden/>
  </w:style>
  <w:style w:type="paragraph" w:styleId="ListBullet">
    <w:name w:val="List Bullet"/>
    <w:basedOn w:val="Normal"/>
    <w:uiPriority w:val="94"/>
    <w:pPr>
      <w:numPr>
        <w:numId w:val="26"/>
      </w:numPr>
    </w:pPr>
  </w:style>
  <w:style w:type="paragraph" w:styleId="ListNumber">
    <w:name w:val="List Number"/>
    <w:basedOn w:val="Normal"/>
    <w:uiPriority w:val="94"/>
    <w:pPr>
      <w:numPr>
        <w:numId w:val="27"/>
      </w:numPr>
      <w:contextualSpacing/>
    </w:pPr>
  </w:style>
  <w:style w:type="paragraph" w:styleId="ListBullet2">
    <w:name w:val="List Bullet 2"/>
    <w:basedOn w:val="Normal"/>
    <w:uiPriority w:val="94"/>
    <w:pPr>
      <w:numPr>
        <w:numId w:val="28"/>
      </w:numPr>
    </w:pPr>
  </w:style>
  <w:style w:type="paragraph" w:styleId="ListBullet3">
    <w:name w:val="List Bullet 3"/>
    <w:basedOn w:val="Normal"/>
    <w:uiPriority w:val="94"/>
    <w:pPr>
      <w:numPr>
        <w:numId w:val="29"/>
      </w:numPr>
    </w:pPr>
  </w:style>
  <w:style w:type="paragraph" w:styleId="ListNumber2">
    <w:name w:val="List Number 2"/>
    <w:basedOn w:val="Normal"/>
    <w:uiPriority w:val="94"/>
    <w:pPr>
      <w:numPr>
        <w:numId w:val="30"/>
      </w:numPr>
    </w:pPr>
  </w:style>
  <w:style w:type="paragraph" w:styleId="ListNumber3">
    <w:name w:val="List Number 3"/>
    <w:basedOn w:val="Normal"/>
    <w:uiPriority w:val="94"/>
    <w:pPr>
      <w:numPr>
        <w:numId w:val="31"/>
      </w:numPr>
    </w:pPr>
  </w:style>
  <w:style w:type="paragraph" w:styleId="ListNumber4">
    <w:name w:val="List Number 4"/>
    <w:basedOn w:val="Normal"/>
    <w:uiPriority w:val="94"/>
    <w:pPr>
      <w:numPr>
        <w:numId w:val="32"/>
      </w:numPr>
    </w:pPr>
  </w:style>
  <w:style w:type="paragraph" w:styleId="ListNumber5">
    <w:name w:val="List Number 5"/>
    <w:basedOn w:val="Normal"/>
    <w:uiPriority w:val="94"/>
    <w:pPr>
      <w:numPr>
        <w:numId w:val="33"/>
      </w:numPr>
    </w:pPr>
  </w:style>
  <w:style w:type="paragraph" w:styleId="Title">
    <w:name w:val="Title"/>
    <w:basedOn w:val="Normal"/>
    <w:next w:val="Subtitle"/>
    <w:link w:val="TitleChar"/>
    <w:uiPriority w:val="8"/>
    <w:qFormat/>
    <w:pPr>
      <w:keepNext/>
      <w:spacing w:line="440" w:lineRule="atLeast"/>
      <w:outlineLvl w:val="0"/>
    </w:pPr>
    <w:rPr>
      <w:b/>
      <w:sz w:val="36"/>
    </w:rPr>
  </w:style>
  <w:style w:type="character" w:customStyle="1" w:styleId="TitleChar">
    <w:name w:val="Title Char"/>
    <w:basedOn w:val="DefaultParagraphFont"/>
    <w:link w:val="Title"/>
    <w:uiPriority w:val="8"/>
    <w:rPr>
      <w:rFonts w:ascii="Arial" w:eastAsiaTheme="minorHAnsi" w:hAnsi="Arial" w:cstheme="minorBidi"/>
      <w:b/>
      <w:sz w:val="36"/>
      <w:lang w:eastAsia="en-US"/>
    </w:rPr>
  </w:style>
  <w:style w:type="paragraph" w:styleId="Subtitle">
    <w:name w:val="Subtitle"/>
    <w:basedOn w:val="Normal"/>
    <w:next w:val="Normal"/>
    <w:link w:val="SubtitleChar"/>
    <w:uiPriority w:val="9"/>
    <w:qFormat/>
    <w:pPr>
      <w:keepNext/>
      <w:outlineLvl w:val="1"/>
    </w:pPr>
    <w:rPr>
      <w:b/>
    </w:rPr>
  </w:style>
  <w:style w:type="character" w:customStyle="1" w:styleId="SubtitleChar">
    <w:name w:val="Subtitle Char"/>
    <w:basedOn w:val="DefaultParagraphFont"/>
    <w:link w:val="Subtitle"/>
    <w:uiPriority w:val="9"/>
    <w:rPr>
      <w:rFonts w:ascii="Arial" w:eastAsiaTheme="minorHAnsi" w:hAnsi="Arial" w:cstheme="minorBidi"/>
      <w:b/>
      <w:lang w:eastAsia="en-US"/>
    </w:rPr>
  </w:style>
  <w:style w:type="paragraph" w:styleId="BodyTextIndent">
    <w:name w:val="Body Text Indent"/>
    <w:basedOn w:val="Normal"/>
    <w:link w:val="BodyTextIndentChar"/>
    <w:uiPriority w:val="99"/>
    <w:semiHidden/>
    <w:unhideWhenUsed/>
    <w:pPr>
      <w:ind w:left="284"/>
    </w:pPr>
  </w:style>
  <w:style w:type="character" w:customStyle="1" w:styleId="BodyTextIndentChar">
    <w:name w:val="Body Text Indent Char"/>
    <w:basedOn w:val="DefaultParagraphFont"/>
    <w:link w:val="BodyTextIndent"/>
    <w:uiPriority w:val="99"/>
    <w:semiHidden/>
    <w:rPr>
      <w:rFonts w:ascii="Arial" w:eastAsiaTheme="minorHAnsi" w:hAnsi="Arial" w:cstheme="minorBidi"/>
      <w:lang w:eastAsia="en-US"/>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Arial" w:eastAsiaTheme="minorHAnsi" w:hAnsi="Arial" w:cstheme="minorBidi"/>
      <w:lang w:eastAsia="en-US"/>
    </w:rPr>
  </w:style>
  <w:style w:type="paragraph" w:styleId="BodyText3">
    <w:name w:val="Body Text 3"/>
    <w:basedOn w:val="Normal"/>
    <w:link w:val="BodyText3Char"/>
    <w:uiPriority w:val="99"/>
    <w:semiHidden/>
    <w:unhideWhenUsed/>
    <w:rPr>
      <w:sz w:val="16"/>
      <w:szCs w:val="16"/>
    </w:rPr>
  </w:style>
  <w:style w:type="character" w:customStyle="1" w:styleId="BodyText3Char">
    <w:name w:val="Body Text 3 Char"/>
    <w:basedOn w:val="DefaultParagraphFont"/>
    <w:link w:val="BodyText3"/>
    <w:uiPriority w:val="99"/>
    <w:semiHidden/>
    <w:rPr>
      <w:rFonts w:ascii="Arial" w:eastAsiaTheme="minorHAnsi" w:hAnsi="Arial" w:cstheme="minorBidi"/>
      <w:sz w:val="16"/>
      <w:szCs w:val="16"/>
      <w:lang w:eastAsia="en-US"/>
    </w:rPr>
  </w:style>
  <w:style w:type="paragraph" w:styleId="BodyTextIndent2">
    <w:name w:val="Body Text Indent 2"/>
    <w:basedOn w:val="Normal"/>
    <w:link w:val="BodyTextIndent2Char"/>
    <w:uiPriority w:val="99"/>
    <w:semiHidden/>
    <w:unhideWhenUsed/>
    <w:pPr>
      <w:spacing w:line="480" w:lineRule="auto"/>
      <w:ind w:left="284"/>
    </w:pPr>
  </w:style>
  <w:style w:type="character" w:customStyle="1" w:styleId="BodyTextIndent2Char">
    <w:name w:val="Body Text Indent 2 Char"/>
    <w:basedOn w:val="DefaultParagraphFont"/>
    <w:link w:val="BodyTextIndent2"/>
    <w:uiPriority w:val="99"/>
    <w:semiHidden/>
    <w:rPr>
      <w:rFonts w:ascii="Arial" w:eastAsiaTheme="minorHAnsi" w:hAnsi="Arial" w:cstheme="minorBidi"/>
      <w:lang w:eastAsia="en-US"/>
    </w:rPr>
  </w:style>
  <w:style w:type="paragraph" w:styleId="BodyTextIndent3">
    <w:name w:val="Body Text Indent 3"/>
    <w:basedOn w:val="Normal"/>
    <w:link w:val="BodyTextIndent3Char"/>
    <w:uiPriority w:val="99"/>
    <w:semiHidden/>
    <w:unhideWhenUsed/>
    <w:pPr>
      <w:ind w:left="284"/>
    </w:pPr>
    <w:rPr>
      <w:sz w:val="16"/>
      <w:szCs w:val="16"/>
    </w:rPr>
  </w:style>
  <w:style w:type="character" w:customStyle="1" w:styleId="BodyTextIndent3Char">
    <w:name w:val="Body Text Indent 3 Char"/>
    <w:basedOn w:val="DefaultParagraphFont"/>
    <w:link w:val="BodyTextIndent3"/>
    <w:uiPriority w:val="99"/>
    <w:semiHidden/>
    <w:rPr>
      <w:rFonts w:ascii="Arial" w:eastAsiaTheme="minorHAnsi" w:hAnsi="Arial" w:cstheme="minorBidi"/>
      <w:sz w:val="16"/>
      <w:szCs w:val="16"/>
      <w:lang w:eastAsia="en-US"/>
    </w:rPr>
  </w:style>
  <w:style w:type="paragraph" w:styleId="BlockText">
    <w:name w:val="Block Text"/>
    <w:basedOn w:val="Normal"/>
    <w:uiPriority w:val="99"/>
    <w:semiHidden/>
    <w:unhideWhenUsed/>
    <w:pPr>
      <w:ind w:left="720" w:right="720"/>
    </w:pPr>
    <w:rPr>
      <w:iCs/>
    </w:rPr>
  </w:style>
  <w:style w:type="paragraph" w:styleId="Quote">
    <w:name w:val="Quote"/>
    <w:basedOn w:val="Normal"/>
    <w:next w:val="Normal"/>
    <w:link w:val="QuoteChar"/>
    <w:uiPriority w:val="79"/>
    <w:pPr>
      <w:ind w:left="720" w:right="720"/>
    </w:pPr>
    <w:rPr>
      <w:iCs/>
      <w:sz w:val="18"/>
    </w:rPr>
  </w:style>
  <w:style w:type="character" w:customStyle="1" w:styleId="QuoteChar">
    <w:name w:val="Quote Char"/>
    <w:basedOn w:val="DefaultParagraphFont"/>
    <w:link w:val="Quote"/>
    <w:uiPriority w:val="79"/>
    <w:rPr>
      <w:rFonts w:ascii="Arial" w:eastAsiaTheme="minorHAnsi" w:hAnsi="Arial" w:cstheme="minorBidi"/>
      <w:iCs/>
      <w:sz w:val="18"/>
      <w:lang w:eastAsia="en-US"/>
    </w:rPr>
  </w:style>
  <w:style w:type="character" w:styleId="SubtleEmphasis">
    <w:name w:val="Subtle Emphasis"/>
    <w:basedOn w:val="DefaultParagraphFont"/>
    <w:uiPriority w:val="89"/>
    <w:unhideWhenUsed/>
    <w:rPr>
      <w:i/>
      <w:iCs/>
      <w:color w:val="auto"/>
    </w:rPr>
  </w:style>
  <w:style w:type="character" w:customStyle="1" w:styleId="BodyTextChar">
    <w:name w:val="Body Text Char"/>
    <w:basedOn w:val="DefaultParagraphFont"/>
    <w:link w:val="BodyText"/>
    <w:uiPriority w:val="10"/>
    <w:rPr>
      <w:rFonts w:ascii="Arial" w:eastAsiaTheme="minorHAnsi" w:hAnsi="Arial" w:cstheme="minorBidi"/>
      <w:lang w:eastAsia="en-US"/>
    </w:rPr>
  </w:style>
  <w:style w:type="character" w:customStyle="1" w:styleId="FootnoteTextChar">
    <w:name w:val="Footnote Text Char"/>
    <w:basedOn w:val="DefaultParagraphFont"/>
    <w:link w:val="FootnoteText"/>
    <w:semiHidden/>
    <w:rPr>
      <w:rFonts w:ascii="Arial" w:hAnsi="Arial"/>
    </w:rPr>
  </w:style>
  <w:style w:type="character" w:customStyle="1" w:styleId="EndnoteTextChar">
    <w:name w:val="Endnote Text Char"/>
    <w:basedOn w:val="DefaultParagraphFont"/>
    <w:link w:val="EndnoteText"/>
    <w:uiPriority w:val="99"/>
    <w:semiHidden/>
    <w:rPr>
      <w:rFonts w:ascii="Arial" w:eastAsiaTheme="minorHAnsi" w:hAnsi="Arial" w:cstheme="minorBidi"/>
      <w:sz w:val="16"/>
      <w:lang w:eastAsia="en-US"/>
    </w:rPr>
  </w:style>
  <w:style w:type="character" w:styleId="FollowedHyperlink">
    <w:name w:val="FollowedHyperlink"/>
    <w:basedOn w:val="DefaultParagraphFont"/>
    <w:uiPriority w:val="99"/>
    <w:semiHidden/>
    <w:unhideWhenUsed/>
    <w:rPr>
      <w:color w:val="5F5F5F"/>
      <w:u w:val="single"/>
    </w:rPr>
  </w:style>
  <w:style w:type="character" w:customStyle="1" w:styleId="ASDEFCONOptionChar">
    <w:name w:val="ASDEFCON Option Char"/>
    <w:link w:val="ASDEFCONOption"/>
    <w:locked/>
    <w:rsid w:val="00406069"/>
    <w:rPr>
      <w:rFonts w:ascii="Arial" w:hAnsi="Arial"/>
      <w:b/>
      <w: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ibss/PublishedWebsite/LatestFinal/%7B836F0CF2-84F0-43C2-8A34-6D34BD246B0D%7D/Item/EBDAF9B0-2B07-45D4-BC51-67963BAA239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24</TotalTime>
  <Pages>2</Pages>
  <Words>696</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24</cp:revision>
  <dcterms:created xsi:type="dcterms:W3CDTF">2020-09-10T22:15:00Z</dcterms:created>
  <dcterms:modified xsi:type="dcterms:W3CDTF">2024-08-22T00:06:00Z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(Support Short)</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2024-07-26T04:19:35Z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BM77904149</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2024-08-05T23:50:06Z</vt:filetime>
  </property>
  <property fmtid="{D5CDD505-2E9C-101B-9397-08002B2CF9AE}" pid="17" name="Objective-Owner">
    <vt:lpwstr>Laursen, Christian Mr</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015_ASDEFCON_SPTS_V3.1_COC_ATTF_ANNC_BankGuarantee</vt:lpwstr>
  </property>
  <property fmtid="{D5CDD505-2E9C-101B-9397-08002B2CF9AE}" pid="22" name="Objective-Version">
    <vt:lpwstr>2.2</vt:lpwstr>
  </property>
  <property fmtid="{D5CDD505-2E9C-101B-9397-08002B2CF9AE}" pid="23" name="Objective-VersionComment">
    <vt:lpwstr/>
  </property>
  <property fmtid="{D5CDD505-2E9C-101B-9397-08002B2CF9AE}" pid="24" name="Objective-VersionNumber">
    <vt:i4>4</vt:i4>
  </property>
  <property fmtid="{D5CDD505-2E9C-101B-9397-08002B2CF9AE}" pid="25" name="Version">
    <vt:lpwstr>V3.1</vt:lpwstr>
  </property>
  <property fmtid="{D5CDD505-2E9C-101B-9397-08002B2CF9AE}" pid="26" name="Objective-Reason for Security Classification Change [system]">
    <vt:lpwstr/>
  </property>
</Properties>
</file>