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DF69C" w14:textId="5CD465CE" w:rsidR="00FF6838" w:rsidRDefault="00A22D6B" w:rsidP="00FF6838">
      <w:pPr>
        <w:pStyle w:val="ASDEFCONTitle"/>
      </w:pPr>
      <w:bookmarkStart w:id="0" w:name="_GoBack"/>
      <w:bookmarkEnd w:id="0"/>
      <w:r>
        <w:t>TECHNICAL DATA AND SOFTWARE</w:t>
      </w:r>
      <w:r w:rsidR="00FF6838">
        <w:t xml:space="preserve"> RIGHTS</w:t>
      </w:r>
      <w:r w:rsidR="00FF6838" w:rsidRPr="00FF7A51">
        <w:t xml:space="preserve"> SCHEDULE</w:t>
      </w:r>
      <w:r w:rsidR="00FF6838">
        <w:t xml:space="preserve"> (CORE)</w:t>
      </w:r>
    </w:p>
    <w:p w14:paraId="1F9A38A8" w14:textId="04259E17" w:rsidR="009D26F1" w:rsidRDefault="009D26F1" w:rsidP="009D26F1">
      <w:pPr>
        <w:pStyle w:val="ATTANNLV2-ASDEFCON"/>
        <w:numPr>
          <w:ilvl w:val="1"/>
          <w:numId w:val="38"/>
        </w:numPr>
      </w:pPr>
      <w:r>
        <w:t xml:space="preserve">Attachment D consists of the following </w:t>
      </w:r>
      <w:r w:rsidR="007929A2">
        <w:t>annexes</w:t>
      </w:r>
      <w:r>
        <w:t>:</w:t>
      </w:r>
    </w:p>
    <w:p w14:paraId="0A6B4695" w14:textId="3FF0A3D3" w:rsidR="009D26F1" w:rsidRDefault="00D80545" w:rsidP="009D26F1">
      <w:pPr>
        <w:pStyle w:val="ATTANNLV3-ASDEFCON"/>
        <w:numPr>
          <w:ilvl w:val="2"/>
          <w:numId w:val="38"/>
        </w:numPr>
      </w:pPr>
      <w:r>
        <w:t>Subl</w:t>
      </w:r>
      <w:r w:rsidR="009D26F1">
        <w:t xml:space="preserve">icence Restrictions on Use of TD and Software (Core); </w:t>
      </w:r>
    </w:p>
    <w:p w14:paraId="3C52A7C7" w14:textId="5A5387FC" w:rsidR="009D26F1" w:rsidRDefault="009D26F1" w:rsidP="009D26F1">
      <w:pPr>
        <w:pStyle w:val="ATTANNLV3-ASDEFCON"/>
        <w:numPr>
          <w:ilvl w:val="2"/>
          <w:numId w:val="38"/>
        </w:numPr>
      </w:pPr>
      <w:r>
        <w:t xml:space="preserve">Commonwealth </w:t>
      </w:r>
      <w:r w:rsidR="00EE7C0F">
        <w:t>Material</w:t>
      </w:r>
      <w:r>
        <w:t xml:space="preserve"> (</w:t>
      </w:r>
      <w:r w:rsidR="00EE7C0F">
        <w:t>Optional</w:t>
      </w:r>
      <w:r>
        <w:t>).</w:t>
      </w:r>
    </w:p>
    <w:p w14:paraId="128BC3A4" w14:textId="77777777" w:rsidR="005D6AF1" w:rsidRDefault="005D6AF1" w:rsidP="00FF6838">
      <w:pPr>
        <w:pStyle w:val="ASDEFCONTitle"/>
        <w:sectPr w:rsidR="005D6AF1">
          <w:headerReference w:type="default" r:id="rId8"/>
          <w:footerReference w:type="default" r:id="rId9"/>
          <w:pgSz w:w="16840" w:h="11907" w:orient="landscape" w:code="9"/>
          <w:pgMar w:top="1418" w:right="1418" w:bottom="1418" w:left="1418" w:header="567" w:footer="283" w:gutter="0"/>
          <w:paperSrc w:first="257" w:other="257"/>
          <w:pgNumType w:start="1"/>
          <w:cols w:space="720"/>
          <w:docGrid w:linePitch="272"/>
        </w:sectPr>
      </w:pPr>
    </w:p>
    <w:p w14:paraId="6D5BE181" w14:textId="264E4E98" w:rsidR="007A23E1" w:rsidRDefault="005D6AF1" w:rsidP="007A23E1">
      <w:pPr>
        <w:pStyle w:val="ASDEFCONTitle"/>
      </w:pPr>
      <w:r>
        <w:lastRenderedPageBreak/>
        <w:t>SUBLICE</w:t>
      </w:r>
      <w:r w:rsidR="00EE7C0F">
        <w:t>N</w:t>
      </w:r>
      <w:r>
        <w:t>CE Restrictions on use of td and software</w:t>
      </w:r>
      <w:r w:rsidR="00EE7C0F">
        <w:t xml:space="preserve"> (CORE)</w:t>
      </w:r>
    </w:p>
    <w:p w14:paraId="7F2DAD4F" w14:textId="7315AB02" w:rsidR="00971550" w:rsidRDefault="00FF6838" w:rsidP="00D80545">
      <w:pPr>
        <w:pStyle w:val="NoteToTenderers-ASDEFCON"/>
      </w:pPr>
      <w:r>
        <w:t xml:space="preserve">Note to tenderers:  </w:t>
      </w:r>
      <w:r w:rsidR="00F6093A">
        <w:t>Annex A</w:t>
      </w:r>
      <w:r w:rsidR="00D45B5C" w:rsidRPr="008C5F61">
        <w:t xml:space="preserve"> </w:t>
      </w:r>
      <w:r w:rsidR="00F6093A" w:rsidRPr="00F6093A">
        <w:t>defines any restrictions on the Commonwealth’s TD and Software sublicencing rights (clause 5.2.2b(v) of the COC) granted under any resultant Contract</w:t>
      </w:r>
      <w:r w:rsidR="00EF1EE3">
        <w:t>.</w:t>
      </w:r>
      <w:r w:rsidR="00EF1EE3" w:rsidRPr="008C5F61">
        <w:t xml:space="preserve"> </w:t>
      </w:r>
      <w:r w:rsidR="00F6093A">
        <w:t>Annex A</w:t>
      </w:r>
      <w:r w:rsidR="00D45B5C" w:rsidRPr="008C5F61">
        <w:t xml:space="preserve"> </w:t>
      </w:r>
      <w:r w:rsidR="00EF1EE3" w:rsidRPr="008C5F61">
        <w:t>will consist of an amalgamation of information contained in this Attachment</w:t>
      </w:r>
      <w:r w:rsidR="00452A03">
        <w:t xml:space="preserve"> </w:t>
      </w:r>
      <w:r w:rsidR="00735B93">
        <w:t>D</w:t>
      </w:r>
      <w:r w:rsidR="00EF1EE3" w:rsidRPr="008C5F61">
        <w:t xml:space="preserve">, the successful tenderer’s response </w:t>
      </w:r>
      <w:r w:rsidR="00EF1EE3">
        <w:t>to TDR C-</w:t>
      </w:r>
      <w:r w:rsidR="009D26F1">
        <w:t xml:space="preserve">5 </w:t>
      </w:r>
      <w:r w:rsidR="00EF1EE3" w:rsidRPr="008C5F61">
        <w:t>and any negotiated adjustments.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29"/>
        <w:gridCol w:w="1150"/>
        <w:gridCol w:w="2751"/>
        <w:gridCol w:w="2754"/>
        <w:gridCol w:w="2614"/>
        <w:gridCol w:w="3496"/>
      </w:tblGrid>
      <w:tr w:rsidR="00A22D6B" w14:paraId="1F243055" w14:textId="77777777" w:rsidTr="00160751">
        <w:trPr>
          <w:cantSplit/>
          <w:trHeight w:val="463"/>
        </w:trPr>
        <w:tc>
          <w:tcPr>
            <w:tcW w:w="439" w:type="pct"/>
            <w:tcBorders>
              <w:top w:val="single" w:sz="4" w:space="0" w:color="FFFFFF"/>
              <w:left w:val="single" w:sz="4" w:space="0" w:color="FFFFFF"/>
              <w:bottom w:val="single" w:sz="4" w:space="0" w:color="FFFFFF"/>
              <w:right w:val="single" w:sz="4" w:space="0" w:color="FFFFFF"/>
            </w:tcBorders>
            <w:shd w:val="clear" w:color="auto" w:fill="000000"/>
          </w:tcPr>
          <w:p w14:paraId="165E9C0C" w14:textId="77777777" w:rsidR="00A22D6B" w:rsidRDefault="00A22D6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Unique Line Item Description</w:t>
            </w:r>
          </w:p>
        </w:tc>
        <w:tc>
          <w:tcPr>
            <w:tcW w:w="411" w:type="pct"/>
            <w:tcBorders>
              <w:top w:val="single" w:sz="4" w:space="0" w:color="FFFFFF"/>
              <w:left w:val="single" w:sz="4" w:space="0" w:color="FFFFFF"/>
              <w:bottom w:val="single" w:sz="4" w:space="0" w:color="FFFFFF"/>
              <w:right w:val="single" w:sz="4" w:space="0" w:color="FFFFFF"/>
            </w:tcBorders>
            <w:shd w:val="clear" w:color="auto" w:fill="000000"/>
          </w:tcPr>
          <w:p w14:paraId="46954503" w14:textId="77777777" w:rsidR="00A22D6B" w:rsidRDefault="00A22D6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Owner or Licensor</w:t>
            </w:r>
          </w:p>
        </w:tc>
        <w:tc>
          <w:tcPr>
            <w:tcW w:w="983" w:type="pct"/>
            <w:tcBorders>
              <w:top w:val="single" w:sz="4" w:space="0" w:color="FFFFFF"/>
              <w:left w:val="single" w:sz="4" w:space="0" w:color="FFFFFF"/>
              <w:bottom w:val="single" w:sz="4" w:space="0" w:color="FFFFFF"/>
              <w:right w:val="single" w:sz="4" w:space="0" w:color="FFFFFF"/>
            </w:tcBorders>
            <w:shd w:val="clear" w:color="auto" w:fill="000000"/>
          </w:tcPr>
          <w:p w14:paraId="6A2818A2" w14:textId="3189F6A3" w:rsidR="00A22D6B" w:rsidRDefault="00A22D6B" w:rsidP="00A22D6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 xml:space="preserve">System / Subsystem / Component / CI Name </w:t>
            </w:r>
          </w:p>
        </w:tc>
        <w:tc>
          <w:tcPr>
            <w:tcW w:w="984" w:type="pct"/>
            <w:tcBorders>
              <w:top w:val="single" w:sz="4" w:space="0" w:color="FFFFFF"/>
              <w:left w:val="single" w:sz="4" w:space="0" w:color="FFFFFF"/>
              <w:bottom w:val="single" w:sz="4" w:space="0" w:color="FFFFFF"/>
              <w:right w:val="single" w:sz="4" w:space="0" w:color="FFFFFF"/>
            </w:tcBorders>
            <w:shd w:val="clear" w:color="auto" w:fill="000000"/>
          </w:tcPr>
          <w:p w14:paraId="0165F12A" w14:textId="5C89FBE9" w:rsidR="00A22D6B" w:rsidRDefault="00A22D6B" w:rsidP="00A22D6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Description of TD or Software</w:t>
            </w:r>
          </w:p>
        </w:tc>
        <w:tc>
          <w:tcPr>
            <w:tcW w:w="934" w:type="pct"/>
            <w:tcBorders>
              <w:top w:val="single" w:sz="4" w:space="0" w:color="FFFFFF"/>
              <w:left w:val="single" w:sz="4" w:space="0" w:color="FFFFFF"/>
              <w:bottom w:val="single" w:sz="4" w:space="0" w:color="FFFFFF"/>
              <w:right w:val="single" w:sz="4" w:space="0" w:color="FFFFFF"/>
            </w:tcBorders>
            <w:shd w:val="clear" w:color="auto" w:fill="000000"/>
          </w:tcPr>
          <w:p w14:paraId="3EE18AE9" w14:textId="34920F0F" w:rsidR="00A22D6B" w:rsidRDefault="00A22D6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 xml:space="preserve">Restrictions on Commonwealth's rights to sublicence the </w:t>
            </w:r>
            <w:r w:rsidR="009D26F1">
              <w:rPr>
                <w:rFonts w:eastAsia="Calibri"/>
                <w:b/>
                <w:color w:val="FFFFFF"/>
                <w:sz w:val="18"/>
                <w:szCs w:val="18"/>
                <w:lang w:eastAsia="en-US"/>
              </w:rPr>
              <w:t>TD or Software</w:t>
            </w:r>
          </w:p>
          <w:p w14:paraId="6D9ADE64" w14:textId="1264B9A8" w:rsidR="00A22D6B" w:rsidRDefault="00A22D6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(Clause 5.</w:t>
            </w:r>
            <w:r w:rsidR="009D26F1">
              <w:rPr>
                <w:rFonts w:eastAsia="Calibri"/>
                <w:b/>
                <w:color w:val="FFFFFF"/>
                <w:sz w:val="18"/>
                <w:szCs w:val="18"/>
                <w:lang w:eastAsia="en-US"/>
              </w:rPr>
              <w:t>2</w:t>
            </w:r>
            <w:r>
              <w:rPr>
                <w:rFonts w:eastAsia="Calibri"/>
                <w:b/>
                <w:color w:val="FFFFFF"/>
                <w:sz w:val="18"/>
                <w:szCs w:val="18"/>
                <w:lang w:eastAsia="en-US"/>
              </w:rPr>
              <w:t>.</w:t>
            </w:r>
            <w:r w:rsidR="009D26F1">
              <w:rPr>
                <w:rFonts w:eastAsia="Calibri"/>
                <w:b/>
                <w:color w:val="FFFFFF"/>
                <w:sz w:val="18"/>
                <w:szCs w:val="18"/>
                <w:lang w:eastAsia="en-US"/>
              </w:rPr>
              <w:t>2b(v)</w:t>
            </w:r>
            <w:r>
              <w:rPr>
                <w:rFonts w:eastAsia="Calibri"/>
                <w:b/>
                <w:color w:val="FFFFFF"/>
                <w:sz w:val="18"/>
                <w:szCs w:val="18"/>
                <w:lang w:eastAsia="en-US"/>
              </w:rPr>
              <w:t xml:space="preserve"> of the COC)</w:t>
            </w:r>
          </w:p>
        </w:tc>
        <w:tc>
          <w:tcPr>
            <w:tcW w:w="1249" w:type="pct"/>
            <w:tcBorders>
              <w:top w:val="single" w:sz="4" w:space="0" w:color="FFFFFF"/>
              <w:left w:val="single" w:sz="4" w:space="0" w:color="FFFFFF"/>
              <w:bottom w:val="single" w:sz="4" w:space="0" w:color="FFFFFF"/>
              <w:right w:val="single" w:sz="4" w:space="0" w:color="FFFFFF"/>
            </w:tcBorders>
            <w:shd w:val="clear" w:color="auto" w:fill="000000"/>
          </w:tcPr>
          <w:p w14:paraId="69528E26" w14:textId="77777777" w:rsidR="00A22D6B" w:rsidRDefault="00A22D6B">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Justification for Restriction(s)</w:t>
            </w:r>
          </w:p>
        </w:tc>
      </w:tr>
      <w:tr w:rsidR="00A22D6B" w14:paraId="45C93FF2" w14:textId="77777777" w:rsidTr="00160751">
        <w:trPr>
          <w:cantSplit/>
          <w:trHeight w:val="233"/>
        </w:trPr>
        <w:tc>
          <w:tcPr>
            <w:tcW w:w="439" w:type="pct"/>
            <w:shd w:val="clear" w:color="auto" w:fill="CCCCCC"/>
          </w:tcPr>
          <w:p w14:paraId="4A5EEF44" w14:textId="77777777" w:rsidR="00A22D6B" w:rsidRDefault="00A22D6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(a)</w:t>
            </w:r>
          </w:p>
        </w:tc>
        <w:tc>
          <w:tcPr>
            <w:tcW w:w="411" w:type="pct"/>
            <w:shd w:val="clear" w:color="auto" w:fill="CCCCCC"/>
          </w:tcPr>
          <w:p w14:paraId="370DDAFF" w14:textId="77777777" w:rsidR="00A22D6B" w:rsidRDefault="00A22D6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(b)</w:t>
            </w:r>
          </w:p>
        </w:tc>
        <w:tc>
          <w:tcPr>
            <w:tcW w:w="983" w:type="pct"/>
            <w:shd w:val="clear" w:color="auto" w:fill="CCCCCC"/>
          </w:tcPr>
          <w:p w14:paraId="5AB2B521" w14:textId="6A9A2502" w:rsidR="00A22D6B" w:rsidRDefault="009D26F1" w:rsidP="008C5F61">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(c)</w:t>
            </w:r>
          </w:p>
        </w:tc>
        <w:tc>
          <w:tcPr>
            <w:tcW w:w="984" w:type="pct"/>
            <w:shd w:val="clear" w:color="auto" w:fill="CCCCCC"/>
          </w:tcPr>
          <w:p w14:paraId="28A20DBB" w14:textId="3D332338" w:rsidR="00A22D6B" w:rsidRDefault="00A22D6B" w:rsidP="008C5F61">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w:t>
            </w:r>
            <w:r w:rsidR="009D26F1">
              <w:rPr>
                <w:rFonts w:eastAsia="Calibri"/>
                <w:b/>
                <w:color w:val="000000"/>
                <w:sz w:val="18"/>
                <w:szCs w:val="18"/>
                <w:lang w:eastAsia="en-US"/>
              </w:rPr>
              <w:t>d</w:t>
            </w:r>
            <w:r>
              <w:rPr>
                <w:rFonts w:eastAsia="Calibri"/>
                <w:b/>
                <w:color w:val="000000"/>
                <w:sz w:val="18"/>
                <w:szCs w:val="18"/>
                <w:lang w:eastAsia="en-US"/>
              </w:rPr>
              <w:t>)</w:t>
            </w:r>
          </w:p>
        </w:tc>
        <w:tc>
          <w:tcPr>
            <w:tcW w:w="934" w:type="pct"/>
            <w:shd w:val="clear" w:color="auto" w:fill="CCCCCC"/>
          </w:tcPr>
          <w:p w14:paraId="6BF5806B" w14:textId="6DDAF63B" w:rsidR="00A22D6B" w:rsidRDefault="00A22D6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w:t>
            </w:r>
            <w:r w:rsidR="009D26F1">
              <w:rPr>
                <w:rFonts w:eastAsia="Calibri"/>
                <w:b/>
                <w:color w:val="000000"/>
                <w:sz w:val="18"/>
                <w:szCs w:val="18"/>
                <w:lang w:eastAsia="en-US"/>
              </w:rPr>
              <w:t>e</w:t>
            </w:r>
            <w:r>
              <w:rPr>
                <w:rFonts w:eastAsia="Calibri"/>
                <w:b/>
                <w:color w:val="000000"/>
                <w:sz w:val="18"/>
                <w:szCs w:val="18"/>
                <w:lang w:eastAsia="en-US"/>
              </w:rPr>
              <w:t>)</w:t>
            </w:r>
          </w:p>
        </w:tc>
        <w:tc>
          <w:tcPr>
            <w:tcW w:w="1249" w:type="pct"/>
            <w:shd w:val="clear" w:color="auto" w:fill="CCCCCC"/>
          </w:tcPr>
          <w:p w14:paraId="444C7FA2" w14:textId="04251BF1" w:rsidR="00A22D6B" w:rsidRDefault="00A22D6B">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w:t>
            </w:r>
            <w:r w:rsidR="009D26F1">
              <w:rPr>
                <w:rFonts w:eastAsia="Calibri"/>
                <w:b/>
                <w:color w:val="000000"/>
                <w:sz w:val="18"/>
                <w:szCs w:val="18"/>
                <w:lang w:eastAsia="en-US"/>
              </w:rPr>
              <w:t>f</w:t>
            </w:r>
            <w:r>
              <w:rPr>
                <w:rFonts w:eastAsia="Calibri"/>
                <w:b/>
                <w:color w:val="000000"/>
                <w:sz w:val="18"/>
                <w:szCs w:val="18"/>
                <w:lang w:eastAsia="en-US"/>
              </w:rPr>
              <w:t>)</w:t>
            </w:r>
          </w:p>
        </w:tc>
      </w:tr>
      <w:tr w:rsidR="00A22D6B" w14:paraId="37C693C5" w14:textId="77777777" w:rsidTr="00160751">
        <w:trPr>
          <w:cantSplit/>
          <w:trHeight w:val="591"/>
        </w:trPr>
        <w:tc>
          <w:tcPr>
            <w:tcW w:w="439" w:type="pct"/>
          </w:tcPr>
          <w:p w14:paraId="54A6F570" w14:textId="77777777" w:rsidR="00A22D6B" w:rsidRDefault="00A22D6B">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Example: D-1-1</w:t>
            </w:r>
          </w:p>
        </w:tc>
        <w:tc>
          <w:tcPr>
            <w:tcW w:w="411" w:type="pct"/>
          </w:tcPr>
          <w:p w14:paraId="2422B151" w14:textId="77777777" w:rsidR="00A22D6B" w:rsidRDefault="00A22D6B">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983" w:type="pct"/>
          </w:tcPr>
          <w:p w14:paraId="465A4B51" w14:textId="77777777" w:rsidR="00A22D6B" w:rsidRDefault="00A22D6B">
            <w:pPr>
              <w:tabs>
                <w:tab w:val="num" w:pos="0"/>
              </w:tabs>
              <w:spacing w:before="60" w:after="60"/>
              <w:jc w:val="left"/>
              <w:rPr>
                <w:rFonts w:eastAsia="Calibri"/>
                <w:b/>
                <w:i/>
                <w:color w:val="000000"/>
                <w:sz w:val="18"/>
                <w:szCs w:val="18"/>
                <w:lang w:eastAsia="en-US"/>
              </w:rPr>
            </w:pPr>
          </w:p>
        </w:tc>
        <w:tc>
          <w:tcPr>
            <w:tcW w:w="984" w:type="pct"/>
          </w:tcPr>
          <w:p w14:paraId="2F16B8C1" w14:textId="30D1180A" w:rsidR="00A22D6B" w:rsidRPr="00160751" w:rsidRDefault="000F4613">
            <w:pPr>
              <w:tabs>
                <w:tab w:val="num" w:pos="0"/>
              </w:tabs>
              <w:spacing w:before="60" w:after="60"/>
              <w:jc w:val="left"/>
              <w:rPr>
                <w:rFonts w:eastAsia="Calibri"/>
                <w:i/>
                <w:color w:val="000000"/>
                <w:sz w:val="18"/>
                <w:szCs w:val="18"/>
                <w:lang w:eastAsia="en-US"/>
              </w:rPr>
            </w:pPr>
            <w:r w:rsidRPr="00160751">
              <w:rPr>
                <w:rFonts w:eastAsia="Calibri"/>
                <w:i/>
                <w:color w:val="000000"/>
                <w:sz w:val="18"/>
                <w:szCs w:val="18"/>
                <w:lang w:eastAsia="en-US"/>
              </w:rPr>
              <w:t xml:space="preserve">Training Materials / Manual / Learning Management Package </w:t>
            </w:r>
          </w:p>
        </w:tc>
        <w:tc>
          <w:tcPr>
            <w:tcW w:w="934" w:type="pct"/>
          </w:tcPr>
          <w:p w14:paraId="15BA8A8C" w14:textId="35FB0167" w:rsidR="00A22D6B" w:rsidRDefault="00A22D6B">
            <w:pPr>
              <w:tabs>
                <w:tab w:val="num" w:pos="0"/>
              </w:tabs>
              <w:spacing w:before="60" w:after="60"/>
              <w:jc w:val="left"/>
              <w:rPr>
                <w:rFonts w:eastAsia="Calibri"/>
                <w:i/>
                <w:color w:val="000000"/>
                <w:sz w:val="18"/>
                <w:szCs w:val="18"/>
                <w:lang w:eastAsia="en-US"/>
              </w:rPr>
            </w:pPr>
          </w:p>
        </w:tc>
        <w:tc>
          <w:tcPr>
            <w:tcW w:w="1249" w:type="pct"/>
          </w:tcPr>
          <w:p w14:paraId="3061ECCF" w14:textId="2F4CF25F" w:rsidR="00A22D6B" w:rsidRDefault="00A22D6B">
            <w:pPr>
              <w:tabs>
                <w:tab w:val="num" w:pos="0"/>
              </w:tabs>
              <w:spacing w:before="60" w:after="60"/>
              <w:rPr>
                <w:rFonts w:eastAsia="Calibri" w:cs="Arial"/>
                <w:b/>
                <w:i/>
                <w:caps/>
                <w:color w:val="000000"/>
              </w:rPr>
            </w:pPr>
          </w:p>
        </w:tc>
      </w:tr>
      <w:tr w:rsidR="00A22D6B" w14:paraId="652275AF" w14:textId="77777777" w:rsidTr="00160751">
        <w:trPr>
          <w:trHeight w:val="591"/>
        </w:trPr>
        <w:tc>
          <w:tcPr>
            <w:tcW w:w="439" w:type="pct"/>
          </w:tcPr>
          <w:p w14:paraId="581FCCD9" w14:textId="77777777" w:rsidR="00A22D6B" w:rsidRDefault="00A22D6B">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Example: D-1-2</w:t>
            </w:r>
          </w:p>
        </w:tc>
        <w:tc>
          <w:tcPr>
            <w:tcW w:w="411" w:type="pct"/>
          </w:tcPr>
          <w:p w14:paraId="57028A54" w14:textId="77777777" w:rsidR="00A22D6B" w:rsidRDefault="00A22D6B">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983" w:type="pct"/>
          </w:tcPr>
          <w:p w14:paraId="0336774D" w14:textId="77777777" w:rsidR="00A22D6B" w:rsidRDefault="00A22D6B">
            <w:pPr>
              <w:tabs>
                <w:tab w:val="num" w:pos="0"/>
              </w:tabs>
              <w:spacing w:before="60" w:after="60"/>
              <w:jc w:val="left"/>
              <w:rPr>
                <w:rFonts w:eastAsia="Calibri"/>
                <w:i/>
                <w:color w:val="000000"/>
                <w:sz w:val="18"/>
                <w:szCs w:val="18"/>
                <w:lang w:eastAsia="en-US"/>
              </w:rPr>
            </w:pPr>
          </w:p>
        </w:tc>
        <w:tc>
          <w:tcPr>
            <w:tcW w:w="984" w:type="pct"/>
          </w:tcPr>
          <w:p w14:paraId="65284D11" w14:textId="7E8FC7F4" w:rsidR="00A22D6B" w:rsidRPr="000F4613" w:rsidRDefault="000F4613">
            <w:pPr>
              <w:tabs>
                <w:tab w:val="num" w:pos="0"/>
              </w:tabs>
              <w:spacing w:before="60" w:after="60"/>
              <w:jc w:val="left"/>
              <w:rPr>
                <w:rFonts w:eastAsia="Calibri"/>
                <w:i/>
                <w:color w:val="000000"/>
                <w:sz w:val="18"/>
                <w:szCs w:val="18"/>
                <w:lang w:eastAsia="en-US"/>
              </w:rPr>
            </w:pPr>
            <w:r w:rsidRPr="000F4613">
              <w:rPr>
                <w:rFonts w:eastAsia="Calibri"/>
                <w:i/>
                <w:color w:val="000000"/>
                <w:sz w:val="18"/>
                <w:szCs w:val="18"/>
                <w:lang w:eastAsia="en-US"/>
              </w:rPr>
              <w:t xml:space="preserve">Design Data / Software Code </w:t>
            </w:r>
          </w:p>
        </w:tc>
        <w:tc>
          <w:tcPr>
            <w:tcW w:w="934" w:type="pct"/>
          </w:tcPr>
          <w:p w14:paraId="56217B56" w14:textId="34727536" w:rsidR="00A22D6B" w:rsidRDefault="00A22D6B">
            <w:pPr>
              <w:tabs>
                <w:tab w:val="num" w:pos="0"/>
              </w:tabs>
              <w:spacing w:before="60" w:after="60"/>
              <w:jc w:val="left"/>
              <w:rPr>
                <w:rFonts w:eastAsia="Calibri"/>
                <w:b/>
                <w:i/>
                <w:caps/>
                <w:color w:val="000000"/>
                <w:sz w:val="18"/>
                <w:szCs w:val="18"/>
                <w:lang w:eastAsia="en-US"/>
              </w:rPr>
            </w:pPr>
          </w:p>
        </w:tc>
        <w:tc>
          <w:tcPr>
            <w:tcW w:w="1249" w:type="pct"/>
          </w:tcPr>
          <w:p w14:paraId="5D857D3D" w14:textId="2CB4F046" w:rsidR="00A22D6B" w:rsidRDefault="00A22D6B">
            <w:pPr>
              <w:tabs>
                <w:tab w:val="num" w:pos="0"/>
              </w:tabs>
              <w:spacing w:before="60" w:after="60"/>
              <w:jc w:val="left"/>
              <w:rPr>
                <w:rFonts w:eastAsia="Calibri"/>
                <w:i/>
                <w:color w:val="000000"/>
                <w:sz w:val="18"/>
                <w:szCs w:val="18"/>
                <w:lang w:eastAsia="en-US"/>
              </w:rPr>
            </w:pPr>
          </w:p>
        </w:tc>
      </w:tr>
    </w:tbl>
    <w:p w14:paraId="3F3B8931" w14:textId="77777777" w:rsidR="005D6AF1" w:rsidRDefault="005D6AF1">
      <w:pPr>
        <w:spacing w:after="0"/>
        <w:jc w:val="left"/>
        <w:rPr>
          <w:color w:val="000000"/>
        </w:rPr>
        <w:sectPr w:rsidR="005D6AF1">
          <w:headerReference w:type="default" r:id="rId10"/>
          <w:footerReference w:type="default" r:id="rId11"/>
          <w:pgSz w:w="16840" w:h="11907" w:orient="landscape" w:code="9"/>
          <w:pgMar w:top="1418" w:right="1418" w:bottom="1418" w:left="1418" w:header="567" w:footer="283" w:gutter="0"/>
          <w:paperSrc w:first="257" w:other="257"/>
          <w:pgNumType w:start="1"/>
          <w:cols w:space="720"/>
          <w:docGrid w:linePitch="272"/>
        </w:sectPr>
      </w:pPr>
    </w:p>
    <w:p w14:paraId="5B46CC72" w14:textId="1EAD8C3F" w:rsidR="00F6093A" w:rsidRPr="007929A2" w:rsidRDefault="00EE7C0F" w:rsidP="007929A2">
      <w:pPr>
        <w:pStyle w:val="ASDEFCONTitle"/>
      </w:pPr>
      <w:r w:rsidRPr="007929A2">
        <w:lastRenderedPageBreak/>
        <w:t>COMMONWEALTH MATERIAL (OPTIONAL)</w:t>
      </w:r>
      <w:r w:rsidR="007929A2">
        <w:rPr>
          <w:caps w:val="0"/>
          <w:color w:val="000000"/>
        </w:rPr>
        <w:t xml:space="preserve"> </w:t>
      </w:r>
    </w:p>
    <w:p w14:paraId="1ABA4335" w14:textId="67A91E35" w:rsidR="00D26473" w:rsidRPr="00AE7E07" w:rsidRDefault="00D26473" w:rsidP="00D26473">
      <w:pPr>
        <w:pStyle w:val="NoteToDrafters-ASDEFCON"/>
      </w:pPr>
      <w:r w:rsidRPr="00AE7E07">
        <w:t>Note to drafters:  The Commonwealth’s default position is to not own IP created under the Contract or a Subcontract.  However, in limited ca</w:t>
      </w:r>
      <w:r>
        <w:t>ses for national security and/</w:t>
      </w:r>
      <w:r w:rsidRPr="00AE7E07">
        <w:t>or strategic interest reasons</w:t>
      </w:r>
      <w:r w:rsidR="007A23E1">
        <w:t xml:space="preserve"> (where the Commonwealth wishes to prevent the Contractor from using and/or sharing Commonwealth Material with </w:t>
      </w:r>
      <w:r w:rsidR="00EE7C0F">
        <w:t>a third party</w:t>
      </w:r>
      <w:r w:rsidR="007A23E1">
        <w:t>),</w:t>
      </w:r>
      <w:r w:rsidRPr="00AE7E07">
        <w:t xml:space="preserve"> the Commonwealth can require ownership of IP in specific items of TD or Software</w:t>
      </w:r>
      <w:r w:rsidR="00F6093A">
        <w:t>.</w:t>
      </w:r>
    </w:p>
    <w:p w14:paraId="76B10505" w14:textId="33C1967A" w:rsidR="00D26473" w:rsidRPr="00AE7E07" w:rsidRDefault="00D26473" w:rsidP="00D26473">
      <w:pPr>
        <w:pStyle w:val="NoteToDrafters-ASDEFCON"/>
      </w:pPr>
      <w:r w:rsidRPr="00AE7E07">
        <w:t xml:space="preserve">In the </w:t>
      </w:r>
      <w:r w:rsidR="00D80545">
        <w:t>Complex Services</w:t>
      </w:r>
      <w:r w:rsidRPr="00AE7E07">
        <w:t xml:space="preserve"> context, the Commonwealth may elect to own </w:t>
      </w:r>
      <w:r w:rsidR="00EE7C0F">
        <w:t>training material</w:t>
      </w:r>
      <w:r w:rsidR="003D60B2">
        <w:t xml:space="preserve"> that describe</w:t>
      </w:r>
      <w:r w:rsidR="00EE7C0F">
        <w:t>s</w:t>
      </w:r>
      <w:r w:rsidR="003D60B2">
        <w:t xml:space="preserve"> a Defence capability and how it is used by the Commonwealth</w:t>
      </w:r>
    </w:p>
    <w:p w14:paraId="001A7693" w14:textId="0D6773DB" w:rsidR="00D26473" w:rsidRDefault="00D26473" w:rsidP="00D26473">
      <w:pPr>
        <w:pStyle w:val="NoteToDrafters-ASDEFCON"/>
      </w:pPr>
      <w:r w:rsidRPr="00AE7E07">
        <w:t xml:space="preserve">For any TD or Software that is listed in this </w:t>
      </w:r>
      <w:r w:rsidR="00F6093A">
        <w:t>Annex B</w:t>
      </w:r>
      <w:r w:rsidRPr="00AE7E07">
        <w:t>, any new IP in that TD or Software ownership is assigned to the Commonwealth or its nominee under clause 5.1.3 of the draft COC.  Column (</w:t>
      </w:r>
      <w:r w:rsidR="005D497E">
        <w:t>c</w:t>
      </w:r>
      <w:r w:rsidRPr="00AE7E07">
        <w:t>) should describe the class or type in sufficient detail as to enable the identification of TD or Software that comes within the relevant class</w:t>
      </w:r>
      <w:r w:rsidR="005D497E">
        <w:t xml:space="preserve"> or type</w:t>
      </w:r>
      <w:r w:rsidRPr="00AE7E07">
        <w:t xml:space="preserve">.  Column (b) is to include a cross reference to the Contract document or Deliverable, where the relevant TD or Software is to be listed in greater detail. </w:t>
      </w:r>
    </w:p>
    <w:p w14:paraId="12438C4B" w14:textId="23D5D69F" w:rsidR="00D26473" w:rsidRDefault="00D26473" w:rsidP="00D26473">
      <w:pPr>
        <w:pStyle w:val="NoteToTenderers-ASDEFCON"/>
      </w:pPr>
      <w:r>
        <w:t>Note to tenderers:  Tenderers are to describe in column (</w:t>
      </w:r>
      <w:r w:rsidR="009E5916">
        <w:t>c</w:t>
      </w:r>
      <w:r>
        <w:t xml:space="preserve">) of </w:t>
      </w:r>
      <w:r w:rsidR="00D80545">
        <w:t>Table 2</w:t>
      </w:r>
      <w:r>
        <w:t>, the classes or types of TD or Software (if not already specified by the Commonwealth) that will be created as part of the Services being provided.  For each item of TD or Software that falls within the class or type listed in column (</w:t>
      </w:r>
      <w:r w:rsidR="009E5916">
        <w:t>c</w:t>
      </w:r>
      <w:r>
        <w:t xml:space="preserve">), the ownership of IP relating to that item will be assigned to the Commonwealth.  The relevant TD or Software is referred to as Commonwealth TD or Commonwealth Software (as applicable). </w:t>
      </w:r>
    </w:p>
    <w:p w14:paraId="4469D723" w14:textId="3F35ED22" w:rsidR="00D26473" w:rsidRDefault="00D26473" w:rsidP="00D26473">
      <w:pPr>
        <w:pStyle w:val="NoteToTenderers-ASDEFCON"/>
      </w:pPr>
      <w:r>
        <w:t>If any Commonwealth TD or Commonwealth Software contains IP owned by the Tenderer or a proposed subcontractor (being IP in existence prior to the Effective Date or created outside the Contract and Subcontracts), the Contractor is to grant a licence to the Commonwealth of that IP under clause 5.</w:t>
      </w:r>
      <w:r w:rsidR="00D80545">
        <w:t>2</w:t>
      </w:r>
      <w:r>
        <w:t xml:space="preserve"> of the draft COC (subject to any proposed restrictions listed in</w:t>
      </w:r>
      <w:r w:rsidR="00D80545">
        <w:t xml:space="preserve"> Table 1</w:t>
      </w:r>
      <w:r>
        <w:t>).  Tenderers should note that such restrictions should not prevent the use of the Commonwealth TD or Commonwealth Software as provided for in the Contract</w:t>
      </w:r>
      <w:r w:rsidR="004A22BF">
        <w:t xml:space="preserve"> under clause 5.11.1b</w:t>
      </w:r>
      <w:r>
        <w:t>.</w:t>
      </w:r>
    </w:p>
    <w:p w14:paraId="0F7A0BFC" w14:textId="61479E6D" w:rsidR="00D80545" w:rsidRPr="00D80545" w:rsidRDefault="00D26473" w:rsidP="006F5179">
      <w:pPr>
        <w:pStyle w:val="NoteToTenderers-ASDEFCON"/>
        <w:rPr>
          <w:b w:val="0"/>
          <w:bCs/>
        </w:rPr>
      </w:pPr>
      <w:r>
        <w:t xml:space="preserve">This </w:t>
      </w:r>
      <w:r w:rsidR="00D80545">
        <w:t>Table 2</w:t>
      </w:r>
      <w:r>
        <w:t xml:space="preserve"> does not deal with licences for GFM </w:t>
      </w:r>
      <w:r w:rsidR="009E5916">
        <w:t>t</w:t>
      </w:r>
      <w:r>
        <w:t xml:space="preserve">hat are provided by the Commonwealth to the Contractor (see clause 5.6 of the draft COC and Attachment </w:t>
      </w:r>
      <w:r w:rsidR="00D80545">
        <w:t>G</w:t>
      </w:r>
      <w:r>
        <w:t>).</w:t>
      </w:r>
    </w:p>
    <w:tbl>
      <w:tblPr>
        <w:tblW w:w="5000" w:type="pct"/>
        <w:tblLayout w:type="fixed"/>
        <w:tblLook w:val="00A0" w:firstRow="1" w:lastRow="0" w:firstColumn="1" w:lastColumn="0" w:noHBand="0" w:noVBand="0"/>
      </w:tblPr>
      <w:tblGrid>
        <w:gridCol w:w="1242"/>
        <w:gridCol w:w="1542"/>
        <w:gridCol w:w="1542"/>
        <w:gridCol w:w="1878"/>
        <w:gridCol w:w="2273"/>
        <w:gridCol w:w="2396"/>
        <w:gridCol w:w="3121"/>
      </w:tblGrid>
      <w:tr w:rsidR="0007582D" w:rsidRPr="009E5916" w14:paraId="79994E3B" w14:textId="77777777" w:rsidTr="0007582D">
        <w:trPr>
          <w:trHeight w:val="895"/>
        </w:trPr>
        <w:tc>
          <w:tcPr>
            <w:tcW w:w="444" w:type="pct"/>
            <w:tcBorders>
              <w:top w:val="single" w:sz="4" w:space="0" w:color="auto"/>
              <w:left w:val="single" w:sz="4" w:space="0" w:color="auto"/>
              <w:bottom w:val="single" w:sz="4" w:space="0" w:color="auto"/>
              <w:right w:val="single" w:sz="6" w:space="0" w:color="auto"/>
            </w:tcBorders>
            <w:shd w:val="clear" w:color="auto" w:fill="000000" w:themeFill="text1"/>
          </w:tcPr>
          <w:p w14:paraId="2057D7E7" w14:textId="4A7AF412" w:rsidR="0007582D" w:rsidRPr="009E5916" w:rsidRDefault="0007582D" w:rsidP="00F069A1">
            <w:pPr>
              <w:pStyle w:val="Table10ptHeading-ASDEFCON"/>
              <w:rPr>
                <w:rFonts w:eastAsia="Calibri"/>
                <w:color w:val="FFFFFF" w:themeColor="background1"/>
                <w:sz w:val="18"/>
                <w:szCs w:val="36"/>
              </w:rPr>
            </w:pPr>
            <w:r w:rsidRPr="009E5916">
              <w:rPr>
                <w:color w:val="FFFFFF" w:themeColor="background1"/>
                <w:sz w:val="18"/>
                <w:szCs w:val="36"/>
              </w:rPr>
              <w:t>Unique Line Item Description</w:t>
            </w:r>
          </w:p>
        </w:tc>
        <w:tc>
          <w:tcPr>
            <w:tcW w:w="551" w:type="pct"/>
            <w:tcBorders>
              <w:top w:val="single" w:sz="4" w:space="0" w:color="auto"/>
              <w:left w:val="single" w:sz="6" w:space="0" w:color="auto"/>
              <w:bottom w:val="single" w:sz="4" w:space="0" w:color="auto"/>
              <w:right w:val="single" w:sz="6" w:space="0" w:color="auto"/>
            </w:tcBorders>
            <w:shd w:val="clear" w:color="auto" w:fill="000000" w:themeFill="text1"/>
          </w:tcPr>
          <w:p w14:paraId="10DF0E81" w14:textId="7CC3CF68" w:rsidR="0007582D" w:rsidRPr="009E5916" w:rsidRDefault="0007582D" w:rsidP="0007582D">
            <w:pPr>
              <w:pStyle w:val="Table10ptHeading-ASDEFCON"/>
              <w:rPr>
                <w:color w:val="FFFFFF" w:themeColor="background1"/>
                <w:sz w:val="18"/>
                <w:szCs w:val="36"/>
              </w:rPr>
            </w:pPr>
            <w:r>
              <w:rPr>
                <w:color w:val="FFFFFF" w:themeColor="background1"/>
                <w:sz w:val="18"/>
                <w:szCs w:val="36"/>
              </w:rPr>
              <w:t xml:space="preserve">Item Reference as specified in TDL Detailed Requirements </w:t>
            </w:r>
          </w:p>
        </w:tc>
        <w:tc>
          <w:tcPr>
            <w:tcW w:w="551" w:type="pct"/>
            <w:tcBorders>
              <w:top w:val="single" w:sz="4" w:space="0" w:color="auto"/>
              <w:left w:val="single" w:sz="6" w:space="0" w:color="auto"/>
              <w:bottom w:val="single" w:sz="4" w:space="0" w:color="auto"/>
              <w:right w:val="single" w:sz="6" w:space="0" w:color="auto"/>
            </w:tcBorders>
            <w:shd w:val="clear" w:color="auto" w:fill="000000" w:themeFill="text1"/>
          </w:tcPr>
          <w:p w14:paraId="2BB71154" w14:textId="5B2E0E14" w:rsidR="0007582D" w:rsidRPr="009E5916" w:rsidRDefault="0007582D" w:rsidP="00F069A1">
            <w:pPr>
              <w:pStyle w:val="Table10ptHeading-ASDEFCON"/>
              <w:rPr>
                <w:rFonts w:eastAsia="Calibri"/>
                <w:color w:val="FFFFFF" w:themeColor="background1"/>
                <w:sz w:val="18"/>
                <w:szCs w:val="36"/>
              </w:rPr>
            </w:pPr>
            <w:r w:rsidRPr="009E5916">
              <w:rPr>
                <w:color w:val="FFFFFF" w:themeColor="background1"/>
                <w:sz w:val="18"/>
                <w:szCs w:val="36"/>
              </w:rPr>
              <w:t>Equipment/</w:t>
            </w:r>
            <w:r w:rsidRPr="009E5916">
              <w:rPr>
                <w:color w:val="FFFFFF" w:themeColor="background1"/>
                <w:sz w:val="18"/>
                <w:szCs w:val="36"/>
              </w:rPr>
              <w:br/>
              <w:t>System/</w:t>
            </w:r>
            <w:r w:rsidRPr="009E5916">
              <w:rPr>
                <w:color w:val="FFFFFF" w:themeColor="background1"/>
                <w:sz w:val="18"/>
                <w:szCs w:val="36"/>
              </w:rPr>
              <w:br/>
              <w:t>Subsystem/ Component/CI Name</w:t>
            </w:r>
          </w:p>
        </w:tc>
        <w:tc>
          <w:tcPr>
            <w:tcW w:w="671" w:type="pct"/>
            <w:tcBorders>
              <w:top w:val="single" w:sz="4" w:space="0" w:color="auto"/>
              <w:left w:val="single" w:sz="6" w:space="0" w:color="auto"/>
              <w:bottom w:val="single" w:sz="4" w:space="0" w:color="auto"/>
              <w:right w:val="single" w:sz="6" w:space="0" w:color="auto"/>
            </w:tcBorders>
            <w:shd w:val="clear" w:color="auto" w:fill="000000" w:themeFill="text1"/>
          </w:tcPr>
          <w:p w14:paraId="29207EEF" w14:textId="77777777" w:rsidR="0007582D" w:rsidRPr="009E5916" w:rsidRDefault="0007582D" w:rsidP="00F069A1">
            <w:pPr>
              <w:pStyle w:val="Table10ptHeading-ASDEFCON"/>
              <w:rPr>
                <w:rFonts w:eastAsia="Calibri"/>
                <w:color w:val="FFFFFF" w:themeColor="background1"/>
                <w:sz w:val="18"/>
                <w:szCs w:val="36"/>
              </w:rPr>
            </w:pPr>
            <w:r w:rsidRPr="009E5916">
              <w:rPr>
                <w:color w:val="FFFFFF" w:themeColor="background1"/>
                <w:sz w:val="18"/>
                <w:szCs w:val="36"/>
              </w:rPr>
              <w:t>Description of TD or Software</w:t>
            </w:r>
          </w:p>
        </w:tc>
        <w:tc>
          <w:tcPr>
            <w:tcW w:w="812" w:type="pct"/>
            <w:tcBorders>
              <w:top w:val="single" w:sz="4" w:space="0" w:color="auto"/>
              <w:left w:val="single" w:sz="6" w:space="0" w:color="auto"/>
              <w:bottom w:val="single" w:sz="4" w:space="0" w:color="auto"/>
              <w:right w:val="single" w:sz="6" w:space="0" w:color="auto"/>
            </w:tcBorders>
            <w:shd w:val="clear" w:color="auto" w:fill="000000" w:themeFill="text1"/>
          </w:tcPr>
          <w:p w14:paraId="5EB2723C" w14:textId="77777777" w:rsidR="0007582D" w:rsidRPr="009E5916" w:rsidRDefault="0007582D" w:rsidP="00F069A1">
            <w:pPr>
              <w:pStyle w:val="Table10ptHeading-ASDEFCON"/>
              <w:rPr>
                <w:rFonts w:eastAsia="Calibri"/>
                <w:color w:val="FFFFFF" w:themeColor="background1"/>
                <w:sz w:val="18"/>
                <w:szCs w:val="36"/>
              </w:rPr>
            </w:pPr>
            <w:r w:rsidRPr="009E5916">
              <w:rPr>
                <w:color w:val="FFFFFF" w:themeColor="background1"/>
                <w:sz w:val="18"/>
                <w:szCs w:val="36"/>
              </w:rPr>
              <w:t>Name of Assignee</w:t>
            </w:r>
          </w:p>
        </w:tc>
        <w:tc>
          <w:tcPr>
            <w:tcW w:w="856" w:type="pct"/>
            <w:tcBorders>
              <w:top w:val="single" w:sz="4" w:space="0" w:color="auto"/>
              <w:left w:val="single" w:sz="6" w:space="0" w:color="auto"/>
              <w:bottom w:val="single" w:sz="4" w:space="0" w:color="auto"/>
              <w:right w:val="single" w:sz="6" w:space="0" w:color="auto"/>
            </w:tcBorders>
            <w:shd w:val="clear" w:color="auto" w:fill="000000" w:themeFill="text1"/>
          </w:tcPr>
          <w:p w14:paraId="7ED558B6" w14:textId="77777777" w:rsidR="0007582D" w:rsidRPr="009E5916" w:rsidRDefault="0007582D" w:rsidP="00F069A1">
            <w:pPr>
              <w:pStyle w:val="Table10ptHeading-ASDEFCON"/>
              <w:rPr>
                <w:rFonts w:eastAsia="Calibri"/>
                <w:color w:val="FFFFFF" w:themeColor="background1"/>
                <w:sz w:val="18"/>
                <w:szCs w:val="36"/>
              </w:rPr>
            </w:pPr>
            <w:r w:rsidRPr="009E5916">
              <w:rPr>
                <w:color w:val="FFFFFF" w:themeColor="background1"/>
                <w:sz w:val="18"/>
                <w:szCs w:val="36"/>
              </w:rPr>
              <w:t>Restrictions on non-Commonwealth owned IP</w:t>
            </w:r>
          </w:p>
          <w:p w14:paraId="59B9340E" w14:textId="1A0CC48F" w:rsidR="0007582D" w:rsidRPr="009E5916" w:rsidRDefault="0007582D" w:rsidP="00F069A1">
            <w:pPr>
              <w:pStyle w:val="Table10ptHeading-ASDEFCON"/>
              <w:rPr>
                <w:rFonts w:eastAsia="Calibri"/>
                <w:color w:val="FFFFFF" w:themeColor="background1"/>
                <w:sz w:val="18"/>
                <w:szCs w:val="36"/>
              </w:rPr>
            </w:pPr>
            <w:r w:rsidRPr="009E5916">
              <w:rPr>
                <w:color w:val="FFFFFF" w:themeColor="background1"/>
                <w:sz w:val="18"/>
                <w:szCs w:val="36"/>
              </w:rPr>
              <w:t>(refer Unique Line Item Description from Table 1 if required)</w:t>
            </w:r>
          </w:p>
        </w:tc>
        <w:tc>
          <w:tcPr>
            <w:tcW w:w="1115" w:type="pct"/>
            <w:tcBorders>
              <w:top w:val="single" w:sz="4" w:space="0" w:color="auto"/>
              <w:left w:val="single" w:sz="6" w:space="0" w:color="auto"/>
              <w:bottom w:val="single" w:sz="4" w:space="0" w:color="auto"/>
              <w:right w:val="single" w:sz="4" w:space="0" w:color="auto"/>
            </w:tcBorders>
            <w:shd w:val="clear" w:color="auto" w:fill="000000" w:themeFill="text1"/>
          </w:tcPr>
          <w:p w14:paraId="310ED354" w14:textId="4781D565" w:rsidR="0007582D" w:rsidRPr="009E5916" w:rsidRDefault="0007582D" w:rsidP="00F069A1">
            <w:pPr>
              <w:pStyle w:val="Table10ptHeading-ASDEFCON"/>
              <w:rPr>
                <w:rFonts w:eastAsia="Calibri"/>
                <w:color w:val="FFFFFF" w:themeColor="background1"/>
                <w:sz w:val="18"/>
                <w:szCs w:val="36"/>
              </w:rPr>
            </w:pPr>
            <w:r w:rsidRPr="009E5916">
              <w:rPr>
                <w:color w:val="FFFFFF" w:themeColor="background1"/>
                <w:sz w:val="18"/>
                <w:szCs w:val="36"/>
              </w:rPr>
              <w:t>Restrictions on licences granted by the Commonwealth under clause 5.6.2 of the COC</w:t>
            </w:r>
          </w:p>
        </w:tc>
      </w:tr>
      <w:tr w:rsidR="0007582D" w:rsidRPr="009E5916" w14:paraId="725107B9" w14:textId="77777777" w:rsidTr="000758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4" w:type="pct"/>
            <w:tcBorders>
              <w:top w:val="single" w:sz="4" w:space="0" w:color="auto"/>
            </w:tcBorders>
            <w:shd w:val="clear" w:color="auto" w:fill="D9D9D9"/>
          </w:tcPr>
          <w:p w14:paraId="1DC76B35" w14:textId="77777777" w:rsidR="0007582D" w:rsidRPr="009E5916" w:rsidRDefault="0007582D" w:rsidP="0007582D">
            <w:pPr>
              <w:pStyle w:val="Table10ptHeading-ASDEFCON"/>
              <w:rPr>
                <w:sz w:val="18"/>
                <w:szCs w:val="36"/>
              </w:rPr>
            </w:pPr>
            <w:r w:rsidRPr="009E5916">
              <w:rPr>
                <w:sz w:val="18"/>
                <w:szCs w:val="36"/>
              </w:rPr>
              <w:t>(a)</w:t>
            </w:r>
          </w:p>
        </w:tc>
        <w:tc>
          <w:tcPr>
            <w:tcW w:w="551" w:type="pct"/>
            <w:tcBorders>
              <w:top w:val="single" w:sz="4" w:space="0" w:color="auto"/>
            </w:tcBorders>
            <w:shd w:val="clear" w:color="auto" w:fill="D9D9D9"/>
          </w:tcPr>
          <w:p w14:paraId="14C98844" w14:textId="6F22600C" w:rsidR="0007582D" w:rsidRPr="009E5916" w:rsidRDefault="0007582D" w:rsidP="0007582D">
            <w:pPr>
              <w:pStyle w:val="Table10ptHeading-ASDEFCON"/>
              <w:rPr>
                <w:sz w:val="18"/>
                <w:szCs w:val="36"/>
              </w:rPr>
            </w:pPr>
            <w:r w:rsidRPr="009E5916">
              <w:rPr>
                <w:sz w:val="18"/>
                <w:szCs w:val="36"/>
              </w:rPr>
              <w:t>(b)</w:t>
            </w:r>
          </w:p>
        </w:tc>
        <w:tc>
          <w:tcPr>
            <w:tcW w:w="551" w:type="pct"/>
            <w:tcBorders>
              <w:top w:val="single" w:sz="4" w:space="0" w:color="auto"/>
            </w:tcBorders>
            <w:shd w:val="clear" w:color="auto" w:fill="D9D9D9"/>
          </w:tcPr>
          <w:p w14:paraId="73E2BF79" w14:textId="06212728" w:rsidR="0007582D" w:rsidRPr="009E5916" w:rsidRDefault="0007582D" w:rsidP="0007582D">
            <w:pPr>
              <w:pStyle w:val="Table10ptHeading-ASDEFCON"/>
              <w:rPr>
                <w:sz w:val="18"/>
                <w:szCs w:val="36"/>
              </w:rPr>
            </w:pPr>
            <w:r w:rsidRPr="009E5916">
              <w:rPr>
                <w:sz w:val="18"/>
                <w:szCs w:val="36"/>
              </w:rPr>
              <w:t>(c)</w:t>
            </w:r>
          </w:p>
        </w:tc>
        <w:tc>
          <w:tcPr>
            <w:tcW w:w="671" w:type="pct"/>
            <w:tcBorders>
              <w:top w:val="single" w:sz="4" w:space="0" w:color="auto"/>
            </w:tcBorders>
            <w:shd w:val="clear" w:color="auto" w:fill="D9D9D9"/>
          </w:tcPr>
          <w:p w14:paraId="5CD86EE7" w14:textId="642033C8" w:rsidR="0007582D" w:rsidRPr="009E5916" w:rsidRDefault="0007582D" w:rsidP="0007582D">
            <w:pPr>
              <w:pStyle w:val="Table10ptHeading-ASDEFCON"/>
              <w:rPr>
                <w:sz w:val="18"/>
                <w:szCs w:val="36"/>
              </w:rPr>
            </w:pPr>
            <w:r w:rsidRPr="009E5916">
              <w:rPr>
                <w:sz w:val="18"/>
                <w:szCs w:val="36"/>
              </w:rPr>
              <w:t>(d)</w:t>
            </w:r>
          </w:p>
        </w:tc>
        <w:tc>
          <w:tcPr>
            <w:tcW w:w="812" w:type="pct"/>
            <w:tcBorders>
              <w:top w:val="single" w:sz="4" w:space="0" w:color="auto"/>
            </w:tcBorders>
            <w:shd w:val="clear" w:color="auto" w:fill="D9D9D9"/>
          </w:tcPr>
          <w:p w14:paraId="76238E1F" w14:textId="00BD2731" w:rsidR="0007582D" w:rsidRPr="009E5916" w:rsidRDefault="0007582D" w:rsidP="0007582D">
            <w:pPr>
              <w:pStyle w:val="Table10ptHeading-ASDEFCON"/>
              <w:rPr>
                <w:sz w:val="18"/>
                <w:szCs w:val="36"/>
              </w:rPr>
            </w:pPr>
            <w:r w:rsidRPr="009E5916">
              <w:rPr>
                <w:sz w:val="18"/>
                <w:szCs w:val="36"/>
              </w:rPr>
              <w:t>(e)</w:t>
            </w:r>
          </w:p>
        </w:tc>
        <w:tc>
          <w:tcPr>
            <w:tcW w:w="856" w:type="pct"/>
            <w:tcBorders>
              <w:top w:val="single" w:sz="4" w:space="0" w:color="auto"/>
            </w:tcBorders>
            <w:shd w:val="clear" w:color="auto" w:fill="D9D9D9"/>
          </w:tcPr>
          <w:p w14:paraId="4D104547" w14:textId="09D79926" w:rsidR="0007582D" w:rsidRPr="009E5916" w:rsidRDefault="0007582D" w:rsidP="0007582D">
            <w:pPr>
              <w:pStyle w:val="Table10ptHeading-ASDEFCON"/>
              <w:rPr>
                <w:sz w:val="18"/>
                <w:szCs w:val="36"/>
              </w:rPr>
            </w:pPr>
            <w:r w:rsidRPr="009E5916">
              <w:rPr>
                <w:sz w:val="18"/>
                <w:szCs w:val="36"/>
              </w:rPr>
              <w:t>(f)</w:t>
            </w:r>
          </w:p>
        </w:tc>
        <w:tc>
          <w:tcPr>
            <w:tcW w:w="1115" w:type="pct"/>
            <w:tcBorders>
              <w:top w:val="single" w:sz="4" w:space="0" w:color="auto"/>
            </w:tcBorders>
            <w:shd w:val="clear" w:color="auto" w:fill="D9D9D9"/>
          </w:tcPr>
          <w:p w14:paraId="043EA51D" w14:textId="5625F756" w:rsidR="0007582D" w:rsidRPr="009E5916" w:rsidRDefault="0007582D" w:rsidP="0007582D">
            <w:pPr>
              <w:pStyle w:val="Table10ptHeading-ASDEFCON"/>
              <w:rPr>
                <w:sz w:val="18"/>
                <w:szCs w:val="36"/>
              </w:rPr>
            </w:pPr>
            <w:r>
              <w:rPr>
                <w:sz w:val="18"/>
                <w:szCs w:val="36"/>
              </w:rPr>
              <w:t>(g)</w:t>
            </w:r>
          </w:p>
        </w:tc>
      </w:tr>
      <w:tr w:rsidR="0007582D" w14:paraId="1278888F" w14:textId="77777777" w:rsidTr="000758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4" w:type="pct"/>
          </w:tcPr>
          <w:p w14:paraId="29A23B45" w14:textId="098E86C5" w:rsidR="0007582D" w:rsidRPr="002E67DA" w:rsidRDefault="0007582D" w:rsidP="00F069A1">
            <w:pPr>
              <w:pStyle w:val="Table10ptText-ASDEFCON"/>
              <w:rPr>
                <w:i/>
              </w:rPr>
            </w:pPr>
            <w:r>
              <w:rPr>
                <w:i/>
              </w:rPr>
              <w:t>Example:</w:t>
            </w:r>
            <w:r>
              <w:rPr>
                <w:i/>
              </w:rPr>
              <w:br/>
              <w:t>D</w:t>
            </w:r>
            <w:r w:rsidRPr="002E67DA">
              <w:rPr>
                <w:i/>
              </w:rPr>
              <w:t>-</w:t>
            </w:r>
            <w:r>
              <w:rPr>
                <w:i/>
              </w:rPr>
              <w:t>B</w:t>
            </w:r>
            <w:r w:rsidRPr="002E67DA">
              <w:rPr>
                <w:i/>
              </w:rPr>
              <w:t>-1</w:t>
            </w:r>
          </w:p>
        </w:tc>
        <w:tc>
          <w:tcPr>
            <w:tcW w:w="551" w:type="pct"/>
          </w:tcPr>
          <w:p w14:paraId="6AA9E059" w14:textId="1BAA1583" w:rsidR="0007582D" w:rsidRPr="002E67DA" w:rsidRDefault="0007582D" w:rsidP="00F069A1">
            <w:pPr>
              <w:pStyle w:val="Table10ptText-ASDEFCON"/>
              <w:rPr>
                <w:i/>
              </w:rPr>
            </w:pPr>
            <w:r>
              <w:rPr>
                <w:i/>
              </w:rPr>
              <w:t>ABC#1003</w:t>
            </w:r>
          </w:p>
        </w:tc>
        <w:tc>
          <w:tcPr>
            <w:tcW w:w="551" w:type="pct"/>
          </w:tcPr>
          <w:p w14:paraId="5C893186" w14:textId="09637F1D" w:rsidR="0007582D" w:rsidRPr="002E67DA" w:rsidRDefault="009F2B0D" w:rsidP="00F069A1">
            <w:pPr>
              <w:pStyle w:val="Table10ptText-ASDEFCON"/>
              <w:rPr>
                <w:i/>
              </w:rPr>
            </w:pPr>
            <w:r w:rsidRPr="00160751">
              <w:rPr>
                <w:i/>
                <w:highlight w:val="darkGray"/>
              </w:rPr>
              <w:t>[INSERT]</w:t>
            </w:r>
          </w:p>
        </w:tc>
        <w:tc>
          <w:tcPr>
            <w:tcW w:w="671" w:type="pct"/>
          </w:tcPr>
          <w:p w14:paraId="163DCACF" w14:textId="1EB73FC4" w:rsidR="0007582D" w:rsidRPr="002E67DA" w:rsidRDefault="0007582D" w:rsidP="00F069A1">
            <w:pPr>
              <w:pStyle w:val="Table10ptText-ASDEFCON"/>
              <w:rPr>
                <w:i/>
              </w:rPr>
            </w:pPr>
            <w:r>
              <w:rPr>
                <w:i/>
              </w:rPr>
              <w:t>Training Supplement for Defence Security  Couse No. 1234</w:t>
            </w:r>
          </w:p>
        </w:tc>
        <w:tc>
          <w:tcPr>
            <w:tcW w:w="812" w:type="pct"/>
          </w:tcPr>
          <w:p w14:paraId="5B9A149B" w14:textId="0C1067A6" w:rsidR="0007582D" w:rsidRPr="002E67DA" w:rsidRDefault="0007582D" w:rsidP="00F069A1">
            <w:pPr>
              <w:pStyle w:val="Table10ptText-ASDEFCON"/>
              <w:rPr>
                <w:i/>
              </w:rPr>
            </w:pPr>
            <w:r>
              <w:rPr>
                <w:i/>
              </w:rPr>
              <w:t xml:space="preserve">Commonwealth </w:t>
            </w:r>
          </w:p>
        </w:tc>
        <w:tc>
          <w:tcPr>
            <w:tcW w:w="856" w:type="pct"/>
          </w:tcPr>
          <w:p w14:paraId="41155AFF" w14:textId="68D1EDF9" w:rsidR="0007582D" w:rsidRPr="002E67DA" w:rsidRDefault="0007582D" w:rsidP="00F069A1">
            <w:pPr>
              <w:pStyle w:val="Table10ptText-ASDEFCON"/>
              <w:rPr>
                <w:i/>
              </w:rPr>
            </w:pPr>
            <w:r>
              <w:rPr>
                <w:i/>
              </w:rPr>
              <w:t>Nil</w:t>
            </w:r>
          </w:p>
        </w:tc>
        <w:tc>
          <w:tcPr>
            <w:tcW w:w="1115" w:type="pct"/>
          </w:tcPr>
          <w:p w14:paraId="6B50B68F" w14:textId="5475036F" w:rsidR="0007582D" w:rsidRPr="002E67DA" w:rsidRDefault="0007582D" w:rsidP="00F069A1">
            <w:pPr>
              <w:pStyle w:val="Table10ptText-ASDEFCON"/>
              <w:rPr>
                <w:i/>
              </w:rPr>
            </w:pPr>
            <w:r w:rsidRPr="002E67DA">
              <w:rPr>
                <w:i/>
              </w:rPr>
              <w:t xml:space="preserve">The Contractor may </w:t>
            </w:r>
            <w:r>
              <w:rPr>
                <w:i/>
              </w:rPr>
              <w:t>not sublicence the TD to any party without Commonwealth Representative approval.</w:t>
            </w:r>
          </w:p>
        </w:tc>
      </w:tr>
    </w:tbl>
    <w:p w14:paraId="789AF901" w14:textId="77777777" w:rsidR="00D80545" w:rsidRDefault="00D80545" w:rsidP="006F5179">
      <w:pPr>
        <w:rPr>
          <w:color w:val="000000"/>
        </w:rPr>
      </w:pPr>
    </w:p>
    <w:sectPr w:rsidR="00D80545">
      <w:headerReference w:type="default" r:id="rId12"/>
      <w:footerReference w:type="default" r:id="rId13"/>
      <w:pgSz w:w="16840" w:h="11907" w:orient="landscape" w:code="9"/>
      <w:pgMar w:top="1418" w:right="1418" w:bottom="1418" w:left="1418" w:header="567" w:footer="283" w:gutter="0"/>
      <w:paperSrc w:first="257" w:other="257"/>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EBFA" w16cex:dateUtc="2023-06-25T0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3F2C17" w16cid:durableId="2842EB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7A3D1" w14:textId="77777777" w:rsidR="000966F0" w:rsidRDefault="000966F0">
      <w:pPr>
        <w:spacing w:after="0"/>
      </w:pPr>
      <w:r>
        <w:separator/>
      </w:r>
    </w:p>
  </w:endnote>
  <w:endnote w:type="continuationSeparator" w:id="0">
    <w:p w14:paraId="4992E8E1" w14:textId="77777777" w:rsidR="000966F0" w:rsidRDefault="000966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867164" w14:paraId="059A5722" w14:textId="77777777">
      <w:tc>
        <w:tcPr>
          <w:tcW w:w="2500" w:type="pct"/>
        </w:tcPr>
        <w:p w14:paraId="0F350AE5" w14:textId="1DE01452" w:rsidR="00971550" w:rsidRDefault="00011E3B" w:rsidP="000C653E">
          <w:pPr>
            <w:pStyle w:val="ASDEFCONHeaderFooterLeft"/>
          </w:pPr>
          <w:r>
            <w:fldChar w:fldCharType="begin"/>
          </w:r>
          <w:r>
            <w:instrText xml:space="preserve"> DOCPROPERTY Footer_Left </w:instrText>
          </w:r>
          <w:r>
            <w:fldChar w:fldCharType="separate"/>
          </w:r>
          <w:r>
            <w:t>Attachment to Draft Conditions of Contract</w:t>
          </w:r>
          <w:r>
            <w:fldChar w:fldCharType="end"/>
          </w:r>
          <w:r w:rsidR="00270167">
            <w:t xml:space="preserve"> (</w:t>
          </w:r>
          <w:fldSimple w:instr=" DOCPROPERTY  Version  \* MERGEFORMAT ">
            <w:r>
              <w:t>V1.1</w:t>
            </w:r>
          </w:fldSimple>
          <w:r w:rsidR="008C5F61">
            <w:t>)</w:t>
          </w:r>
        </w:p>
      </w:tc>
      <w:tc>
        <w:tcPr>
          <w:tcW w:w="2500" w:type="pct"/>
        </w:tcPr>
        <w:p w14:paraId="00EFABB1" w14:textId="7E37FB3B" w:rsidR="00971550" w:rsidRDefault="00270167">
          <w:pPr>
            <w:pStyle w:val="ASDEFCONHeaderFooterRight"/>
            <w:rPr>
              <w:color w:val="auto"/>
            </w:rPr>
          </w:pPr>
          <w:r>
            <w:t>D-</w:t>
          </w: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011E3B">
            <w:rPr>
              <w:rStyle w:val="PageNumber"/>
              <w:noProof/>
              <w:color w:val="auto"/>
              <w:szCs w:val="24"/>
              <w:lang w:val="en-US"/>
            </w:rPr>
            <w:t>1</w:t>
          </w:r>
          <w:r>
            <w:rPr>
              <w:rStyle w:val="PageNumber"/>
              <w:color w:val="auto"/>
              <w:szCs w:val="24"/>
              <w:lang w:val="en-US"/>
            </w:rPr>
            <w:fldChar w:fldCharType="end"/>
          </w:r>
        </w:p>
      </w:tc>
    </w:tr>
    <w:tr w:rsidR="00867164" w14:paraId="54FB1E05" w14:textId="77777777">
      <w:tc>
        <w:tcPr>
          <w:tcW w:w="5000" w:type="pct"/>
          <w:gridSpan w:val="2"/>
        </w:tcPr>
        <w:p w14:paraId="0D0D5ED1" w14:textId="164A8434" w:rsidR="00971550" w:rsidRDefault="00011E3B">
          <w:pPr>
            <w:pStyle w:val="ASDEFCONHeaderFooterClassification"/>
          </w:pPr>
          <w:r>
            <w:fldChar w:fldCharType="begin"/>
          </w:r>
          <w:r>
            <w:instrText xml:space="preserve"> DOCPROPERTY Classification </w:instrText>
          </w:r>
          <w:r>
            <w:fldChar w:fldCharType="separate"/>
          </w:r>
          <w:r>
            <w:t>OFFICIAL</w:t>
          </w:r>
          <w:r>
            <w:fldChar w:fldCharType="end"/>
          </w:r>
        </w:p>
      </w:tc>
    </w:tr>
    <w:tr w:rsidR="000C653E" w14:paraId="7C0EDC2C" w14:textId="77777777">
      <w:tc>
        <w:tcPr>
          <w:tcW w:w="5000" w:type="pct"/>
          <w:gridSpan w:val="2"/>
        </w:tcPr>
        <w:p w14:paraId="04103005" w14:textId="77777777" w:rsidR="000C653E" w:rsidRDefault="000C653E">
          <w:pPr>
            <w:pStyle w:val="ASDEFCONHeaderFooterClassification"/>
          </w:pPr>
        </w:p>
      </w:tc>
    </w:tr>
  </w:tbl>
  <w:p w14:paraId="3443310C" w14:textId="77777777" w:rsidR="009F6573" w:rsidRDefault="009F6573" w:rsidP="000C653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5D6AF1" w14:paraId="413B3BF5" w14:textId="77777777">
      <w:tc>
        <w:tcPr>
          <w:tcW w:w="2500" w:type="pct"/>
        </w:tcPr>
        <w:p w14:paraId="6BA213CB" w14:textId="74133C86" w:rsidR="005D6AF1" w:rsidRDefault="00011E3B" w:rsidP="000C653E">
          <w:pPr>
            <w:pStyle w:val="ASDEFCONHeaderFooterLeft"/>
          </w:pPr>
          <w:r>
            <w:fldChar w:fldCharType="begin"/>
          </w:r>
          <w:r>
            <w:instrText xml:space="preserve"> DOCPROPERTY Footer_Left </w:instrText>
          </w:r>
          <w:r>
            <w:fldChar w:fldCharType="separate"/>
          </w:r>
          <w:r>
            <w:t>Attachment to Draft Conditions of Contract</w:t>
          </w:r>
          <w:r>
            <w:fldChar w:fldCharType="end"/>
          </w:r>
          <w:r w:rsidR="005D6AF1">
            <w:t xml:space="preserve"> (</w:t>
          </w:r>
          <w:r>
            <w:fldChar w:fldCharType="begin"/>
          </w:r>
          <w:r>
            <w:instrText xml:space="preserve"> DOCPROPERTY  Version  \* MERGEFORMAT </w:instrText>
          </w:r>
          <w:r>
            <w:fldChar w:fldCharType="separate"/>
          </w:r>
          <w:r>
            <w:t>V1.1</w:t>
          </w:r>
          <w:r>
            <w:fldChar w:fldCharType="end"/>
          </w:r>
          <w:r w:rsidR="005D6AF1">
            <w:t>)</w:t>
          </w:r>
        </w:p>
      </w:tc>
      <w:tc>
        <w:tcPr>
          <w:tcW w:w="2500" w:type="pct"/>
        </w:tcPr>
        <w:p w14:paraId="43DE4649" w14:textId="3BD4F5F4" w:rsidR="005D6AF1" w:rsidRDefault="005D6AF1" w:rsidP="007A23E1">
          <w:pPr>
            <w:pStyle w:val="ASDEFCONHeaderFooterRight"/>
            <w:rPr>
              <w:color w:val="auto"/>
            </w:rPr>
          </w:pPr>
          <w:r>
            <w:t>D-</w:t>
          </w:r>
          <w:r w:rsidR="007A23E1">
            <w:rPr>
              <w:rStyle w:val="PageNumber"/>
              <w:color w:val="auto"/>
              <w:szCs w:val="24"/>
              <w:lang w:val="en-US"/>
            </w:rPr>
            <w:t>2</w:t>
          </w:r>
        </w:p>
      </w:tc>
    </w:tr>
    <w:tr w:rsidR="005D6AF1" w14:paraId="4BC793DC" w14:textId="77777777">
      <w:tc>
        <w:tcPr>
          <w:tcW w:w="5000" w:type="pct"/>
          <w:gridSpan w:val="2"/>
        </w:tcPr>
        <w:p w14:paraId="1877ECE4" w14:textId="77DC2381" w:rsidR="005D6AF1" w:rsidRDefault="00011E3B">
          <w:pPr>
            <w:pStyle w:val="ASDEFCONHeaderFooterClassification"/>
          </w:pPr>
          <w:r>
            <w:fldChar w:fldCharType="begin"/>
          </w:r>
          <w:r>
            <w:instrText xml:space="preserve"> DOCPROPERTY Classification </w:instrText>
          </w:r>
          <w:r>
            <w:fldChar w:fldCharType="separate"/>
          </w:r>
          <w:r>
            <w:t>OFFICIAL</w:t>
          </w:r>
          <w:r>
            <w:fldChar w:fldCharType="end"/>
          </w:r>
        </w:p>
      </w:tc>
    </w:tr>
    <w:tr w:rsidR="005D6AF1" w14:paraId="4D02B785" w14:textId="77777777">
      <w:tc>
        <w:tcPr>
          <w:tcW w:w="5000" w:type="pct"/>
          <w:gridSpan w:val="2"/>
        </w:tcPr>
        <w:p w14:paraId="42803F21" w14:textId="77777777" w:rsidR="005D6AF1" w:rsidRDefault="005D6AF1">
          <w:pPr>
            <w:pStyle w:val="ASDEFCONHeaderFooterClassification"/>
          </w:pPr>
        </w:p>
      </w:tc>
    </w:tr>
  </w:tbl>
  <w:p w14:paraId="7C473DAF" w14:textId="77777777" w:rsidR="005D6AF1" w:rsidRDefault="005D6AF1" w:rsidP="000C653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7A23E1" w14:paraId="07AD9CD1" w14:textId="77777777">
      <w:tc>
        <w:tcPr>
          <w:tcW w:w="2500" w:type="pct"/>
        </w:tcPr>
        <w:p w14:paraId="738EE704" w14:textId="5665F44E" w:rsidR="007A23E1" w:rsidRDefault="00011E3B" w:rsidP="000C653E">
          <w:pPr>
            <w:pStyle w:val="ASDEFCONHeaderFooterLeft"/>
          </w:pPr>
          <w:r>
            <w:fldChar w:fldCharType="begin"/>
          </w:r>
          <w:r>
            <w:instrText xml:space="preserve"> DOCPROPERTY Footer_Left </w:instrText>
          </w:r>
          <w:r>
            <w:fldChar w:fldCharType="separate"/>
          </w:r>
          <w:r>
            <w:t>Attachment to Draft Conditions of Contract</w:t>
          </w:r>
          <w:r>
            <w:fldChar w:fldCharType="end"/>
          </w:r>
          <w:r w:rsidR="007A23E1">
            <w:t xml:space="preserve"> (</w:t>
          </w:r>
          <w:r>
            <w:fldChar w:fldCharType="begin"/>
          </w:r>
          <w:r>
            <w:instrText xml:space="preserve"> DOCPROPERTY  Version  \* MERGEFORMAT </w:instrText>
          </w:r>
          <w:r>
            <w:fldChar w:fldCharType="separate"/>
          </w:r>
          <w:r>
            <w:t>V1.1</w:t>
          </w:r>
          <w:r>
            <w:fldChar w:fldCharType="end"/>
          </w:r>
          <w:r w:rsidR="007A23E1">
            <w:t>)</w:t>
          </w:r>
        </w:p>
      </w:tc>
      <w:tc>
        <w:tcPr>
          <w:tcW w:w="2500" w:type="pct"/>
        </w:tcPr>
        <w:p w14:paraId="4C417EE3" w14:textId="73EC68EE" w:rsidR="007A23E1" w:rsidRDefault="007A23E1" w:rsidP="007A23E1">
          <w:pPr>
            <w:pStyle w:val="ASDEFCONHeaderFooterRight"/>
            <w:rPr>
              <w:color w:val="auto"/>
            </w:rPr>
          </w:pPr>
          <w:r>
            <w:t>D-</w:t>
          </w:r>
          <w:r>
            <w:rPr>
              <w:rStyle w:val="PageNumber"/>
              <w:color w:val="auto"/>
              <w:szCs w:val="24"/>
              <w:lang w:val="en-US"/>
            </w:rPr>
            <w:t>3</w:t>
          </w:r>
        </w:p>
      </w:tc>
    </w:tr>
    <w:tr w:rsidR="007A23E1" w14:paraId="1828C70D" w14:textId="77777777">
      <w:tc>
        <w:tcPr>
          <w:tcW w:w="5000" w:type="pct"/>
          <w:gridSpan w:val="2"/>
        </w:tcPr>
        <w:p w14:paraId="2A65A2F1" w14:textId="41FFFF9C" w:rsidR="007A23E1" w:rsidRDefault="00011E3B">
          <w:pPr>
            <w:pStyle w:val="ASDEFCONHeaderFooterClassification"/>
          </w:pPr>
          <w:r>
            <w:fldChar w:fldCharType="begin"/>
          </w:r>
          <w:r>
            <w:instrText xml:space="preserve"> DOCPROPERTY Classification </w:instrText>
          </w:r>
          <w:r>
            <w:fldChar w:fldCharType="separate"/>
          </w:r>
          <w:r>
            <w:t>OFFICIAL</w:t>
          </w:r>
          <w:r>
            <w:fldChar w:fldCharType="end"/>
          </w:r>
        </w:p>
      </w:tc>
    </w:tr>
    <w:tr w:rsidR="007A23E1" w14:paraId="2C1EB37B" w14:textId="77777777">
      <w:tc>
        <w:tcPr>
          <w:tcW w:w="5000" w:type="pct"/>
          <w:gridSpan w:val="2"/>
        </w:tcPr>
        <w:p w14:paraId="6F690CD8" w14:textId="77777777" w:rsidR="007A23E1" w:rsidRDefault="007A23E1">
          <w:pPr>
            <w:pStyle w:val="ASDEFCONHeaderFooterClassification"/>
          </w:pPr>
        </w:p>
      </w:tc>
    </w:tr>
  </w:tbl>
  <w:p w14:paraId="30D836A6" w14:textId="77777777" w:rsidR="007A23E1" w:rsidRDefault="007A23E1" w:rsidP="000C653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3FACA" w14:textId="77777777" w:rsidR="000966F0" w:rsidRDefault="000966F0">
      <w:pPr>
        <w:spacing w:after="0"/>
      </w:pPr>
      <w:r>
        <w:separator/>
      </w:r>
    </w:p>
  </w:footnote>
  <w:footnote w:type="continuationSeparator" w:id="0">
    <w:p w14:paraId="1A147759" w14:textId="77777777" w:rsidR="000966F0" w:rsidRDefault="000966F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867164" w14:paraId="27BC61F4" w14:textId="77777777">
      <w:tc>
        <w:tcPr>
          <w:tcW w:w="5000" w:type="pct"/>
          <w:gridSpan w:val="2"/>
        </w:tcPr>
        <w:p w14:paraId="1A220F94" w14:textId="1ECC63A9" w:rsidR="00971550" w:rsidRDefault="00011E3B">
          <w:pPr>
            <w:pStyle w:val="ASDEFCONHeaderFooterClassification"/>
          </w:pPr>
          <w:r>
            <w:fldChar w:fldCharType="begin"/>
          </w:r>
          <w:r>
            <w:instrText xml:space="preserve"> DOCPROPERTY Classification </w:instrText>
          </w:r>
          <w:r>
            <w:fldChar w:fldCharType="separate"/>
          </w:r>
          <w:r>
            <w:t>OFFICIAL</w:t>
          </w:r>
          <w:r>
            <w:fldChar w:fldCharType="end"/>
          </w:r>
        </w:p>
      </w:tc>
    </w:tr>
    <w:tr w:rsidR="00867164" w14:paraId="7152A5EA" w14:textId="77777777">
      <w:tc>
        <w:tcPr>
          <w:tcW w:w="2500" w:type="pct"/>
        </w:tcPr>
        <w:p w14:paraId="0106A888" w14:textId="10DFDE3E" w:rsidR="00971550" w:rsidRDefault="00A34B02" w:rsidP="00527A0F">
          <w:pPr>
            <w:pStyle w:val="ASDEFCONHeaderFooterLeft"/>
          </w:pPr>
          <w:fldSimple w:instr=" DOCPROPERTY  Header_Left  \* MERGEFORMAT ">
            <w:r w:rsidR="00011E3B">
              <w:t>ASDEFCON (Complex Services)</w:t>
            </w:r>
          </w:fldSimple>
        </w:p>
      </w:tc>
      <w:tc>
        <w:tcPr>
          <w:tcW w:w="2500" w:type="pct"/>
        </w:tcPr>
        <w:p w14:paraId="777C298B" w14:textId="5FB3F6CC" w:rsidR="00971550" w:rsidRDefault="00011E3B">
          <w:pPr>
            <w:pStyle w:val="ASDEFCONHeaderFooterRight"/>
          </w:pPr>
          <w:r>
            <w:fldChar w:fldCharType="begin"/>
          </w:r>
          <w:r>
            <w:instrText xml:space="preserve"> DOCPROPERTY Header_Right </w:instrText>
          </w:r>
          <w:r>
            <w:fldChar w:fldCharType="separate"/>
          </w:r>
          <w:r>
            <w:t>Part 2</w:t>
          </w:r>
          <w:r>
            <w:fldChar w:fldCharType="end"/>
          </w:r>
        </w:p>
      </w:tc>
    </w:tr>
  </w:tbl>
  <w:p w14:paraId="2B5AF927" w14:textId="1E7EAFC5" w:rsidR="00FF6838" w:rsidRDefault="00FF6838" w:rsidP="000C653E">
    <w:pPr>
      <w:pStyle w:val="ASDEFCONHeaderFooterClassification"/>
    </w:pPr>
    <w:r>
      <w:t>Attachment D</w:t>
    </w:r>
  </w:p>
  <w:p w14:paraId="0AB40775" w14:textId="77777777" w:rsidR="00971550" w:rsidRDefault="00011E3B">
    <w:pPr>
      <w:pStyle w:val="Head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5D6AF1" w14:paraId="3B4450C8" w14:textId="77777777">
      <w:tc>
        <w:tcPr>
          <w:tcW w:w="5000" w:type="pct"/>
          <w:gridSpan w:val="2"/>
        </w:tcPr>
        <w:p w14:paraId="70244A53" w14:textId="24B92786" w:rsidR="005D6AF1" w:rsidRDefault="00011E3B">
          <w:pPr>
            <w:pStyle w:val="ASDEFCONHeaderFooterClassification"/>
          </w:pPr>
          <w:r>
            <w:fldChar w:fldCharType="begin"/>
          </w:r>
          <w:r>
            <w:instrText xml:space="preserve"> DOCPROPERTY Classification </w:instrText>
          </w:r>
          <w:r>
            <w:fldChar w:fldCharType="separate"/>
          </w:r>
          <w:r>
            <w:t>OFFICIAL</w:t>
          </w:r>
          <w:r>
            <w:fldChar w:fldCharType="end"/>
          </w:r>
        </w:p>
      </w:tc>
    </w:tr>
    <w:tr w:rsidR="005D6AF1" w14:paraId="1B252EE7" w14:textId="77777777">
      <w:tc>
        <w:tcPr>
          <w:tcW w:w="2500" w:type="pct"/>
        </w:tcPr>
        <w:p w14:paraId="46DBE199" w14:textId="78F1FC5B" w:rsidR="005D6AF1" w:rsidRDefault="00011E3B" w:rsidP="00527A0F">
          <w:pPr>
            <w:pStyle w:val="ASDEFCONHeaderFooterLeft"/>
          </w:pPr>
          <w:r>
            <w:fldChar w:fldCharType="begin"/>
          </w:r>
          <w:r>
            <w:instrText xml:space="preserve"> DOCPROPERTY  Header_Left  \* MERGEFORMAT </w:instrText>
          </w:r>
          <w:r>
            <w:fldChar w:fldCharType="separate"/>
          </w:r>
          <w:r>
            <w:t>ASDEFCON (Complex Services)</w:t>
          </w:r>
          <w:r>
            <w:fldChar w:fldCharType="end"/>
          </w:r>
        </w:p>
      </w:tc>
      <w:tc>
        <w:tcPr>
          <w:tcW w:w="2500" w:type="pct"/>
        </w:tcPr>
        <w:p w14:paraId="7C6A755B" w14:textId="09A7A797" w:rsidR="005D6AF1" w:rsidRDefault="00011E3B">
          <w:pPr>
            <w:pStyle w:val="ASDEFCONHeaderFooterRight"/>
          </w:pPr>
          <w:r>
            <w:fldChar w:fldCharType="begin"/>
          </w:r>
          <w:r>
            <w:instrText xml:space="preserve"> DOCPROPERTY Header_Right </w:instrText>
          </w:r>
          <w:r>
            <w:fldChar w:fldCharType="separate"/>
          </w:r>
          <w:r>
            <w:t>Part 2</w:t>
          </w:r>
          <w:r>
            <w:fldChar w:fldCharType="end"/>
          </w:r>
        </w:p>
      </w:tc>
    </w:tr>
  </w:tbl>
  <w:p w14:paraId="7C851DB8" w14:textId="77777777" w:rsidR="005D6AF1" w:rsidRDefault="005D6AF1" w:rsidP="000C653E">
    <w:pPr>
      <w:pStyle w:val="ASDEFCONHeaderFooterClassification"/>
    </w:pPr>
    <w:r>
      <w:t>Annex a to Attachment D</w:t>
    </w:r>
  </w:p>
  <w:p w14:paraId="19D218D4" w14:textId="77777777" w:rsidR="005D6AF1" w:rsidRDefault="005D6AF1">
    <w:pPr>
      <w:pStyle w:val="Head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5D6AF1" w14:paraId="70C3A3C0" w14:textId="77777777">
      <w:tc>
        <w:tcPr>
          <w:tcW w:w="5000" w:type="pct"/>
          <w:gridSpan w:val="2"/>
        </w:tcPr>
        <w:p w14:paraId="384601E6" w14:textId="48EE3A2D" w:rsidR="005D6AF1" w:rsidRDefault="00011E3B">
          <w:pPr>
            <w:pStyle w:val="ASDEFCONHeaderFooterClassification"/>
          </w:pPr>
          <w:r>
            <w:fldChar w:fldCharType="begin"/>
          </w:r>
          <w:r>
            <w:instrText xml:space="preserve"> DOCPROPERTY Classification </w:instrText>
          </w:r>
          <w:r>
            <w:fldChar w:fldCharType="separate"/>
          </w:r>
          <w:r>
            <w:t>OFFICIAL</w:t>
          </w:r>
          <w:r>
            <w:fldChar w:fldCharType="end"/>
          </w:r>
        </w:p>
      </w:tc>
    </w:tr>
    <w:tr w:rsidR="005D6AF1" w14:paraId="0F290EC9" w14:textId="77777777">
      <w:tc>
        <w:tcPr>
          <w:tcW w:w="2500" w:type="pct"/>
        </w:tcPr>
        <w:p w14:paraId="1C6DFCBB" w14:textId="45D8EB81" w:rsidR="005D6AF1" w:rsidRDefault="00011E3B" w:rsidP="00527A0F">
          <w:pPr>
            <w:pStyle w:val="ASDEFCONHeaderFooterLeft"/>
          </w:pPr>
          <w:r>
            <w:fldChar w:fldCharType="begin"/>
          </w:r>
          <w:r>
            <w:instrText xml:space="preserve"> DOCPROPERTY  Header_Left  \* MERGEFORMAT </w:instrText>
          </w:r>
          <w:r>
            <w:fldChar w:fldCharType="separate"/>
          </w:r>
          <w:r>
            <w:t>ASDEFCON (Complex Services)</w:t>
          </w:r>
          <w:r>
            <w:fldChar w:fldCharType="end"/>
          </w:r>
        </w:p>
      </w:tc>
      <w:tc>
        <w:tcPr>
          <w:tcW w:w="2500" w:type="pct"/>
        </w:tcPr>
        <w:p w14:paraId="42854EB3" w14:textId="0CDE16B0" w:rsidR="005D6AF1" w:rsidRDefault="00011E3B">
          <w:pPr>
            <w:pStyle w:val="ASDEFCONHeaderFooterRight"/>
          </w:pPr>
          <w:r>
            <w:fldChar w:fldCharType="begin"/>
          </w:r>
          <w:r>
            <w:instrText xml:space="preserve"> DOCPROPERTY Header_Right </w:instrText>
          </w:r>
          <w:r>
            <w:fldChar w:fldCharType="separate"/>
          </w:r>
          <w:r>
            <w:t>Part 2</w:t>
          </w:r>
          <w:r>
            <w:fldChar w:fldCharType="end"/>
          </w:r>
        </w:p>
      </w:tc>
    </w:tr>
  </w:tbl>
  <w:p w14:paraId="3528DBC2" w14:textId="2DEF642E" w:rsidR="005D6AF1" w:rsidRDefault="005D6AF1" w:rsidP="000C653E">
    <w:pPr>
      <w:pStyle w:val="ASDEFCONHeaderFooterClassification"/>
    </w:pPr>
    <w:r>
      <w:t>Annex b to Attachment D</w:t>
    </w:r>
  </w:p>
  <w:p w14:paraId="7B8377CA" w14:textId="77777777" w:rsidR="005D6AF1" w:rsidRDefault="005D6AF1">
    <w:pPr>
      <w:pStyle w:val="Head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99ACF186">
      <w:start w:val="1"/>
      <w:numFmt w:val="lowerLetter"/>
      <w:lvlText w:val="%1."/>
      <w:lvlJc w:val="left"/>
      <w:pPr>
        <w:tabs>
          <w:tab w:val="num" w:pos="851"/>
        </w:tabs>
        <w:ind w:left="851" w:hanging="851"/>
      </w:pPr>
      <w:rPr>
        <w:rFonts w:hint="default"/>
      </w:rPr>
    </w:lvl>
    <w:lvl w:ilvl="1" w:tplc="3B3A751C" w:tentative="1">
      <w:start w:val="1"/>
      <w:numFmt w:val="lowerLetter"/>
      <w:lvlText w:val="%2."/>
      <w:lvlJc w:val="left"/>
      <w:pPr>
        <w:tabs>
          <w:tab w:val="num" w:pos="1440"/>
        </w:tabs>
        <w:ind w:left="1440" w:hanging="360"/>
      </w:pPr>
    </w:lvl>
    <w:lvl w:ilvl="2" w:tplc="171CF462" w:tentative="1">
      <w:start w:val="1"/>
      <w:numFmt w:val="lowerRoman"/>
      <w:lvlText w:val="%3."/>
      <w:lvlJc w:val="right"/>
      <w:pPr>
        <w:tabs>
          <w:tab w:val="num" w:pos="2160"/>
        </w:tabs>
        <w:ind w:left="2160" w:hanging="180"/>
      </w:pPr>
    </w:lvl>
    <w:lvl w:ilvl="3" w:tplc="0D8AD9E0" w:tentative="1">
      <w:start w:val="1"/>
      <w:numFmt w:val="decimal"/>
      <w:lvlText w:val="%4."/>
      <w:lvlJc w:val="left"/>
      <w:pPr>
        <w:tabs>
          <w:tab w:val="num" w:pos="2880"/>
        </w:tabs>
        <w:ind w:left="2880" w:hanging="360"/>
      </w:pPr>
    </w:lvl>
    <w:lvl w:ilvl="4" w:tplc="0BECB3D4" w:tentative="1">
      <w:start w:val="1"/>
      <w:numFmt w:val="lowerLetter"/>
      <w:lvlText w:val="%5."/>
      <w:lvlJc w:val="left"/>
      <w:pPr>
        <w:tabs>
          <w:tab w:val="num" w:pos="3600"/>
        </w:tabs>
        <w:ind w:left="3600" w:hanging="360"/>
      </w:pPr>
    </w:lvl>
    <w:lvl w:ilvl="5" w:tplc="82765FFA" w:tentative="1">
      <w:start w:val="1"/>
      <w:numFmt w:val="lowerRoman"/>
      <w:lvlText w:val="%6."/>
      <w:lvlJc w:val="right"/>
      <w:pPr>
        <w:tabs>
          <w:tab w:val="num" w:pos="4320"/>
        </w:tabs>
        <w:ind w:left="4320" w:hanging="180"/>
      </w:pPr>
    </w:lvl>
    <w:lvl w:ilvl="6" w:tplc="862CE8AC" w:tentative="1">
      <w:start w:val="1"/>
      <w:numFmt w:val="decimal"/>
      <w:lvlText w:val="%7."/>
      <w:lvlJc w:val="left"/>
      <w:pPr>
        <w:tabs>
          <w:tab w:val="num" w:pos="5040"/>
        </w:tabs>
        <w:ind w:left="5040" w:hanging="360"/>
      </w:pPr>
    </w:lvl>
    <w:lvl w:ilvl="7" w:tplc="BC045A40" w:tentative="1">
      <w:start w:val="1"/>
      <w:numFmt w:val="lowerLetter"/>
      <w:lvlText w:val="%8."/>
      <w:lvlJc w:val="left"/>
      <w:pPr>
        <w:tabs>
          <w:tab w:val="num" w:pos="5760"/>
        </w:tabs>
        <w:ind w:left="5760" w:hanging="360"/>
      </w:pPr>
    </w:lvl>
    <w:lvl w:ilvl="8" w:tplc="CEF2D330"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9C6A0042">
      <w:start w:val="1"/>
      <w:numFmt w:val="bullet"/>
      <w:lvlText w:val=""/>
      <w:lvlJc w:val="left"/>
      <w:pPr>
        <w:tabs>
          <w:tab w:val="num" w:pos="851"/>
        </w:tabs>
        <w:ind w:left="851" w:hanging="851"/>
      </w:pPr>
      <w:rPr>
        <w:rFonts w:ascii="Symbol" w:hAnsi="Symbol" w:hint="default"/>
      </w:rPr>
    </w:lvl>
    <w:lvl w:ilvl="1" w:tplc="5254C66C" w:tentative="1">
      <w:start w:val="1"/>
      <w:numFmt w:val="bullet"/>
      <w:lvlText w:val="o"/>
      <w:lvlJc w:val="left"/>
      <w:pPr>
        <w:tabs>
          <w:tab w:val="num" w:pos="1440"/>
        </w:tabs>
        <w:ind w:left="1440" w:hanging="360"/>
      </w:pPr>
      <w:rPr>
        <w:rFonts w:ascii="Courier New" w:hAnsi="Courier New" w:cs="Courier New" w:hint="default"/>
      </w:rPr>
    </w:lvl>
    <w:lvl w:ilvl="2" w:tplc="B2EEE308" w:tentative="1">
      <w:start w:val="1"/>
      <w:numFmt w:val="bullet"/>
      <w:lvlText w:val=""/>
      <w:lvlJc w:val="left"/>
      <w:pPr>
        <w:tabs>
          <w:tab w:val="num" w:pos="2160"/>
        </w:tabs>
        <w:ind w:left="2160" w:hanging="360"/>
      </w:pPr>
      <w:rPr>
        <w:rFonts w:ascii="Wingdings" w:hAnsi="Wingdings" w:hint="default"/>
      </w:rPr>
    </w:lvl>
    <w:lvl w:ilvl="3" w:tplc="2A58CFEE" w:tentative="1">
      <w:start w:val="1"/>
      <w:numFmt w:val="bullet"/>
      <w:lvlText w:val=""/>
      <w:lvlJc w:val="left"/>
      <w:pPr>
        <w:tabs>
          <w:tab w:val="num" w:pos="2880"/>
        </w:tabs>
        <w:ind w:left="2880" w:hanging="360"/>
      </w:pPr>
      <w:rPr>
        <w:rFonts w:ascii="Symbol" w:hAnsi="Symbol" w:hint="default"/>
      </w:rPr>
    </w:lvl>
    <w:lvl w:ilvl="4" w:tplc="73201074" w:tentative="1">
      <w:start w:val="1"/>
      <w:numFmt w:val="bullet"/>
      <w:lvlText w:val="o"/>
      <w:lvlJc w:val="left"/>
      <w:pPr>
        <w:tabs>
          <w:tab w:val="num" w:pos="3600"/>
        </w:tabs>
        <w:ind w:left="3600" w:hanging="360"/>
      </w:pPr>
      <w:rPr>
        <w:rFonts w:ascii="Courier New" w:hAnsi="Courier New" w:cs="Courier New" w:hint="default"/>
      </w:rPr>
    </w:lvl>
    <w:lvl w:ilvl="5" w:tplc="A1BE88AA" w:tentative="1">
      <w:start w:val="1"/>
      <w:numFmt w:val="bullet"/>
      <w:lvlText w:val=""/>
      <w:lvlJc w:val="left"/>
      <w:pPr>
        <w:tabs>
          <w:tab w:val="num" w:pos="4320"/>
        </w:tabs>
        <w:ind w:left="4320" w:hanging="360"/>
      </w:pPr>
      <w:rPr>
        <w:rFonts w:ascii="Wingdings" w:hAnsi="Wingdings" w:hint="default"/>
      </w:rPr>
    </w:lvl>
    <w:lvl w:ilvl="6" w:tplc="6AC0E428" w:tentative="1">
      <w:start w:val="1"/>
      <w:numFmt w:val="bullet"/>
      <w:lvlText w:val=""/>
      <w:lvlJc w:val="left"/>
      <w:pPr>
        <w:tabs>
          <w:tab w:val="num" w:pos="5040"/>
        </w:tabs>
        <w:ind w:left="5040" w:hanging="360"/>
      </w:pPr>
      <w:rPr>
        <w:rFonts w:ascii="Symbol" w:hAnsi="Symbol" w:hint="default"/>
      </w:rPr>
    </w:lvl>
    <w:lvl w:ilvl="7" w:tplc="5F06C676" w:tentative="1">
      <w:start w:val="1"/>
      <w:numFmt w:val="bullet"/>
      <w:lvlText w:val="o"/>
      <w:lvlJc w:val="left"/>
      <w:pPr>
        <w:tabs>
          <w:tab w:val="num" w:pos="5760"/>
        </w:tabs>
        <w:ind w:left="5760" w:hanging="360"/>
      </w:pPr>
      <w:rPr>
        <w:rFonts w:ascii="Courier New" w:hAnsi="Courier New" w:cs="Courier New" w:hint="default"/>
      </w:rPr>
    </w:lvl>
    <w:lvl w:ilvl="8" w:tplc="238ABC8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756E8E64">
      <w:start w:val="1"/>
      <w:numFmt w:val="upperLetter"/>
      <w:lvlText w:val="%1."/>
      <w:lvlJc w:val="left"/>
      <w:pPr>
        <w:tabs>
          <w:tab w:val="num" w:pos="851"/>
        </w:tabs>
        <w:ind w:left="851" w:hanging="851"/>
      </w:pPr>
      <w:rPr>
        <w:rFonts w:hint="default"/>
      </w:rPr>
    </w:lvl>
    <w:lvl w:ilvl="1" w:tplc="10921588" w:tentative="1">
      <w:start w:val="1"/>
      <w:numFmt w:val="lowerLetter"/>
      <w:lvlText w:val="%2."/>
      <w:lvlJc w:val="left"/>
      <w:pPr>
        <w:tabs>
          <w:tab w:val="num" w:pos="1440"/>
        </w:tabs>
        <w:ind w:left="1440" w:hanging="360"/>
      </w:pPr>
    </w:lvl>
    <w:lvl w:ilvl="2" w:tplc="79FA0F9E" w:tentative="1">
      <w:start w:val="1"/>
      <w:numFmt w:val="lowerRoman"/>
      <w:lvlText w:val="%3."/>
      <w:lvlJc w:val="right"/>
      <w:pPr>
        <w:tabs>
          <w:tab w:val="num" w:pos="2160"/>
        </w:tabs>
        <w:ind w:left="2160" w:hanging="180"/>
      </w:pPr>
    </w:lvl>
    <w:lvl w:ilvl="3" w:tplc="6444E90E" w:tentative="1">
      <w:start w:val="1"/>
      <w:numFmt w:val="decimal"/>
      <w:lvlText w:val="%4."/>
      <w:lvlJc w:val="left"/>
      <w:pPr>
        <w:tabs>
          <w:tab w:val="num" w:pos="2880"/>
        </w:tabs>
        <w:ind w:left="2880" w:hanging="360"/>
      </w:pPr>
    </w:lvl>
    <w:lvl w:ilvl="4" w:tplc="406A9296" w:tentative="1">
      <w:start w:val="1"/>
      <w:numFmt w:val="lowerLetter"/>
      <w:lvlText w:val="%5."/>
      <w:lvlJc w:val="left"/>
      <w:pPr>
        <w:tabs>
          <w:tab w:val="num" w:pos="3600"/>
        </w:tabs>
        <w:ind w:left="3600" w:hanging="360"/>
      </w:pPr>
    </w:lvl>
    <w:lvl w:ilvl="5" w:tplc="129C48CA" w:tentative="1">
      <w:start w:val="1"/>
      <w:numFmt w:val="lowerRoman"/>
      <w:lvlText w:val="%6."/>
      <w:lvlJc w:val="right"/>
      <w:pPr>
        <w:tabs>
          <w:tab w:val="num" w:pos="4320"/>
        </w:tabs>
        <w:ind w:left="4320" w:hanging="180"/>
      </w:pPr>
    </w:lvl>
    <w:lvl w:ilvl="6" w:tplc="DEE451FE" w:tentative="1">
      <w:start w:val="1"/>
      <w:numFmt w:val="decimal"/>
      <w:lvlText w:val="%7."/>
      <w:lvlJc w:val="left"/>
      <w:pPr>
        <w:tabs>
          <w:tab w:val="num" w:pos="5040"/>
        </w:tabs>
        <w:ind w:left="5040" w:hanging="360"/>
      </w:pPr>
    </w:lvl>
    <w:lvl w:ilvl="7" w:tplc="CCC098AC" w:tentative="1">
      <w:start w:val="1"/>
      <w:numFmt w:val="lowerLetter"/>
      <w:lvlText w:val="%8."/>
      <w:lvlJc w:val="left"/>
      <w:pPr>
        <w:tabs>
          <w:tab w:val="num" w:pos="5760"/>
        </w:tabs>
        <w:ind w:left="5760" w:hanging="360"/>
      </w:pPr>
    </w:lvl>
    <w:lvl w:ilvl="8" w:tplc="8F46E0E8"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C32276CC">
      <w:start w:val="1"/>
      <w:numFmt w:val="bullet"/>
      <w:lvlText w:val=""/>
      <w:lvlJc w:val="left"/>
      <w:pPr>
        <w:tabs>
          <w:tab w:val="num" w:pos="851"/>
        </w:tabs>
        <w:ind w:left="851" w:hanging="851"/>
      </w:pPr>
      <w:rPr>
        <w:rFonts w:ascii="Symbol" w:hAnsi="Symbol" w:hint="default"/>
      </w:rPr>
    </w:lvl>
    <w:lvl w:ilvl="1" w:tplc="E45072C2" w:tentative="1">
      <w:start w:val="1"/>
      <w:numFmt w:val="bullet"/>
      <w:lvlText w:val="o"/>
      <w:lvlJc w:val="left"/>
      <w:pPr>
        <w:tabs>
          <w:tab w:val="num" w:pos="1440"/>
        </w:tabs>
        <w:ind w:left="1440" w:hanging="360"/>
      </w:pPr>
      <w:rPr>
        <w:rFonts w:ascii="Courier New" w:hAnsi="Courier New" w:cs="Courier New" w:hint="default"/>
      </w:rPr>
    </w:lvl>
    <w:lvl w:ilvl="2" w:tplc="0952D866" w:tentative="1">
      <w:start w:val="1"/>
      <w:numFmt w:val="bullet"/>
      <w:lvlText w:val=""/>
      <w:lvlJc w:val="left"/>
      <w:pPr>
        <w:tabs>
          <w:tab w:val="num" w:pos="2160"/>
        </w:tabs>
        <w:ind w:left="2160" w:hanging="360"/>
      </w:pPr>
      <w:rPr>
        <w:rFonts w:ascii="Wingdings" w:hAnsi="Wingdings" w:hint="default"/>
      </w:rPr>
    </w:lvl>
    <w:lvl w:ilvl="3" w:tplc="3FE20D92" w:tentative="1">
      <w:start w:val="1"/>
      <w:numFmt w:val="bullet"/>
      <w:lvlText w:val=""/>
      <w:lvlJc w:val="left"/>
      <w:pPr>
        <w:tabs>
          <w:tab w:val="num" w:pos="2880"/>
        </w:tabs>
        <w:ind w:left="2880" w:hanging="360"/>
      </w:pPr>
      <w:rPr>
        <w:rFonts w:ascii="Symbol" w:hAnsi="Symbol" w:hint="default"/>
      </w:rPr>
    </w:lvl>
    <w:lvl w:ilvl="4" w:tplc="D5781684" w:tentative="1">
      <w:start w:val="1"/>
      <w:numFmt w:val="bullet"/>
      <w:lvlText w:val="o"/>
      <w:lvlJc w:val="left"/>
      <w:pPr>
        <w:tabs>
          <w:tab w:val="num" w:pos="3600"/>
        </w:tabs>
        <w:ind w:left="3600" w:hanging="360"/>
      </w:pPr>
      <w:rPr>
        <w:rFonts w:ascii="Courier New" w:hAnsi="Courier New" w:cs="Courier New" w:hint="default"/>
      </w:rPr>
    </w:lvl>
    <w:lvl w:ilvl="5" w:tplc="409C181C" w:tentative="1">
      <w:start w:val="1"/>
      <w:numFmt w:val="bullet"/>
      <w:lvlText w:val=""/>
      <w:lvlJc w:val="left"/>
      <w:pPr>
        <w:tabs>
          <w:tab w:val="num" w:pos="4320"/>
        </w:tabs>
        <w:ind w:left="4320" w:hanging="360"/>
      </w:pPr>
      <w:rPr>
        <w:rFonts w:ascii="Wingdings" w:hAnsi="Wingdings" w:hint="default"/>
      </w:rPr>
    </w:lvl>
    <w:lvl w:ilvl="6" w:tplc="52D66FF0" w:tentative="1">
      <w:start w:val="1"/>
      <w:numFmt w:val="bullet"/>
      <w:lvlText w:val=""/>
      <w:lvlJc w:val="left"/>
      <w:pPr>
        <w:tabs>
          <w:tab w:val="num" w:pos="5040"/>
        </w:tabs>
        <w:ind w:left="5040" w:hanging="360"/>
      </w:pPr>
      <w:rPr>
        <w:rFonts w:ascii="Symbol" w:hAnsi="Symbol" w:hint="default"/>
      </w:rPr>
    </w:lvl>
    <w:lvl w:ilvl="7" w:tplc="B83EC920" w:tentative="1">
      <w:start w:val="1"/>
      <w:numFmt w:val="bullet"/>
      <w:lvlText w:val="o"/>
      <w:lvlJc w:val="left"/>
      <w:pPr>
        <w:tabs>
          <w:tab w:val="num" w:pos="5760"/>
        </w:tabs>
        <w:ind w:left="5760" w:hanging="360"/>
      </w:pPr>
      <w:rPr>
        <w:rFonts w:ascii="Courier New" w:hAnsi="Courier New" w:cs="Courier New" w:hint="default"/>
      </w:rPr>
    </w:lvl>
    <w:lvl w:ilvl="8" w:tplc="5D4E027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798679F4">
      <w:start w:val="1"/>
      <w:numFmt w:val="lowerLetter"/>
      <w:lvlText w:val="%1."/>
      <w:lvlJc w:val="left"/>
      <w:pPr>
        <w:tabs>
          <w:tab w:val="num" w:pos="851"/>
        </w:tabs>
        <w:ind w:left="851" w:hanging="851"/>
      </w:pPr>
      <w:rPr>
        <w:rFonts w:hint="default"/>
      </w:rPr>
    </w:lvl>
    <w:lvl w:ilvl="1" w:tplc="E44CEF4E" w:tentative="1">
      <w:start w:val="1"/>
      <w:numFmt w:val="lowerLetter"/>
      <w:lvlText w:val="%2."/>
      <w:lvlJc w:val="left"/>
      <w:pPr>
        <w:tabs>
          <w:tab w:val="num" w:pos="1440"/>
        </w:tabs>
        <w:ind w:left="1440" w:hanging="360"/>
      </w:pPr>
    </w:lvl>
    <w:lvl w:ilvl="2" w:tplc="27346BF0" w:tentative="1">
      <w:start w:val="1"/>
      <w:numFmt w:val="lowerRoman"/>
      <w:lvlText w:val="%3."/>
      <w:lvlJc w:val="right"/>
      <w:pPr>
        <w:tabs>
          <w:tab w:val="num" w:pos="2160"/>
        </w:tabs>
        <w:ind w:left="2160" w:hanging="180"/>
      </w:pPr>
    </w:lvl>
    <w:lvl w:ilvl="3" w:tplc="546E9386" w:tentative="1">
      <w:start w:val="1"/>
      <w:numFmt w:val="decimal"/>
      <w:lvlText w:val="%4."/>
      <w:lvlJc w:val="left"/>
      <w:pPr>
        <w:tabs>
          <w:tab w:val="num" w:pos="2880"/>
        </w:tabs>
        <w:ind w:left="2880" w:hanging="360"/>
      </w:pPr>
    </w:lvl>
    <w:lvl w:ilvl="4" w:tplc="EEBC448A" w:tentative="1">
      <w:start w:val="1"/>
      <w:numFmt w:val="lowerLetter"/>
      <w:lvlText w:val="%5."/>
      <w:lvlJc w:val="left"/>
      <w:pPr>
        <w:tabs>
          <w:tab w:val="num" w:pos="3600"/>
        </w:tabs>
        <w:ind w:left="3600" w:hanging="360"/>
      </w:pPr>
    </w:lvl>
    <w:lvl w:ilvl="5" w:tplc="D8A6D646" w:tentative="1">
      <w:start w:val="1"/>
      <w:numFmt w:val="lowerRoman"/>
      <w:lvlText w:val="%6."/>
      <w:lvlJc w:val="right"/>
      <w:pPr>
        <w:tabs>
          <w:tab w:val="num" w:pos="4320"/>
        </w:tabs>
        <w:ind w:left="4320" w:hanging="180"/>
      </w:pPr>
    </w:lvl>
    <w:lvl w:ilvl="6" w:tplc="F13C2EF6" w:tentative="1">
      <w:start w:val="1"/>
      <w:numFmt w:val="decimal"/>
      <w:lvlText w:val="%7."/>
      <w:lvlJc w:val="left"/>
      <w:pPr>
        <w:tabs>
          <w:tab w:val="num" w:pos="5040"/>
        </w:tabs>
        <w:ind w:left="5040" w:hanging="360"/>
      </w:pPr>
    </w:lvl>
    <w:lvl w:ilvl="7" w:tplc="178CB4FA" w:tentative="1">
      <w:start w:val="1"/>
      <w:numFmt w:val="lowerLetter"/>
      <w:lvlText w:val="%8."/>
      <w:lvlJc w:val="left"/>
      <w:pPr>
        <w:tabs>
          <w:tab w:val="num" w:pos="5760"/>
        </w:tabs>
        <w:ind w:left="5760" w:hanging="360"/>
      </w:pPr>
    </w:lvl>
    <w:lvl w:ilvl="8" w:tplc="64C42C88"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B3569540">
      <w:start w:val="1"/>
      <w:numFmt w:val="lowerLetter"/>
      <w:lvlText w:val="%1."/>
      <w:lvlJc w:val="left"/>
      <w:pPr>
        <w:tabs>
          <w:tab w:val="num" w:pos="567"/>
        </w:tabs>
        <w:ind w:left="567" w:hanging="567"/>
      </w:pPr>
      <w:rPr>
        <w:rFonts w:hint="default"/>
      </w:rPr>
    </w:lvl>
    <w:lvl w:ilvl="1" w:tplc="2AEABF4E" w:tentative="1">
      <w:start w:val="1"/>
      <w:numFmt w:val="lowerLetter"/>
      <w:lvlText w:val="%2."/>
      <w:lvlJc w:val="left"/>
      <w:pPr>
        <w:tabs>
          <w:tab w:val="num" w:pos="1440"/>
        </w:tabs>
        <w:ind w:left="1440" w:hanging="360"/>
      </w:pPr>
    </w:lvl>
    <w:lvl w:ilvl="2" w:tplc="B13A849C" w:tentative="1">
      <w:start w:val="1"/>
      <w:numFmt w:val="lowerRoman"/>
      <w:lvlText w:val="%3."/>
      <w:lvlJc w:val="right"/>
      <w:pPr>
        <w:tabs>
          <w:tab w:val="num" w:pos="2160"/>
        </w:tabs>
        <w:ind w:left="2160" w:hanging="180"/>
      </w:pPr>
    </w:lvl>
    <w:lvl w:ilvl="3" w:tplc="B74ED586" w:tentative="1">
      <w:start w:val="1"/>
      <w:numFmt w:val="decimal"/>
      <w:lvlText w:val="%4."/>
      <w:lvlJc w:val="left"/>
      <w:pPr>
        <w:tabs>
          <w:tab w:val="num" w:pos="2880"/>
        </w:tabs>
        <w:ind w:left="2880" w:hanging="360"/>
      </w:pPr>
    </w:lvl>
    <w:lvl w:ilvl="4" w:tplc="08144196" w:tentative="1">
      <w:start w:val="1"/>
      <w:numFmt w:val="lowerLetter"/>
      <w:lvlText w:val="%5."/>
      <w:lvlJc w:val="left"/>
      <w:pPr>
        <w:tabs>
          <w:tab w:val="num" w:pos="3600"/>
        </w:tabs>
        <w:ind w:left="3600" w:hanging="360"/>
      </w:pPr>
    </w:lvl>
    <w:lvl w:ilvl="5" w:tplc="9B688622" w:tentative="1">
      <w:start w:val="1"/>
      <w:numFmt w:val="lowerRoman"/>
      <w:lvlText w:val="%6."/>
      <w:lvlJc w:val="right"/>
      <w:pPr>
        <w:tabs>
          <w:tab w:val="num" w:pos="4320"/>
        </w:tabs>
        <w:ind w:left="4320" w:hanging="180"/>
      </w:pPr>
    </w:lvl>
    <w:lvl w:ilvl="6" w:tplc="55949CA4" w:tentative="1">
      <w:start w:val="1"/>
      <w:numFmt w:val="decimal"/>
      <w:lvlText w:val="%7."/>
      <w:lvlJc w:val="left"/>
      <w:pPr>
        <w:tabs>
          <w:tab w:val="num" w:pos="5040"/>
        </w:tabs>
        <w:ind w:left="5040" w:hanging="360"/>
      </w:pPr>
    </w:lvl>
    <w:lvl w:ilvl="7" w:tplc="CABC08D6" w:tentative="1">
      <w:start w:val="1"/>
      <w:numFmt w:val="lowerLetter"/>
      <w:lvlText w:val="%8."/>
      <w:lvlJc w:val="left"/>
      <w:pPr>
        <w:tabs>
          <w:tab w:val="num" w:pos="5760"/>
        </w:tabs>
        <w:ind w:left="5760" w:hanging="360"/>
      </w:pPr>
    </w:lvl>
    <w:lvl w:ilvl="8" w:tplc="591014B6"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8C00DD1"/>
    <w:multiLevelType w:val="hybridMultilevel"/>
    <w:tmpl w:val="9A9CB97C"/>
    <w:lvl w:ilvl="0" w:tplc="1A1611CE">
      <w:start w:val="1"/>
      <w:numFmt w:val="bullet"/>
      <w:lvlText w:val=""/>
      <w:lvlJc w:val="left"/>
      <w:pPr>
        <w:tabs>
          <w:tab w:val="num" w:pos="720"/>
        </w:tabs>
        <w:ind w:left="720" w:hanging="360"/>
      </w:pPr>
      <w:rPr>
        <w:rFonts w:ascii="Symbol" w:hAnsi="Symbol" w:hint="default"/>
        <w:b w:val="0"/>
        <w:i w:val="0"/>
        <w:color w:val="auto"/>
      </w:rPr>
    </w:lvl>
    <w:lvl w:ilvl="1" w:tplc="8A9C23A0" w:tentative="1">
      <w:start w:val="1"/>
      <w:numFmt w:val="bullet"/>
      <w:lvlText w:val="o"/>
      <w:lvlJc w:val="left"/>
      <w:pPr>
        <w:tabs>
          <w:tab w:val="num" w:pos="1440"/>
        </w:tabs>
        <w:ind w:left="1440" w:hanging="360"/>
      </w:pPr>
      <w:rPr>
        <w:rFonts w:ascii="Courier New" w:hAnsi="Courier New" w:cs="Courier New" w:hint="default"/>
      </w:rPr>
    </w:lvl>
    <w:lvl w:ilvl="2" w:tplc="0DA4A41A" w:tentative="1">
      <w:start w:val="1"/>
      <w:numFmt w:val="bullet"/>
      <w:lvlText w:val=""/>
      <w:lvlJc w:val="left"/>
      <w:pPr>
        <w:tabs>
          <w:tab w:val="num" w:pos="2160"/>
        </w:tabs>
        <w:ind w:left="2160" w:hanging="360"/>
      </w:pPr>
      <w:rPr>
        <w:rFonts w:ascii="Wingdings" w:hAnsi="Wingdings" w:hint="default"/>
      </w:rPr>
    </w:lvl>
    <w:lvl w:ilvl="3" w:tplc="1A56A0A2" w:tentative="1">
      <w:start w:val="1"/>
      <w:numFmt w:val="bullet"/>
      <w:lvlText w:val=""/>
      <w:lvlJc w:val="left"/>
      <w:pPr>
        <w:tabs>
          <w:tab w:val="num" w:pos="2880"/>
        </w:tabs>
        <w:ind w:left="2880" w:hanging="360"/>
      </w:pPr>
      <w:rPr>
        <w:rFonts w:ascii="Symbol" w:hAnsi="Symbol" w:hint="default"/>
      </w:rPr>
    </w:lvl>
    <w:lvl w:ilvl="4" w:tplc="1054B406" w:tentative="1">
      <w:start w:val="1"/>
      <w:numFmt w:val="bullet"/>
      <w:lvlText w:val="o"/>
      <w:lvlJc w:val="left"/>
      <w:pPr>
        <w:tabs>
          <w:tab w:val="num" w:pos="3600"/>
        </w:tabs>
        <w:ind w:left="3600" w:hanging="360"/>
      </w:pPr>
      <w:rPr>
        <w:rFonts w:ascii="Courier New" w:hAnsi="Courier New" w:cs="Courier New" w:hint="default"/>
      </w:rPr>
    </w:lvl>
    <w:lvl w:ilvl="5" w:tplc="E6E0D00E" w:tentative="1">
      <w:start w:val="1"/>
      <w:numFmt w:val="bullet"/>
      <w:lvlText w:val=""/>
      <w:lvlJc w:val="left"/>
      <w:pPr>
        <w:tabs>
          <w:tab w:val="num" w:pos="4320"/>
        </w:tabs>
        <w:ind w:left="4320" w:hanging="360"/>
      </w:pPr>
      <w:rPr>
        <w:rFonts w:ascii="Wingdings" w:hAnsi="Wingdings" w:hint="default"/>
      </w:rPr>
    </w:lvl>
    <w:lvl w:ilvl="6" w:tplc="58C4E484" w:tentative="1">
      <w:start w:val="1"/>
      <w:numFmt w:val="bullet"/>
      <w:lvlText w:val=""/>
      <w:lvlJc w:val="left"/>
      <w:pPr>
        <w:tabs>
          <w:tab w:val="num" w:pos="5040"/>
        </w:tabs>
        <w:ind w:left="5040" w:hanging="360"/>
      </w:pPr>
      <w:rPr>
        <w:rFonts w:ascii="Symbol" w:hAnsi="Symbol" w:hint="default"/>
      </w:rPr>
    </w:lvl>
    <w:lvl w:ilvl="7" w:tplc="5560C688" w:tentative="1">
      <w:start w:val="1"/>
      <w:numFmt w:val="bullet"/>
      <w:lvlText w:val="o"/>
      <w:lvlJc w:val="left"/>
      <w:pPr>
        <w:tabs>
          <w:tab w:val="num" w:pos="5760"/>
        </w:tabs>
        <w:ind w:left="5760" w:hanging="360"/>
      </w:pPr>
      <w:rPr>
        <w:rFonts w:ascii="Courier New" w:hAnsi="Courier New" w:cs="Courier New" w:hint="default"/>
      </w:rPr>
    </w:lvl>
    <w:lvl w:ilvl="8" w:tplc="EFCE56A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CC749F"/>
    <w:multiLevelType w:val="hybridMultilevel"/>
    <w:tmpl w:val="D800FA5E"/>
    <w:lvl w:ilvl="0" w:tplc="D856F232">
      <w:start w:val="1"/>
      <w:numFmt w:val="lowerLetter"/>
      <w:lvlText w:val="%1."/>
      <w:lvlJc w:val="left"/>
      <w:pPr>
        <w:ind w:left="2061" w:hanging="360"/>
      </w:pPr>
      <w:rPr>
        <w:rFonts w:hint="default"/>
      </w:rPr>
    </w:lvl>
    <w:lvl w:ilvl="1" w:tplc="F3546310" w:tentative="1">
      <w:start w:val="1"/>
      <w:numFmt w:val="lowerLetter"/>
      <w:lvlText w:val="%2."/>
      <w:lvlJc w:val="left"/>
      <w:pPr>
        <w:ind w:left="3240" w:hanging="360"/>
      </w:pPr>
    </w:lvl>
    <w:lvl w:ilvl="2" w:tplc="EE1E978E" w:tentative="1">
      <w:start w:val="1"/>
      <w:numFmt w:val="lowerRoman"/>
      <w:lvlText w:val="%3."/>
      <w:lvlJc w:val="right"/>
      <w:pPr>
        <w:ind w:left="3960" w:hanging="180"/>
      </w:pPr>
    </w:lvl>
    <w:lvl w:ilvl="3" w:tplc="9DD8E894" w:tentative="1">
      <w:start w:val="1"/>
      <w:numFmt w:val="decimal"/>
      <w:lvlText w:val="%4."/>
      <w:lvlJc w:val="left"/>
      <w:pPr>
        <w:ind w:left="4680" w:hanging="360"/>
      </w:pPr>
    </w:lvl>
    <w:lvl w:ilvl="4" w:tplc="F20C7C88" w:tentative="1">
      <w:start w:val="1"/>
      <w:numFmt w:val="lowerLetter"/>
      <w:lvlText w:val="%5."/>
      <w:lvlJc w:val="left"/>
      <w:pPr>
        <w:ind w:left="5400" w:hanging="360"/>
      </w:pPr>
    </w:lvl>
    <w:lvl w:ilvl="5" w:tplc="F0B28972" w:tentative="1">
      <w:start w:val="1"/>
      <w:numFmt w:val="lowerRoman"/>
      <w:lvlText w:val="%6."/>
      <w:lvlJc w:val="right"/>
      <w:pPr>
        <w:ind w:left="6120" w:hanging="180"/>
      </w:pPr>
    </w:lvl>
    <w:lvl w:ilvl="6" w:tplc="78CC8A2E" w:tentative="1">
      <w:start w:val="1"/>
      <w:numFmt w:val="decimal"/>
      <w:lvlText w:val="%7."/>
      <w:lvlJc w:val="left"/>
      <w:pPr>
        <w:ind w:left="6840" w:hanging="360"/>
      </w:pPr>
    </w:lvl>
    <w:lvl w:ilvl="7" w:tplc="8FE852C8" w:tentative="1">
      <w:start w:val="1"/>
      <w:numFmt w:val="lowerLetter"/>
      <w:lvlText w:val="%8."/>
      <w:lvlJc w:val="left"/>
      <w:pPr>
        <w:ind w:left="7560" w:hanging="360"/>
      </w:pPr>
    </w:lvl>
    <w:lvl w:ilvl="8" w:tplc="171CF234" w:tentative="1">
      <w:start w:val="1"/>
      <w:numFmt w:val="lowerRoman"/>
      <w:lvlText w:val="%9."/>
      <w:lvlJc w:val="right"/>
      <w:pPr>
        <w:ind w:left="8280" w:hanging="180"/>
      </w:pPr>
    </w:lvl>
  </w:abstractNum>
  <w:abstractNum w:abstractNumId="3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7"/>
  </w:num>
  <w:num w:numId="3">
    <w:abstractNumId w:val="22"/>
  </w:num>
  <w:num w:numId="4">
    <w:abstractNumId w:val="13"/>
  </w:num>
  <w:num w:numId="5">
    <w:abstractNumId w:val="19"/>
  </w:num>
  <w:num w:numId="6">
    <w:abstractNumId w:val="1"/>
  </w:num>
  <w:num w:numId="7">
    <w:abstractNumId w:val="25"/>
  </w:num>
  <w:num w:numId="8">
    <w:abstractNumId w:val="14"/>
  </w:num>
  <w:num w:numId="9">
    <w:abstractNumId w:val="5"/>
  </w:num>
  <w:num w:numId="10">
    <w:abstractNumId w:val="8"/>
  </w:num>
  <w:num w:numId="11">
    <w:abstractNumId w:val="29"/>
  </w:num>
  <w:num w:numId="12">
    <w:abstractNumId w:val="38"/>
  </w:num>
  <w:num w:numId="13">
    <w:abstractNumId w:val="3"/>
  </w:num>
  <w:num w:numId="14">
    <w:abstractNumId w:val="33"/>
  </w:num>
  <w:num w:numId="15">
    <w:abstractNumId w:val="24"/>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6"/>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5"/>
  </w:num>
  <w:num w:numId="22">
    <w:abstractNumId w:val="39"/>
  </w:num>
  <w:num w:numId="23">
    <w:abstractNumId w:val="23"/>
  </w:num>
  <w:num w:numId="24">
    <w:abstractNumId w:val="30"/>
  </w:num>
  <w:num w:numId="25">
    <w:abstractNumId w:val="44"/>
  </w:num>
  <w:num w:numId="26">
    <w:abstractNumId w:val="16"/>
  </w:num>
  <w:num w:numId="27">
    <w:abstractNumId w:val="20"/>
  </w:num>
  <w:num w:numId="28">
    <w:abstractNumId w:val="46"/>
  </w:num>
  <w:num w:numId="29">
    <w:abstractNumId w:val="11"/>
  </w:num>
  <w:num w:numId="30">
    <w:abstractNumId w:val="9"/>
  </w:num>
  <w:num w:numId="31">
    <w:abstractNumId w:val="2"/>
  </w:num>
  <w:num w:numId="32">
    <w:abstractNumId w:val="6"/>
  </w:num>
  <w:num w:numId="33">
    <w:abstractNumId w:val="18"/>
  </w:num>
  <w:num w:numId="34">
    <w:abstractNumId w:val="0"/>
  </w:num>
  <w:num w:numId="35">
    <w:abstractNumId w:val="26"/>
  </w:num>
  <w:num w:numId="36">
    <w:abstractNumId w:val="41"/>
  </w:num>
  <w:num w:numId="37">
    <w:abstractNumId w:val="37"/>
  </w:num>
  <w:num w:numId="38">
    <w:abstractNumId w:val="42"/>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7"/>
  </w:num>
  <w:num w:numId="42">
    <w:abstractNumId w:val="45"/>
  </w:num>
  <w:num w:numId="43">
    <w:abstractNumId w:val="17"/>
  </w:num>
  <w:num w:numId="44">
    <w:abstractNumId w:val="28"/>
  </w:num>
  <w:num w:numId="45">
    <w:abstractNumId w:val="10"/>
  </w:num>
  <w:num w:numId="46">
    <w:abstractNumId w:val="4"/>
  </w:num>
  <w:num w:numId="47">
    <w:abstractNumId w:val="32"/>
  </w:num>
  <w:num w:numId="48">
    <w:abstractNumId w:val="21"/>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05"/>
  <w:doNotHyphenateCaps/>
  <w:drawingGridHorizontalSpacing w:val="10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164"/>
    <w:rsid w:val="00011E3B"/>
    <w:rsid w:val="0007582D"/>
    <w:rsid w:val="0009221B"/>
    <w:rsid w:val="000966F0"/>
    <w:rsid w:val="000C653E"/>
    <w:rsid w:val="000F4613"/>
    <w:rsid w:val="00160751"/>
    <w:rsid w:val="001F5D86"/>
    <w:rsid w:val="00270167"/>
    <w:rsid w:val="003C7A08"/>
    <w:rsid w:val="003D60B2"/>
    <w:rsid w:val="00450B5A"/>
    <w:rsid w:val="00452A03"/>
    <w:rsid w:val="0048726F"/>
    <w:rsid w:val="004A22BF"/>
    <w:rsid w:val="004D4D27"/>
    <w:rsid w:val="0052033A"/>
    <w:rsid w:val="00527A0F"/>
    <w:rsid w:val="0059141E"/>
    <w:rsid w:val="005D497E"/>
    <w:rsid w:val="005D6AF1"/>
    <w:rsid w:val="005E2D32"/>
    <w:rsid w:val="006759FE"/>
    <w:rsid w:val="006C2F89"/>
    <w:rsid w:val="006F5179"/>
    <w:rsid w:val="00703A17"/>
    <w:rsid w:val="00735B93"/>
    <w:rsid w:val="007929A2"/>
    <w:rsid w:val="007A23E1"/>
    <w:rsid w:val="007E3C6A"/>
    <w:rsid w:val="00867164"/>
    <w:rsid w:val="00896788"/>
    <w:rsid w:val="008C5F61"/>
    <w:rsid w:val="00916E43"/>
    <w:rsid w:val="009D26F1"/>
    <w:rsid w:val="009E5916"/>
    <w:rsid w:val="009F2B0D"/>
    <w:rsid w:val="009F6573"/>
    <w:rsid w:val="00A22D6B"/>
    <w:rsid w:val="00A34B02"/>
    <w:rsid w:val="00A916B2"/>
    <w:rsid w:val="00AB345F"/>
    <w:rsid w:val="00BA32F9"/>
    <w:rsid w:val="00BF2789"/>
    <w:rsid w:val="00C51DE0"/>
    <w:rsid w:val="00C93E3F"/>
    <w:rsid w:val="00D028CA"/>
    <w:rsid w:val="00D26473"/>
    <w:rsid w:val="00D45B5C"/>
    <w:rsid w:val="00D80545"/>
    <w:rsid w:val="00EE7C0F"/>
    <w:rsid w:val="00EF1EE3"/>
    <w:rsid w:val="00F46791"/>
    <w:rsid w:val="00F6093A"/>
    <w:rsid w:val="00FC15D6"/>
    <w:rsid w:val="00FF683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1C3771"/>
  <w15:docId w15:val="{42C2D6F7-A08A-4C17-A632-EC700D411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15D6"/>
    <w:pPr>
      <w:spacing w:after="120"/>
      <w:jc w:val="both"/>
    </w:pPr>
    <w:rPr>
      <w:rFonts w:ascii="Arial" w:hAnsi="Arial"/>
      <w:szCs w:val="24"/>
    </w:rPr>
  </w:style>
  <w:style w:type="paragraph" w:styleId="Heading1">
    <w:name w:val="heading 1"/>
    <w:basedOn w:val="Normal"/>
    <w:next w:val="Normal"/>
    <w:qFormat/>
    <w:rsid w:val="00FC15D6"/>
    <w:pPr>
      <w:keepNext/>
      <w:numPr>
        <w:numId w:val="24"/>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FC15D6"/>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uiPriority w:val="9"/>
    <w:qFormat/>
    <w:pPr>
      <w:keepNext/>
      <w:keepLines/>
      <w:numPr>
        <w:ilvl w:val="2"/>
        <w:numId w:val="11"/>
      </w:numPr>
      <w:spacing w:before="200" w:after="0"/>
      <w:outlineLvl w:val="2"/>
    </w:pPr>
    <w:rPr>
      <w:rFonts w:ascii="Times New Roman" w:hAnsi="Times New Roman"/>
      <w:b/>
      <w:bCs/>
    </w:rPr>
  </w:style>
  <w:style w:type="paragraph" w:styleId="Heading4">
    <w:name w:val="heading 4"/>
    <w:aliases w:val="Para4"/>
    <w:basedOn w:val="Normal"/>
    <w:next w:val="Normal"/>
    <w:uiPriority w:val="9"/>
    <w:qFormat/>
    <w:pPr>
      <w:keepNext/>
      <w:keepLines/>
      <w:numPr>
        <w:ilvl w:val="3"/>
        <w:numId w:val="11"/>
      </w:numPr>
      <w:spacing w:before="200" w:after="0"/>
      <w:outlineLvl w:val="3"/>
    </w:pPr>
    <w:rPr>
      <w:rFonts w:ascii="Times New Roman" w:hAnsi="Times New Roman"/>
      <w:b/>
      <w:bCs/>
      <w:iCs/>
    </w:rPr>
  </w:style>
  <w:style w:type="paragraph" w:styleId="Heading5">
    <w:name w:val="heading 5"/>
    <w:aliases w:val="Para5"/>
    <w:basedOn w:val="Normal"/>
    <w:next w:val="Normal"/>
    <w:qFormat/>
    <w:pPr>
      <w:numPr>
        <w:ilvl w:val="4"/>
        <w:numId w:val="11"/>
      </w:numPr>
      <w:spacing w:before="240" w:after="60"/>
      <w:outlineLvl w:val="4"/>
    </w:pPr>
    <w:rPr>
      <w:b/>
      <w:bCs/>
      <w:iCs/>
      <w:szCs w:val="26"/>
    </w:rPr>
  </w:style>
  <w:style w:type="paragraph" w:styleId="Heading6">
    <w:name w:val="heading 6"/>
    <w:basedOn w:val="Normal"/>
    <w:next w:val="Normal"/>
    <w:qFormat/>
    <w:pPr>
      <w:numPr>
        <w:ilvl w:val="5"/>
        <w:numId w:val="11"/>
      </w:numPr>
      <w:spacing w:before="240" w:after="60"/>
      <w:outlineLvl w:val="5"/>
    </w:pPr>
    <w:rPr>
      <w:rFonts w:ascii="Times New Roman" w:hAnsi="Times New Roman"/>
      <w:b/>
      <w:bCs/>
      <w:sz w:val="22"/>
    </w:rPr>
  </w:style>
  <w:style w:type="paragraph" w:styleId="Heading7">
    <w:name w:val="heading 7"/>
    <w:basedOn w:val="Normal"/>
    <w:next w:val="Normal"/>
    <w:qFormat/>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pPr>
      <w:numPr>
        <w:ilvl w:val="8"/>
        <w:numId w:val="11"/>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C15D6"/>
    <w:rPr>
      <w:rFonts w:ascii="Cambria" w:hAnsi="Cambria"/>
      <w:b/>
      <w:bCs/>
      <w:color w:val="4F81BD"/>
      <w:sz w:val="26"/>
      <w:szCs w:val="26"/>
    </w:rPr>
  </w:style>
  <w:style w:type="character" w:styleId="PageNumber">
    <w:name w:val="page number"/>
    <w:basedOn w:val="DefaultParagraphFont"/>
  </w:style>
  <w:style w:type="paragraph" w:styleId="Footer">
    <w:name w:val="footer"/>
    <w:basedOn w:val="Normal"/>
    <w:pPr>
      <w:tabs>
        <w:tab w:val="right" w:pos="9090"/>
      </w:tabs>
      <w:spacing w:after="0"/>
      <w:jc w:val="left"/>
    </w:pPr>
    <w:rPr>
      <w:sz w:val="16"/>
      <w:lang w:val="en-US"/>
    </w:rPr>
  </w:style>
  <w:style w:type="paragraph" w:styleId="Header">
    <w:name w:val="header"/>
    <w:basedOn w:val="Normal"/>
    <w:pPr>
      <w:tabs>
        <w:tab w:val="right" w:pos="9090"/>
      </w:tabs>
      <w:spacing w:after="0"/>
      <w:ind w:left="864" w:hanging="864"/>
      <w:jc w:val="left"/>
    </w:pPr>
    <w:rPr>
      <w:sz w:val="16"/>
      <w:lang w:val="en-US"/>
    </w:rPr>
  </w:style>
  <w:style w:type="paragraph" w:styleId="TOC1">
    <w:name w:val="toc 1"/>
    <w:next w:val="ASDEFCONNormal"/>
    <w:autoRedefine/>
    <w:uiPriority w:val="39"/>
    <w:rsid w:val="00FC15D6"/>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FC15D6"/>
    <w:pPr>
      <w:spacing w:after="120"/>
      <w:jc w:val="both"/>
    </w:pPr>
    <w:rPr>
      <w:rFonts w:ascii="Arial" w:hAnsi="Arial"/>
      <w:color w:val="000000"/>
      <w:szCs w:val="40"/>
    </w:rPr>
  </w:style>
  <w:style w:type="character" w:customStyle="1" w:styleId="ASDEFCONNormalChar">
    <w:name w:val="ASDEFCON Normal Char"/>
    <w:link w:val="ASDEFCONNormal"/>
    <w:rsid w:val="00FC15D6"/>
    <w:rPr>
      <w:rFonts w:ascii="Arial" w:hAnsi="Arial"/>
      <w:color w:val="000000"/>
      <w:szCs w:val="40"/>
    </w:rPr>
  </w:style>
  <w:style w:type="paragraph" w:styleId="TOC2">
    <w:name w:val="toc 2"/>
    <w:next w:val="ASDEFCONNormal"/>
    <w:autoRedefine/>
    <w:uiPriority w:val="39"/>
    <w:rsid w:val="00FC15D6"/>
    <w:pPr>
      <w:spacing w:after="60"/>
      <w:ind w:left="1417" w:hanging="850"/>
    </w:pPr>
    <w:rPr>
      <w:rFonts w:ascii="Arial" w:hAnsi="Arial" w:cs="Arial"/>
      <w:szCs w:val="24"/>
    </w:rPr>
  </w:style>
  <w:style w:type="paragraph" w:styleId="TOC3">
    <w:name w:val="toc 3"/>
    <w:basedOn w:val="Normal"/>
    <w:next w:val="Normal"/>
    <w:autoRedefine/>
    <w:rsid w:val="00FC15D6"/>
    <w:pPr>
      <w:spacing w:after="100"/>
      <w:ind w:left="400"/>
    </w:pPr>
  </w:style>
  <w:style w:type="paragraph" w:styleId="TOC4">
    <w:name w:val="toc 4"/>
    <w:basedOn w:val="Normal"/>
    <w:next w:val="Normal"/>
    <w:autoRedefine/>
    <w:rsid w:val="00FC15D6"/>
    <w:pPr>
      <w:spacing w:after="100"/>
      <w:ind w:left="600"/>
    </w:pPr>
  </w:style>
  <w:style w:type="paragraph" w:styleId="TOC5">
    <w:name w:val="toc 5"/>
    <w:basedOn w:val="Normal"/>
    <w:next w:val="Normal"/>
    <w:autoRedefine/>
    <w:rsid w:val="00FC15D6"/>
    <w:pPr>
      <w:spacing w:after="100"/>
      <w:ind w:left="800"/>
    </w:pPr>
  </w:style>
  <w:style w:type="paragraph" w:styleId="TOC6">
    <w:name w:val="toc 6"/>
    <w:basedOn w:val="Normal"/>
    <w:next w:val="Normal"/>
    <w:autoRedefine/>
    <w:rsid w:val="00FC15D6"/>
    <w:pPr>
      <w:spacing w:after="100"/>
      <w:ind w:left="1000"/>
    </w:pPr>
  </w:style>
  <w:style w:type="paragraph" w:styleId="TOC7">
    <w:name w:val="toc 7"/>
    <w:basedOn w:val="Normal"/>
    <w:next w:val="Normal"/>
    <w:autoRedefine/>
    <w:rsid w:val="00FC15D6"/>
    <w:pPr>
      <w:spacing w:after="100"/>
      <w:ind w:left="1200"/>
    </w:pPr>
  </w:style>
  <w:style w:type="paragraph" w:styleId="TOC8">
    <w:name w:val="toc 8"/>
    <w:basedOn w:val="Normal"/>
    <w:next w:val="Normal"/>
    <w:autoRedefine/>
    <w:rsid w:val="00FC15D6"/>
    <w:pPr>
      <w:spacing w:after="100"/>
      <w:ind w:left="1400"/>
    </w:pPr>
  </w:style>
  <w:style w:type="paragraph" w:styleId="TOC9">
    <w:name w:val="toc 9"/>
    <w:basedOn w:val="Normal"/>
    <w:next w:val="Normal"/>
    <w:autoRedefine/>
    <w:rsid w:val="00FC15D6"/>
    <w:pPr>
      <w:spacing w:after="100"/>
      <w:ind w:left="1600"/>
    </w:pPr>
  </w:style>
  <w:style w:type="paragraph" w:styleId="BalloonText">
    <w:name w:val="Balloon Text"/>
    <w:basedOn w:val="Normal"/>
    <w:autoRedefine/>
    <w:rPr>
      <w:rFonts w:ascii="Times New Roman" w:hAnsi="Times New Roman"/>
      <w:sz w:val="24"/>
      <w:szCs w:val="20"/>
    </w:rPr>
  </w:style>
  <w:style w:type="table" w:styleId="TableGrid">
    <w:name w:val="Table Grid"/>
    <w:basedOn w:val="TableNormal"/>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style>
  <w:style w:type="paragraph" w:customStyle="1" w:styleId="Style1">
    <w:name w:val="Style1"/>
    <w:basedOn w:val="Heading4"/>
    <w:pPr>
      <w:numPr>
        <w:ilvl w:val="0"/>
        <w:numId w:val="0"/>
      </w:numPr>
    </w:pPr>
    <w:rPr>
      <w:b w:val="0"/>
    </w:rPr>
  </w:style>
  <w:style w:type="paragraph" w:styleId="EndnoteText">
    <w:name w:val="endnote text"/>
    <w:basedOn w:val="Normal"/>
    <w:semiHidden/>
    <w:rPr>
      <w:szCs w:val="20"/>
    </w:rPr>
  </w:style>
  <w:style w:type="paragraph" w:customStyle="1" w:styleId="COTCOCLV2-ASDEFCON">
    <w:name w:val="COT/COC LV2 - ASDEFCON"/>
    <w:basedOn w:val="ASDEFCONNormal"/>
    <w:next w:val="COTCOCLV3-ASDEFCON"/>
    <w:rsid w:val="00FC15D6"/>
    <w:pPr>
      <w:keepNext/>
      <w:keepLines/>
      <w:numPr>
        <w:ilvl w:val="1"/>
        <w:numId w:val="18"/>
      </w:numPr>
      <w:pBdr>
        <w:bottom w:val="single" w:sz="4" w:space="1" w:color="auto"/>
      </w:pBdr>
    </w:pPr>
    <w:rPr>
      <w:b/>
    </w:rPr>
  </w:style>
  <w:style w:type="paragraph" w:customStyle="1" w:styleId="COTCOCLV3-ASDEFCON">
    <w:name w:val="COT/COC LV3 - ASDEFCON"/>
    <w:basedOn w:val="ASDEFCONNormal"/>
    <w:rsid w:val="00FC15D6"/>
    <w:pPr>
      <w:numPr>
        <w:ilvl w:val="2"/>
        <w:numId w:val="18"/>
      </w:numPr>
    </w:pPr>
  </w:style>
  <w:style w:type="paragraph" w:customStyle="1" w:styleId="COTCOCLV1-ASDEFCON">
    <w:name w:val="COT/COC LV1 - ASDEFCON"/>
    <w:basedOn w:val="ASDEFCONNormal"/>
    <w:next w:val="COTCOCLV2-ASDEFCON"/>
    <w:rsid w:val="00FC15D6"/>
    <w:pPr>
      <w:keepNext/>
      <w:keepLines/>
      <w:numPr>
        <w:numId w:val="18"/>
      </w:numPr>
      <w:spacing w:before="240"/>
    </w:pPr>
    <w:rPr>
      <w:b/>
      <w:caps/>
    </w:rPr>
  </w:style>
  <w:style w:type="paragraph" w:customStyle="1" w:styleId="COTCOCLV4-ASDEFCON">
    <w:name w:val="COT/COC LV4 - ASDEFCON"/>
    <w:basedOn w:val="ASDEFCONNormal"/>
    <w:rsid w:val="00FC15D6"/>
    <w:pPr>
      <w:numPr>
        <w:ilvl w:val="3"/>
        <w:numId w:val="18"/>
      </w:numPr>
    </w:pPr>
  </w:style>
  <w:style w:type="paragraph" w:customStyle="1" w:styleId="COTCOCLV5-ASDEFCON">
    <w:name w:val="COT/COC LV5 - ASDEFCON"/>
    <w:basedOn w:val="ASDEFCONNormal"/>
    <w:rsid w:val="00FC15D6"/>
    <w:pPr>
      <w:numPr>
        <w:ilvl w:val="4"/>
        <w:numId w:val="18"/>
      </w:numPr>
    </w:pPr>
  </w:style>
  <w:style w:type="paragraph" w:customStyle="1" w:styleId="COTCOCLV6-ASDEFCON">
    <w:name w:val="COT/COC LV6 - ASDEFCON"/>
    <w:basedOn w:val="ASDEFCONNormal"/>
    <w:rsid w:val="00FC15D6"/>
    <w:pPr>
      <w:keepLines/>
      <w:numPr>
        <w:ilvl w:val="5"/>
        <w:numId w:val="18"/>
      </w:numPr>
    </w:pPr>
  </w:style>
  <w:style w:type="paragraph" w:customStyle="1" w:styleId="ASDEFCONOption">
    <w:name w:val="ASDEFCON Option"/>
    <w:basedOn w:val="ASDEFCONNormal"/>
    <w:rsid w:val="00FC15D6"/>
    <w:pPr>
      <w:keepNext/>
      <w:spacing w:before="60"/>
    </w:pPr>
    <w:rPr>
      <w:b/>
      <w:i/>
      <w:szCs w:val="24"/>
    </w:rPr>
  </w:style>
  <w:style w:type="paragraph" w:customStyle="1" w:styleId="NoteToDrafters-ASDEFCON">
    <w:name w:val="Note To Drafters - ASDEFCON"/>
    <w:basedOn w:val="ASDEFCONNormal"/>
    <w:rsid w:val="00FC15D6"/>
    <w:pPr>
      <w:keepNext/>
      <w:shd w:val="clear" w:color="auto" w:fill="000000"/>
    </w:pPr>
    <w:rPr>
      <w:b/>
      <w:i/>
      <w:color w:val="FFFFFF"/>
    </w:rPr>
  </w:style>
  <w:style w:type="paragraph" w:customStyle="1" w:styleId="NoteToTenderers-ASDEFCON">
    <w:name w:val="Note To Tenderers - ASDEFCON"/>
    <w:basedOn w:val="ASDEFCONNormal"/>
    <w:rsid w:val="00FC15D6"/>
    <w:pPr>
      <w:keepNext/>
      <w:shd w:val="pct15" w:color="auto" w:fill="auto"/>
    </w:pPr>
    <w:rPr>
      <w:b/>
      <w:i/>
    </w:rPr>
  </w:style>
  <w:style w:type="paragraph" w:customStyle="1" w:styleId="ASDEFCONTitle">
    <w:name w:val="ASDEFCON Title"/>
    <w:basedOn w:val="Normal"/>
    <w:rsid w:val="00FC15D6"/>
    <w:pPr>
      <w:keepLines/>
      <w:spacing w:before="240"/>
      <w:jc w:val="center"/>
    </w:pPr>
    <w:rPr>
      <w:b/>
      <w:caps/>
    </w:rPr>
  </w:style>
  <w:style w:type="paragraph" w:customStyle="1" w:styleId="ATTANNLV1-ASDEFCON">
    <w:name w:val="ATT/ANN LV1 - ASDEFCON"/>
    <w:basedOn w:val="ASDEFCONNormal"/>
    <w:next w:val="ATTANNLV2-ASDEFCON"/>
    <w:rsid w:val="00FC15D6"/>
    <w:pPr>
      <w:keepNext/>
      <w:keepLines/>
      <w:numPr>
        <w:numId w:val="1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C15D6"/>
    <w:pPr>
      <w:numPr>
        <w:ilvl w:val="1"/>
        <w:numId w:val="19"/>
      </w:numPr>
    </w:pPr>
    <w:rPr>
      <w:szCs w:val="24"/>
    </w:rPr>
  </w:style>
  <w:style w:type="character" w:customStyle="1" w:styleId="ATTANNLV2-ASDEFCONChar">
    <w:name w:val="ATT/ANN LV2 - ASDEFCON Char"/>
    <w:link w:val="ATTANNLV2-ASDEFCON"/>
    <w:rsid w:val="00FC15D6"/>
    <w:rPr>
      <w:rFonts w:ascii="Arial" w:hAnsi="Arial"/>
      <w:color w:val="000000"/>
      <w:szCs w:val="24"/>
    </w:rPr>
  </w:style>
  <w:style w:type="paragraph" w:customStyle="1" w:styleId="ATTANNLV3-ASDEFCON">
    <w:name w:val="ATT/ANN LV3 - ASDEFCON"/>
    <w:basedOn w:val="ASDEFCONNormal"/>
    <w:rsid w:val="00FC15D6"/>
    <w:pPr>
      <w:numPr>
        <w:ilvl w:val="2"/>
        <w:numId w:val="19"/>
      </w:numPr>
    </w:pPr>
    <w:rPr>
      <w:szCs w:val="24"/>
    </w:rPr>
  </w:style>
  <w:style w:type="paragraph" w:customStyle="1" w:styleId="ATTANNLV4-ASDEFCON">
    <w:name w:val="ATT/ANN LV4 - ASDEFCON"/>
    <w:basedOn w:val="ASDEFCONNormal"/>
    <w:rsid w:val="00FC15D6"/>
    <w:pPr>
      <w:numPr>
        <w:ilvl w:val="3"/>
        <w:numId w:val="19"/>
      </w:numPr>
    </w:pPr>
    <w:rPr>
      <w:szCs w:val="24"/>
    </w:rPr>
  </w:style>
  <w:style w:type="paragraph" w:customStyle="1" w:styleId="ASDEFCONCoverTitle">
    <w:name w:val="ASDEFCON Cover Title"/>
    <w:rsid w:val="00FC15D6"/>
    <w:pPr>
      <w:jc w:val="center"/>
    </w:pPr>
    <w:rPr>
      <w:rFonts w:ascii="Georgia" w:hAnsi="Georgia"/>
      <w:b/>
      <w:color w:val="000000"/>
      <w:sz w:val="100"/>
      <w:szCs w:val="24"/>
    </w:rPr>
  </w:style>
  <w:style w:type="paragraph" w:customStyle="1" w:styleId="ASDEFCONHeaderFooterLeft">
    <w:name w:val="ASDEFCON Header/Footer Left"/>
    <w:basedOn w:val="ASDEFCONNormal"/>
    <w:rsid w:val="00FC15D6"/>
    <w:pPr>
      <w:spacing w:after="0"/>
      <w:jc w:val="left"/>
    </w:pPr>
    <w:rPr>
      <w:sz w:val="16"/>
      <w:szCs w:val="24"/>
    </w:rPr>
  </w:style>
  <w:style w:type="paragraph" w:customStyle="1" w:styleId="ASDEFCONCoverPageIncorp">
    <w:name w:val="ASDEFCON Cover Page Incorp"/>
    <w:rsid w:val="00FC15D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C15D6"/>
    <w:rPr>
      <w:b/>
      <w:i/>
    </w:rPr>
  </w:style>
  <w:style w:type="paragraph" w:customStyle="1" w:styleId="COTCOCLV2NONUM-ASDEFCON">
    <w:name w:val="COT/COC LV2 NONUM - ASDEFCON"/>
    <w:basedOn w:val="COTCOCLV2-ASDEFCON"/>
    <w:next w:val="COTCOCLV3-ASDEFCON"/>
    <w:rsid w:val="00FC15D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C15D6"/>
    <w:pPr>
      <w:keepNext w:val="0"/>
      <w:numPr>
        <w:numId w:val="0"/>
      </w:numPr>
      <w:ind w:left="851"/>
    </w:pPr>
    <w:rPr>
      <w:bCs/>
      <w:szCs w:val="20"/>
    </w:rPr>
  </w:style>
  <w:style w:type="paragraph" w:customStyle="1" w:styleId="COTCOCLV3NONUM-ASDEFCON">
    <w:name w:val="COT/COC LV3 NONUM - ASDEFCON"/>
    <w:basedOn w:val="COTCOCLV3-ASDEFCON"/>
    <w:next w:val="COTCOCLV3-ASDEFCON"/>
    <w:rsid w:val="00FC15D6"/>
    <w:pPr>
      <w:numPr>
        <w:ilvl w:val="0"/>
        <w:numId w:val="0"/>
      </w:numPr>
      <w:ind w:left="851"/>
    </w:pPr>
    <w:rPr>
      <w:szCs w:val="20"/>
    </w:rPr>
  </w:style>
  <w:style w:type="paragraph" w:customStyle="1" w:styleId="COTCOCLV4NONUM-ASDEFCON">
    <w:name w:val="COT/COC LV4 NONUM - ASDEFCON"/>
    <w:basedOn w:val="COTCOCLV4-ASDEFCON"/>
    <w:next w:val="COTCOCLV4-ASDEFCON"/>
    <w:rsid w:val="00FC15D6"/>
    <w:pPr>
      <w:numPr>
        <w:ilvl w:val="0"/>
        <w:numId w:val="0"/>
      </w:numPr>
      <w:ind w:left="1418"/>
    </w:pPr>
    <w:rPr>
      <w:szCs w:val="20"/>
    </w:rPr>
  </w:style>
  <w:style w:type="paragraph" w:customStyle="1" w:styleId="COTCOCLV5NONUM-ASDEFCON">
    <w:name w:val="COT/COC LV5 NONUM - ASDEFCON"/>
    <w:basedOn w:val="COTCOCLV5-ASDEFCON"/>
    <w:next w:val="COTCOCLV5-ASDEFCON"/>
    <w:rsid w:val="00FC15D6"/>
    <w:pPr>
      <w:numPr>
        <w:ilvl w:val="0"/>
        <w:numId w:val="0"/>
      </w:numPr>
      <w:ind w:left="1985"/>
    </w:pPr>
    <w:rPr>
      <w:szCs w:val="20"/>
    </w:rPr>
  </w:style>
  <w:style w:type="paragraph" w:customStyle="1" w:styleId="COTCOCLV6NONUM-ASDEFCON">
    <w:name w:val="COT/COC LV6 NONUM - ASDEFCON"/>
    <w:basedOn w:val="COTCOCLV6-ASDEFCON"/>
    <w:next w:val="COTCOCLV6-ASDEFCON"/>
    <w:rsid w:val="00FC15D6"/>
    <w:pPr>
      <w:numPr>
        <w:ilvl w:val="0"/>
        <w:numId w:val="0"/>
      </w:numPr>
      <w:ind w:left="2552"/>
    </w:pPr>
    <w:rPr>
      <w:szCs w:val="20"/>
    </w:rPr>
  </w:style>
  <w:style w:type="paragraph" w:customStyle="1" w:styleId="ATTANNLV1NONUM-ASDEFCON">
    <w:name w:val="ATT/ANN LV1 NONUM - ASDEFCON"/>
    <w:basedOn w:val="ATTANNLV1-ASDEFCON"/>
    <w:next w:val="ATTANNLV2-ASDEFCON"/>
    <w:rsid w:val="00FC15D6"/>
    <w:pPr>
      <w:numPr>
        <w:numId w:val="0"/>
      </w:numPr>
      <w:ind w:left="851"/>
    </w:pPr>
    <w:rPr>
      <w:bCs/>
      <w:szCs w:val="20"/>
    </w:rPr>
  </w:style>
  <w:style w:type="paragraph" w:customStyle="1" w:styleId="ATTANNLV2NONUM-ASDEFCON">
    <w:name w:val="ATT/ANN LV2 NONUM - ASDEFCON"/>
    <w:basedOn w:val="ATTANNLV2-ASDEFCON"/>
    <w:next w:val="ATTANNLV2-ASDEFCON"/>
    <w:rsid w:val="00FC15D6"/>
    <w:pPr>
      <w:numPr>
        <w:ilvl w:val="0"/>
        <w:numId w:val="0"/>
      </w:numPr>
      <w:ind w:left="851"/>
    </w:pPr>
    <w:rPr>
      <w:szCs w:val="20"/>
    </w:rPr>
  </w:style>
  <w:style w:type="paragraph" w:customStyle="1" w:styleId="ATTANNLV3NONUM-ASDEFCON">
    <w:name w:val="ATT/ANN LV3 NONUM - ASDEFCON"/>
    <w:basedOn w:val="ATTANNLV3-ASDEFCON"/>
    <w:next w:val="ATTANNLV3-ASDEFCON"/>
    <w:rsid w:val="00FC15D6"/>
    <w:pPr>
      <w:numPr>
        <w:ilvl w:val="0"/>
        <w:numId w:val="0"/>
      </w:numPr>
      <w:ind w:left="1418"/>
    </w:pPr>
    <w:rPr>
      <w:szCs w:val="20"/>
    </w:rPr>
  </w:style>
  <w:style w:type="paragraph" w:customStyle="1" w:styleId="ATTANNLV4NONUM-ASDEFCON">
    <w:name w:val="ATT/ANN LV4 NONUM - ASDEFCON"/>
    <w:basedOn w:val="ATTANNLV4-ASDEFCON"/>
    <w:next w:val="ATTANNLV4-ASDEFCON"/>
    <w:rsid w:val="00FC15D6"/>
    <w:pPr>
      <w:numPr>
        <w:ilvl w:val="0"/>
        <w:numId w:val="0"/>
      </w:numPr>
      <w:ind w:left="1985"/>
    </w:pPr>
    <w:rPr>
      <w:szCs w:val="20"/>
    </w:rPr>
  </w:style>
  <w:style w:type="paragraph" w:customStyle="1" w:styleId="NoteToDraftersBullets-ASDEFCON">
    <w:name w:val="Note To Drafters Bullets - ASDEFCON"/>
    <w:basedOn w:val="NoteToDrafters-ASDEFCON"/>
    <w:rsid w:val="00FC15D6"/>
    <w:pPr>
      <w:numPr>
        <w:numId w:val="20"/>
      </w:numPr>
    </w:pPr>
    <w:rPr>
      <w:bCs/>
      <w:iCs/>
      <w:szCs w:val="20"/>
    </w:rPr>
  </w:style>
  <w:style w:type="paragraph" w:customStyle="1" w:styleId="NoteToDraftersList-ASDEFCON">
    <w:name w:val="Note To Drafters List - ASDEFCON"/>
    <w:basedOn w:val="NoteToDrafters-ASDEFCON"/>
    <w:rsid w:val="00FC15D6"/>
    <w:pPr>
      <w:numPr>
        <w:numId w:val="21"/>
      </w:numPr>
    </w:pPr>
    <w:rPr>
      <w:bCs/>
      <w:iCs/>
      <w:szCs w:val="20"/>
    </w:rPr>
  </w:style>
  <w:style w:type="paragraph" w:customStyle="1" w:styleId="NoteToTenderersBullets-ASDEFCON">
    <w:name w:val="Note To Tenderers Bullets - ASDEFCON"/>
    <w:basedOn w:val="NoteToTenderers-ASDEFCON"/>
    <w:rsid w:val="00FC15D6"/>
    <w:pPr>
      <w:numPr>
        <w:numId w:val="22"/>
      </w:numPr>
    </w:pPr>
    <w:rPr>
      <w:bCs/>
      <w:iCs/>
      <w:szCs w:val="20"/>
    </w:rPr>
  </w:style>
  <w:style w:type="paragraph" w:customStyle="1" w:styleId="NoteToTenderersList-ASDEFCON">
    <w:name w:val="Note To Tenderers List - ASDEFCON"/>
    <w:basedOn w:val="NoteToTenderers-ASDEFCON"/>
    <w:rsid w:val="00FC15D6"/>
    <w:pPr>
      <w:numPr>
        <w:numId w:val="23"/>
      </w:numPr>
    </w:pPr>
    <w:rPr>
      <w:bCs/>
      <w:iCs/>
      <w:szCs w:val="20"/>
    </w:rPr>
  </w:style>
  <w:style w:type="paragraph" w:customStyle="1" w:styleId="SOWHL1-ASDEFCON">
    <w:name w:val="SOW HL1 - ASDEFCON"/>
    <w:basedOn w:val="ASDEFCONNormal"/>
    <w:next w:val="SOWHL2-ASDEFCON"/>
    <w:qFormat/>
    <w:rsid w:val="00FC15D6"/>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C15D6"/>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C15D6"/>
    <w:pPr>
      <w:keepNext/>
      <w:numPr>
        <w:ilvl w:val="2"/>
        <w:numId w:val="10"/>
      </w:numPr>
    </w:pPr>
    <w:rPr>
      <w:rFonts w:eastAsia="Calibri"/>
      <w:b/>
      <w:szCs w:val="22"/>
      <w:lang w:eastAsia="en-US"/>
    </w:rPr>
  </w:style>
  <w:style w:type="paragraph" w:customStyle="1" w:styleId="SOWHL4-ASDEFCON">
    <w:name w:val="SOW HL4 - ASDEFCON"/>
    <w:basedOn w:val="ASDEFCONNormal"/>
    <w:qFormat/>
    <w:rsid w:val="00FC15D6"/>
    <w:pPr>
      <w:keepNext/>
      <w:numPr>
        <w:ilvl w:val="3"/>
        <w:numId w:val="10"/>
      </w:numPr>
    </w:pPr>
    <w:rPr>
      <w:rFonts w:eastAsia="Calibri"/>
      <w:b/>
      <w:szCs w:val="22"/>
      <w:lang w:eastAsia="en-US"/>
    </w:rPr>
  </w:style>
  <w:style w:type="paragraph" w:customStyle="1" w:styleId="SOWHL5-ASDEFCON">
    <w:name w:val="SOW HL5 - ASDEFCON"/>
    <w:basedOn w:val="ASDEFCONNormal"/>
    <w:qFormat/>
    <w:rsid w:val="00FC15D6"/>
    <w:pPr>
      <w:keepNext/>
      <w:numPr>
        <w:ilvl w:val="4"/>
        <w:numId w:val="10"/>
      </w:numPr>
    </w:pPr>
    <w:rPr>
      <w:rFonts w:eastAsia="Calibri"/>
      <w:b/>
      <w:szCs w:val="22"/>
      <w:lang w:eastAsia="en-US"/>
    </w:rPr>
  </w:style>
  <w:style w:type="paragraph" w:customStyle="1" w:styleId="SOWSubL1-ASDEFCON">
    <w:name w:val="SOW SubL1 - ASDEFCON"/>
    <w:basedOn w:val="ASDEFCONNormal"/>
    <w:qFormat/>
    <w:rsid w:val="00FC15D6"/>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FC15D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C15D6"/>
    <w:pPr>
      <w:numPr>
        <w:ilvl w:val="0"/>
        <w:numId w:val="0"/>
      </w:numPr>
      <w:ind w:left="1134"/>
    </w:pPr>
    <w:rPr>
      <w:rFonts w:eastAsia="Times New Roman"/>
      <w:bCs/>
      <w:szCs w:val="20"/>
    </w:rPr>
  </w:style>
  <w:style w:type="paragraph" w:customStyle="1" w:styleId="SOWTL2-ASDEFCON">
    <w:name w:val="SOW TL2 - ASDEFCON"/>
    <w:basedOn w:val="SOWHL2-ASDEFCON"/>
    <w:rsid w:val="00FC15D6"/>
    <w:pPr>
      <w:keepNext w:val="0"/>
      <w:pBdr>
        <w:bottom w:val="none" w:sz="0" w:space="0" w:color="auto"/>
      </w:pBdr>
    </w:pPr>
    <w:rPr>
      <w:b w:val="0"/>
    </w:rPr>
  </w:style>
  <w:style w:type="paragraph" w:customStyle="1" w:styleId="SOWTL3NONUM-ASDEFCON">
    <w:name w:val="SOW TL3 NONUM - ASDEFCON"/>
    <w:basedOn w:val="SOWTL3-ASDEFCON"/>
    <w:next w:val="SOWTL3-ASDEFCON"/>
    <w:rsid w:val="00FC15D6"/>
    <w:pPr>
      <w:numPr>
        <w:ilvl w:val="0"/>
        <w:numId w:val="0"/>
      </w:numPr>
      <w:ind w:left="1134"/>
    </w:pPr>
    <w:rPr>
      <w:rFonts w:eastAsia="Times New Roman"/>
      <w:bCs/>
      <w:szCs w:val="20"/>
    </w:rPr>
  </w:style>
  <w:style w:type="paragraph" w:customStyle="1" w:styleId="SOWTL3-ASDEFCON">
    <w:name w:val="SOW TL3 - ASDEFCON"/>
    <w:basedOn w:val="SOWHL3-ASDEFCON"/>
    <w:rsid w:val="00FC15D6"/>
    <w:pPr>
      <w:keepNext w:val="0"/>
    </w:pPr>
    <w:rPr>
      <w:b w:val="0"/>
    </w:rPr>
  </w:style>
  <w:style w:type="paragraph" w:customStyle="1" w:styleId="SOWTL4NONUM-ASDEFCON">
    <w:name w:val="SOW TL4 NONUM - ASDEFCON"/>
    <w:basedOn w:val="SOWTL4-ASDEFCON"/>
    <w:next w:val="SOWTL4-ASDEFCON"/>
    <w:rsid w:val="00FC15D6"/>
    <w:pPr>
      <w:numPr>
        <w:ilvl w:val="0"/>
        <w:numId w:val="0"/>
      </w:numPr>
      <w:ind w:left="1134"/>
    </w:pPr>
    <w:rPr>
      <w:rFonts w:eastAsia="Times New Roman"/>
      <w:bCs/>
      <w:szCs w:val="20"/>
    </w:rPr>
  </w:style>
  <w:style w:type="paragraph" w:customStyle="1" w:styleId="SOWTL4-ASDEFCON">
    <w:name w:val="SOW TL4 - ASDEFCON"/>
    <w:basedOn w:val="SOWHL4-ASDEFCON"/>
    <w:rsid w:val="00FC15D6"/>
    <w:pPr>
      <w:keepNext w:val="0"/>
    </w:pPr>
    <w:rPr>
      <w:b w:val="0"/>
    </w:rPr>
  </w:style>
  <w:style w:type="paragraph" w:customStyle="1" w:styleId="SOWTL5NONUM-ASDEFCON">
    <w:name w:val="SOW TL5 NONUM - ASDEFCON"/>
    <w:basedOn w:val="SOWHL5-ASDEFCON"/>
    <w:next w:val="SOWTL5-ASDEFCON"/>
    <w:rsid w:val="00FC15D6"/>
    <w:pPr>
      <w:keepNext w:val="0"/>
      <w:numPr>
        <w:ilvl w:val="0"/>
        <w:numId w:val="0"/>
      </w:numPr>
      <w:ind w:left="1134"/>
    </w:pPr>
    <w:rPr>
      <w:b w:val="0"/>
    </w:rPr>
  </w:style>
  <w:style w:type="paragraph" w:customStyle="1" w:styleId="SOWTL5-ASDEFCON">
    <w:name w:val="SOW TL5 - ASDEFCON"/>
    <w:basedOn w:val="SOWHL5-ASDEFCON"/>
    <w:rsid w:val="00FC15D6"/>
    <w:pPr>
      <w:keepNext w:val="0"/>
    </w:pPr>
    <w:rPr>
      <w:b w:val="0"/>
    </w:rPr>
  </w:style>
  <w:style w:type="paragraph" w:customStyle="1" w:styleId="SOWSubL2-ASDEFCON">
    <w:name w:val="SOW SubL2 - ASDEFCON"/>
    <w:basedOn w:val="ASDEFCONNormal"/>
    <w:qFormat/>
    <w:rsid w:val="00FC15D6"/>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FC15D6"/>
    <w:pPr>
      <w:numPr>
        <w:numId w:val="0"/>
      </w:numPr>
      <w:ind w:left="1701"/>
    </w:pPr>
  </w:style>
  <w:style w:type="paragraph" w:customStyle="1" w:styleId="SOWSubL2NONUM-ASDEFCON">
    <w:name w:val="SOW SubL2 NONUM - ASDEFCON"/>
    <w:basedOn w:val="SOWSubL2-ASDEFCON"/>
    <w:next w:val="SOWSubL2-ASDEFCON"/>
    <w:qFormat/>
    <w:rsid w:val="00FC15D6"/>
    <w:pPr>
      <w:numPr>
        <w:ilvl w:val="0"/>
        <w:numId w:val="0"/>
      </w:numPr>
      <w:ind w:left="2268"/>
    </w:pPr>
  </w:style>
  <w:style w:type="paragraph" w:styleId="FootnoteText">
    <w:name w:val="footnote text"/>
    <w:basedOn w:val="Normal"/>
    <w:semiHidden/>
    <w:rsid w:val="00FC15D6"/>
    <w:rPr>
      <w:szCs w:val="20"/>
    </w:rPr>
  </w:style>
  <w:style w:type="paragraph" w:customStyle="1" w:styleId="ASDEFCONTextBlock">
    <w:name w:val="ASDEFCON TextBlock"/>
    <w:basedOn w:val="ASDEFCONNormal"/>
    <w:qFormat/>
    <w:rsid w:val="00FC15D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C15D6"/>
    <w:pPr>
      <w:numPr>
        <w:numId w:val="25"/>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C15D6"/>
    <w:pPr>
      <w:keepNext/>
      <w:spacing w:before="240"/>
    </w:pPr>
    <w:rPr>
      <w:rFonts w:ascii="Arial Bold" w:hAnsi="Arial Bold"/>
      <w:b/>
      <w:bCs/>
      <w:caps/>
      <w:szCs w:val="20"/>
    </w:rPr>
  </w:style>
  <w:style w:type="paragraph" w:customStyle="1" w:styleId="Table8ptHeading-ASDEFCON">
    <w:name w:val="Table 8pt Heading - ASDEFCON"/>
    <w:basedOn w:val="ASDEFCONNormal"/>
    <w:rsid w:val="00FC15D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C15D6"/>
    <w:pPr>
      <w:numPr>
        <w:numId w:val="3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C15D6"/>
    <w:pPr>
      <w:numPr>
        <w:numId w:val="3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C15D6"/>
    <w:rPr>
      <w:rFonts w:ascii="Arial" w:eastAsia="Calibri" w:hAnsi="Arial"/>
      <w:color w:val="000000"/>
      <w:szCs w:val="22"/>
      <w:lang w:eastAsia="en-US"/>
    </w:rPr>
  </w:style>
  <w:style w:type="paragraph" w:customStyle="1" w:styleId="Table8ptSub1-ASDEFCON">
    <w:name w:val="Table 8pt Sub1 - ASDEFCON"/>
    <w:basedOn w:val="Table8ptText-ASDEFCON"/>
    <w:rsid w:val="00FC15D6"/>
    <w:pPr>
      <w:numPr>
        <w:ilvl w:val="1"/>
      </w:numPr>
    </w:pPr>
  </w:style>
  <w:style w:type="paragraph" w:customStyle="1" w:styleId="Table8ptSub2-ASDEFCON">
    <w:name w:val="Table 8pt Sub2 - ASDEFCON"/>
    <w:basedOn w:val="Table8ptText-ASDEFCON"/>
    <w:rsid w:val="00FC15D6"/>
    <w:pPr>
      <w:numPr>
        <w:ilvl w:val="2"/>
      </w:numPr>
    </w:pPr>
  </w:style>
  <w:style w:type="paragraph" w:customStyle="1" w:styleId="Table10ptHeading-ASDEFCON">
    <w:name w:val="Table 10pt Heading - ASDEFCON"/>
    <w:basedOn w:val="ASDEFCONNormal"/>
    <w:rsid w:val="00FC15D6"/>
    <w:pPr>
      <w:keepNext/>
      <w:spacing w:before="60" w:after="60"/>
      <w:jc w:val="center"/>
    </w:pPr>
    <w:rPr>
      <w:b/>
    </w:rPr>
  </w:style>
  <w:style w:type="paragraph" w:customStyle="1" w:styleId="Table8ptBP1-ASDEFCON">
    <w:name w:val="Table 8pt BP1 - ASDEFCON"/>
    <w:basedOn w:val="Table8ptText-ASDEFCON"/>
    <w:rsid w:val="00FC15D6"/>
    <w:pPr>
      <w:numPr>
        <w:numId w:val="26"/>
      </w:numPr>
      <w:tabs>
        <w:tab w:val="clear" w:pos="284"/>
      </w:tabs>
    </w:pPr>
  </w:style>
  <w:style w:type="paragraph" w:customStyle="1" w:styleId="Table8ptBP2-ASDEFCON">
    <w:name w:val="Table 8pt BP2 - ASDEFCON"/>
    <w:basedOn w:val="Table8ptText-ASDEFCON"/>
    <w:rsid w:val="00FC15D6"/>
    <w:pPr>
      <w:numPr>
        <w:ilvl w:val="1"/>
        <w:numId w:val="26"/>
      </w:numPr>
      <w:tabs>
        <w:tab w:val="clear" w:pos="284"/>
      </w:tabs>
    </w:pPr>
    <w:rPr>
      <w:iCs/>
    </w:rPr>
  </w:style>
  <w:style w:type="paragraph" w:customStyle="1" w:styleId="ASDEFCONBulletsLV1">
    <w:name w:val="ASDEFCON Bullets LV1"/>
    <w:basedOn w:val="ASDEFCONNormal"/>
    <w:rsid w:val="00FC15D6"/>
    <w:pPr>
      <w:numPr>
        <w:numId w:val="28"/>
      </w:numPr>
    </w:pPr>
    <w:rPr>
      <w:rFonts w:eastAsia="Calibri"/>
      <w:szCs w:val="22"/>
      <w:lang w:eastAsia="en-US"/>
    </w:rPr>
  </w:style>
  <w:style w:type="paragraph" w:customStyle="1" w:styleId="Table10ptSub1-ASDEFCON">
    <w:name w:val="Table 10pt Sub1 - ASDEFCON"/>
    <w:basedOn w:val="Table10ptText-ASDEFCON"/>
    <w:rsid w:val="00FC15D6"/>
    <w:pPr>
      <w:numPr>
        <w:ilvl w:val="1"/>
      </w:numPr>
      <w:jc w:val="both"/>
    </w:pPr>
  </w:style>
  <w:style w:type="paragraph" w:customStyle="1" w:styleId="Table10ptSub2-ASDEFCON">
    <w:name w:val="Table 10pt Sub2 - ASDEFCON"/>
    <w:basedOn w:val="Table10ptText-ASDEFCON"/>
    <w:rsid w:val="00FC15D6"/>
    <w:pPr>
      <w:numPr>
        <w:ilvl w:val="2"/>
      </w:numPr>
      <w:jc w:val="both"/>
    </w:pPr>
  </w:style>
  <w:style w:type="paragraph" w:customStyle="1" w:styleId="ASDEFCONBulletsLV2">
    <w:name w:val="ASDEFCON Bullets LV2"/>
    <w:basedOn w:val="ASDEFCONNormal"/>
    <w:rsid w:val="00FC15D6"/>
    <w:pPr>
      <w:numPr>
        <w:numId w:val="3"/>
      </w:numPr>
    </w:pPr>
  </w:style>
  <w:style w:type="paragraph" w:customStyle="1" w:styleId="Table10ptBP1-ASDEFCON">
    <w:name w:val="Table 10pt BP1 - ASDEFCON"/>
    <w:basedOn w:val="ASDEFCONNormal"/>
    <w:rsid w:val="00FC15D6"/>
    <w:pPr>
      <w:numPr>
        <w:numId w:val="32"/>
      </w:numPr>
      <w:spacing w:before="60" w:after="60"/>
    </w:pPr>
  </w:style>
  <w:style w:type="paragraph" w:customStyle="1" w:styleId="Table10ptBP2-ASDEFCON">
    <w:name w:val="Table 10pt BP2 - ASDEFCON"/>
    <w:basedOn w:val="ASDEFCONNormal"/>
    <w:link w:val="Table10ptBP2-ASDEFCONCharChar"/>
    <w:rsid w:val="00FC15D6"/>
    <w:pPr>
      <w:numPr>
        <w:ilvl w:val="1"/>
        <w:numId w:val="32"/>
      </w:numPr>
      <w:spacing w:before="60" w:after="60"/>
    </w:pPr>
  </w:style>
  <w:style w:type="character" w:customStyle="1" w:styleId="Table10ptBP2-ASDEFCONCharChar">
    <w:name w:val="Table 10pt BP2 - ASDEFCON Char Char"/>
    <w:link w:val="Table10ptBP2-ASDEFCON"/>
    <w:rsid w:val="00FC15D6"/>
    <w:rPr>
      <w:rFonts w:ascii="Arial" w:hAnsi="Arial"/>
      <w:color w:val="000000"/>
      <w:szCs w:val="40"/>
    </w:rPr>
  </w:style>
  <w:style w:type="paragraph" w:customStyle="1" w:styleId="GuideMarginHead-ASDEFCON">
    <w:name w:val="Guide Margin Head - ASDEFCON"/>
    <w:basedOn w:val="ASDEFCONNormal"/>
    <w:rsid w:val="00FC15D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C15D6"/>
    <w:pPr>
      <w:ind w:left="1680"/>
    </w:pPr>
    <w:rPr>
      <w:lang w:eastAsia="en-US"/>
    </w:rPr>
  </w:style>
  <w:style w:type="paragraph" w:customStyle="1" w:styleId="GuideSublistLv1-ASDEFCON">
    <w:name w:val="Guide Sublist Lv1 - ASDEFCON"/>
    <w:basedOn w:val="ASDEFCONNormal"/>
    <w:qFormat/>
    <w:rsid w:val="00FC15D6"/>
    <w:pPr>
      <w:numPr>
        <w:numId w:val="36"/>
      </w:numPr>
    </w:pPr>
    <w:rPr>
      <w:rFonts w:eastAsia="Calibri"/>
      <w:szCs w:val="22"/>
      <w:lang w:eastAsia="en-US"/>
    </w:rPr>
  </w:style>
  <w:style w:type="paragraph" w:customStyle="1" w:styleId="GuideBullets-ASDEFCON">
    <w:name w:val="Guide Bullets - ASDEFCON"/>
    <w:basedOn w:val="ASDEFCONNormal"/>
    <w:rsid w:val="00FC15D6"/>
    <w:pPr>
      <w:numPr>
        <w:ilvl w:val="6"/>
        <w:numId w:val="2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C15D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C15D6"/>
    <w:pPr>
      <w:keepNext/>
      <w:spacing w:before="240"/>
    </w:pPr>
    <w:rPr>
      <w:rFonts w:eastAsia="Calibri"/>
      <w:b/>
      <w:caps/>
      <w:szCs w:val="20"/>
      <w:lang w:eastAsia="en-US"/>
    </w:rPr>
  </w:style>
  <w:style w:type="paragraph" w:customStyle="1" w:styleId="ASDEFCONSublist">
    <w:name w:val="ASDEFCON Sublist"/>
    <w:basedOn w:val="ASDEFCONNormal"/>
    <w:rsid w:val="00FC15D6"/>
    <w:pPr>
      <w:numPr>
        <w:numId w:val="37"/>
      </w:numPr>
    </w:pPr>
    <w:rPr>
      <w:iCs/>
    </w:rPr>
  </w:style>
  <w:style w:type="paragraph" w:customStyle="1" w:styleId="ASDEFCONRecitals">
    <w:name w:val="ASDEFCON Recitals"/>
    <w:basedOn w:val="ASDEFCONNormal"/>
    <w:link w:val="ASDEFCONRecitalsCharChar"/>
    <w:rsid w:val="00FC15D6"/>
    <w:pPr>
      <w:numPr>
        <w:numId w:val="29"/>
      </w:numPr>
    </w:pPr>
  </w:style>
  <w:style w:type="character" w:customStyle="1" w:styleId="ASDEFCONRecitalsCharChar">
    <w:name w:val="ASDEFCON Recitals Char Char"/>
    <w:link w:val="ASDEFCONRecitals"/>
    <w:rsid w:val="00FC15D6"/>
    <w:rPr>
      <w:rFonts w:ascii="Arial" w:hAnsi="Arial"/>
      <w:color w:val="000000"/>
      <w:szCs w:val="40"/>
    </w:rPr>
  </w:style>
  <w:style w:type="paragraph" w:customStyle="1" w:styleId="NoteList-ASDEFCON">
    <w:name w:val="Note List - ASDEFCON"/>
    <w:basedOn w:val="ASDEFCONNormal"/>
    <w:rsid w:val="00FC15D6"/>
    <w:pPr>
      <w:numPr>
        <w:numId w:val="30"/>
      </w:numPr>
    </w:pPr>
    <w:rPr>
      <w:b/>
      <w:bCs/>
      <w:i/>
    </w:rPr>
  </w:style>
  <w:style w:type="paragraph" w:customStyle="1" w:styleId="NoteBullets-ASDEFCON">
    <w:name w:val="Note Bullets - ASDEFCON"/>
    <w:basedOn w:val="ASDEFCONNormal"/>
    <w:rsid w:val="00FC15D6"/>
    <w:pPr>
      <w:numPr>
        <w:numId w:val="31"/>
      </w:numPr>
    </w:pPr>
    <w:rPr>
      <w:b/>
      <w:i/>
    </w:rPr>
  </w:style>
  <w:style w:type="paragraph" w:styleId="Caption">
    <w:name w:val="caption"/>
    <w:basedOn w:val="Normal"/>
    <w:next w:val="Normal"/>
    <w:qFormat/>
    <w:rsid w:val="00FC15D6"/>
    <w:rPr>
      <w:b/>
      <w:bCs/>
      <w:szCs w:val="20"/>
    </w:rPr>
  </w:style>
  <w:style w:type="paragraph" w:customStyle="1" w:styleId="ASDEFCONOperativePartListLV1">
    <w:name w:val="ASDEFCON Operative Part List LV1"/>
    <w:basedOn w:val="ASDEFCONNormal"/>
    <w:rsid w:val="00FC15D6"/>
    <w:pPr>
      <w:numPr>
        <w:numId w:val="33"/>
      </w:numPr>
    </w:pPr>
    <w:rPr>
      <w:iCs/>
    </w:rPr>
  </w:style>
  <w:style w:type="paragraph" w:customStyle="1" w:styleId="ASDEFCONOperativePartListLV2">
    <w:name w:val="ASDEFCON Operative Part List LV2"/>
    <w:basedOn w:val="ASDEFCONOperativePartListLV1"/>
    <w:rsid w:val="00FC15D6"/>
    <w:pPr>
      <w:numPr>
        <w:ilvl w:val="1"/>
      </w:numPr>
    </w:pPr>
  </w:style>
  <w:style w:type="paragraph" w:customStyle="1" w:styleId="ASDEFCONOptionSpace">
    <w:name w:val="ASDEFCON Option Space"/>
    <w:basedOn w:val="ASDEFCONNormal"/>
    <w:rsid w:val="00FC15D6"/>
    <w:pPr>
      <w:spacing w:after="0"/>
    </w:pPr>
    <w:rPr>
      <w:bCs/>
      <w:color w:val="FFFFFF"/>
      <w:sz w:val="8"/>
    </w:rPr>
  </w:style>
  <w:style w:type="paragraph" w:customStyle="1" w:styleId="ATTANNReferencetoCOC">
    <w:name w:val="ATT/ANN Reference to COC"/>
    <w:basedOn w:val="ASDEFCONNormal"/>
    <w:rsid w:val="00FC15D6"/>
    <w:pPr>
      <w:keepNext/>
      <w:jc w:val="right"/>
    </w:pPr>
    <w:rPr>
      <w:i/>
      <w:iCs/>
      <w:szCs w:val="20"/>
    </w:rPr>
  </w:style>
  <w:style w:type="paragraph" w:customStyle="1" w:styleId="ASDEFCONHeaderFooterCenter">
    <w:name w:val="ASDEFCON Header/Footer Center"/>
    <w:basedOn w:val="ASDEFCONHeaderFooterLeft"/>
    <w:rsid w:val="00FC15D6"/>
    <w:pPr>
      <w:jc w:val="center"/>
    </w:pPr>
    <w:rPr>
      <w:szCs w:val="20"/>
    </w:rPr>
  </w:style>
  <w:style w:type="paragraph" w:customStyle="1" w:styleId="ASDEFCONHeaderFooterRight">
    <w:name w:val="ASDEFCON Header/Footer Right"/>
    <w:basedOn w:val="ASDEFCONHeaderFooterLeft"/>
    <w:rsid w:val="00FC15D6"/>
    <w:pPr>
      <w:jc w:val="right"/>
    </w:pPr>
    <w:rPr>
      <w:szCs w:val="20"/>
    </w:rPr>
  </w:style>
  <w:style w:type="paragraph" w:customStyle="1" w:styleId="ASDEFCONHeaderFooterClassification">
    <w:name w:val="ASDEFCON Header/Footer Classification"/>
    <w:basedOn w:val="ASDEFCONHeaderFooterLeft"/>
    <w:rsid w:val="00FC15D6"/>
    <w:pPr>
      <w:jc w:val="center"/>
    </w:pPr>
    <w:rPr>
      <w:rFonts w:ascii="Arial Bold" w:hAnsi="Arial Bold"/>
      <w:b/>
      <w:bCs/>
      <w:caps/>
      <w:sz w:val="20"/>
    </w:rPr>
  </w:style>
  <w:style w:type="paragraph" w:customStyle="1" w:styleId="GuideLV3Head-ASDEFCON">
    <w:name w:val="Guide LV3 Head - ASDEFCON"/>
    <w:basedOn w:val="ASDEFCONNormal"/>
    <w:rsid w:val="00FC15D6"/>
    <w:pPr>
      <w:keepNext/>
    </w:pPr>
    <w:rPr>
      <w:rFonts w:eastAsia="Calibri"/>
      <w:b/>
      <w:szCs w:val="22"/>
      <w:lang w:eastAsia="en-US"/>
    </w:rPr>
  </w:style>
  <w:style w:type="paragraph" w:customStyle="1" w:styleId="GuideSublistLv2-ASDEFCON">
    <w:name w:val="Guide Sublist Lv2 - ASDEFCON"/>
    <w:basedOn w:val="ASDEFCONNormal"/>
    <w:rsid w:val="00FC15D6"/>
    <w:pPr>
      <w:numPr>
        <w:ilvl w:val="1"/>
        <w:numId w:val="36"/>
      </w:numPr>
    </w:pPr>
  </w:style>
  <w:style w:type="character" w:styleId="CommentReference">
    <w:name w:val="annotation reference"/>
    <w:rPr>
      <w:sz w:val="16"/>
      <w:szCs w:val="16"/>
    </w:rPr>
  </w:style>
  <w:style w:type="paragraph" w:styleId="CommentText">
    <w:name w:val="annotation text"/>
    <w:basedOn w:val="Normal"/>
    <w:link w:val="CommentTextChar"/>
    <w:rPr>
      <w:szCs w:val="20"/>
    </w:rPr>
  </w:style>
  <w:style w:type="character" w:customStyle="1" w:styleId="CommentTextChar">
    <w:name w:val="Comment Text Char"/>
    <w:link w:val="CommentText"/>
    <w:rPr>
      <w:rFonts w:ascii="Arial" w:hAnsi="Arial"/>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Arial" w:hAnsi="Arial"/>
      <w:b/>
      <w:bCs/>
    </w:rPr>
  </w:style>
  <w:style w:type="character" w:styleId="Hyperlink">
    <w:name w:val="Hyperlink"/>
    <w:uiPriority w:val="99"/>
    <w:unhideWhenUsed/>
    <w:rsid w:val="00FC15D6"/>
    <w:rPr>
      <w:color w:val="0000FF"/>
      <w:u w:val="single"/>
    </w:rPr>
  </w:style>
  <w:style w:type="paragraph" w:customStyle="1" w:styleId="ASDEFCONList">
    <w:name w:val="ASDEFCON List"/>
    <w:basedOn w:val="ASDEFCONNormal"/>
    <w:qFormat/>
    <w:rsid w:val="00FC15D6"/>
    <w:pPr>
      <w:numPr>
        <w:numId w:val="48"/>
      </w:numPr>
    </w:pPr>
  </w:style>
  <w:style w:type="paragraph" w:styleId="TOCHeading">
    <w:name w:val="TOC Heading"/>
    <w:basedOn w:val="Heading1"/>
    <w:next w:val="Normal"/>
    <w:uiPriority w:val="39"/>
    <w:semiHidden/>
    <w:unhideWhenUsed/>
    <w:qFormat/>
    <w:rsid w:val="00D33B68"/>
    <w:pPr>
      <w:numPr>
        <w:numId w:val="0"/>
      </w:numPr>
      <w:outlineLvl w:val="9"/>
    </w:pPr>
    <w:rPr>
      <w:rFonts w:ascii="Calibri Light" w:hAnsi="Calibri Light" w:cs="Times New Roman"/>
    </w:rPr>
  </w:style>
  <w:style w:type="paragraph" w:styleId="Revision">
    <w:name w:val="Revision"/>
    <w:hidden/>
    <w:uiPriority w:val="99"/>
    <w:semiHidden/>
    <w:rsid w:val="005E2D3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eale.banerjee\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 A U S _ O N P R E M ! 3 0 4 6 2 7 1 2 6 . 1 < / d o c u m e n t i d >  
     < s e n d e r i d > M H O D G E < / s e n d e r i d >  
     < s e n d e r e m a i l > M A D E L E I N E . H O D G E @ A S H U R S T . C O M < / s e n d e r e m a i l >  
     < l a s t m o d i f i e d > 2 0 2 3 - 0 6 - 2 5 T 1 9 : 2 8 : 0 0 . 0 0 0 0 0 0 0 + 1 0 : 0 0 < / l a s t m o d i f i e d >  
     < d a t a b a s e > A U S _ O N P R E M < / d a t a b a s e >  
 < / p r o p e r t i e s > 
</file>

<file path=customXml/itemProps1.xml><?xml version="1.0" encoding="utf-8"?>
<ds:datastoreItem xmlns:ds="http://schemas.openxmlformats.org/officeDocument/2006/customXml" ds:itemID="{FCCFD9FF-85F1-41F4-86F3-5F1C573672B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127</TotalTime>
  <Pages>3</Pages>
  <Words>631</Words>
  <Characters>3303</Characters>
  <Application>Microsoft Office Word</Application>
  <DocSecurity>0</DocSecurity>
  <Lines>113</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38</cp:revision>
  <dcterms:created xsi:type="dcterms:W3CDTF">2020-09-10T22:45:00Z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DocRef">
    <vt:lpwstr>AUS_ONPREM\SAMK\304627126.01</vt:lpwstr>
  </property>
  <property fmtid="{D5CDD505-2E9C-101B-9397-08002B2CF9AE}" pid="3" name="Classification">
    <vt:lpwstr>OFFICIAL</vt:lpwstr>
  </property>
  <property fmtid="{D5CDD505-2E9C-101B-9397-08002B2CF9AE}" pid="4" name="DMSAuthorID">
    <vt:lpwstr>SAMK</vt:lpwstr>
  </property>
  <property fmtid="{D5CDD505-2E9C-101B-9397-08002B2CF9AE}" pid="5" name="DMSCountry">
    <vt:lpwstr>AUSTRALIA</vt:lpwstr>
  </property>
  <property fmtid="{D5CDD505-2E9C-101B-9397-08002B2CF9AE}" pid="6" name="DocID">
    <vt:lpwstr>304627126.01</vt:lpwstr>
  </property>
  <property fmtid="{D5CDD505-2E9C-101B-9397-08002B2CF9AE}" pid="7" name="Footer_Left">
    <vt:lpwstr>Attachment to Draft Conditions of Contract</vt:lpwstr>
  </property>
  <property fmtid="{D5CDD505-2E9C-101B-9397-08002B2CF9AE}" pid="8" name="Header_Left">
    <vt:lpwstr>ASDEFCON (Complex Services)</vt:lpwstr>
  </property>
  <property fmtid="{D5CDD505-2E9C-101B-9397-08002B2CF9AE}" pid="9" name="Header_Right">
    <vt:lpwstr>Part 2</vt:lpwstr>
  </property>
  <property fmtid="{D5CDD505-2E9C-101B-9397-08002B2CF9AE}" pid="10" name="Objective-Caveats">
    <vt:lpwstr/>
  </property>
  <property fmtid="{D5CDD505-2E9C-101B-9397-08002B2CF9AE}" pid="11" name="Objective-Classification">
    <vt:lpwstr>Official</vt:lpwstr>
  </property>
  <property fmtid="{D5CDD505-2E9C-101B-9397-08002B2CF9AE}" pid="12" name="Objective-Comment">
    <vt:lpwstr/>
  </property>
  <property fmtid="{D5CDD505-2E9C-101B-9397-08002B2CF9AE}" pid="13" name="Objective-CreationStamp">
    <vt:filetime>2024-05-29T03:39:26Z</vt:filetime>
  </property>
  <property fmtid="{D5CDD505-2E9C-101B-9397-08002B2CF9AE}" pid="14" name="Objective-DatePublished">
    <vt:lpwstr/>
  </property>
  <property fmtid="{D5CDD505-2E9C-101B-9397-08002B2CF9AE}" pid="15" name="Objective-Document Type [system]">
    <vt:lpwstr/>
  </property>
  <property fmtid="{D5CDD505-2E9C-101B-9397-08002B2CF9AE}" pid="16" name="Objective-FileNumber">
    <vt:lpwstr/>
  </property>
  <property fmtid="{D5CDD505-2E9C-101B-9397-08002B2CF9AE}" pid="17" name="Objective-Id">
    <vt:lpwstr>BM75410642</vt:lpwstr>
  </property>
  <property fmtid="{D5CDD505-2E9C-101B-9397-08002B2CF9AE}" pid="18" name="Objective-IsApproved">
    <vt:bool>false</vt:bool>
  </property>
  <property fmtid="{D5CDD505-2E9C-101B-9397-08002B2CF9AE}" pid="19" name="Objective-IsPublished">
    <vt:bool>false</vt:bool>
  </property>
  <property fmtid="{D5CDD505-2E9C-101B-9397-08002B2CF9AE}" pid="20" name="Objective-ModificationStamp">
    <vt:filetime>2024-08-15T01:15:45Z</vt:filetime>
  </property>
  <property fmtid="{D5CDD505-2E9C-101B-9397-08002B2CF9AE}" pid="21" name="Objective-Owner">
    <vt:lpwstr>Defence</vt:lpwstr>
  </property>
  <property fmtid="{D5CDD505-2E9C-101B-9397-08002B2CF9AE}" pid="22" name="Objective-Parent">
    <vt:lpwstr>04 Attachments to the Conditions of Contract</vt:lpwstr>
  </property>
  <property fmtid="{D5CDD505-2E9C-101B-9397-08002B2CF9AE}" pid="2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4" name="Objective-State">
    <vt:lpwstr>Being Edited</vt:lpwstr>
  </property>
  <property fmtid="{D5CDD505-2E9C-101B-9397-08002B2CF9AE}" pid="25" name="Objective-Title">
    <vt:lpwstr>013_ASDEFCON_CSER_V1_1_COC_ATTD_TDSRSchedule</vt:lpwstr>
  </property>
  <property fmtid="{D5CDD505-2E9C-101B-9397-08002B2CF9AE}" pid="26" name="Objective-Version">
    <vt:lpwstr>1.1</vt:lpwstr>
  </property>
  <property fmtid="{D5CDD505-2E9C-101B-9397-08002B2CF9AE}" pid="27" name="Objective-VersionComment">
    <vt:lpwstr/>
  </property>
  <property fmtid="{D5CDD505-2E9C-101B-9397-08002B2CF9AE}" pid="28" name="Objective-VersionNumber">
    <vt:i4>2</vt:i4>
  </property>
  <property fmtid="{D5CDD505-2E9C-101B-9397-08002B2CF9AE}" pid="29" name="Version">
    <vt:lpwstr>V1.1</vt:lpwstr>
  </property>
  <property fmtid="{D5CDD505-2E9C-101B-9397-08002B2CF9AE}" pid="30" name="Objective-Reason for Security Classification Change [system]">
    <vt:lpwstr/>
  </property>
  <property fmtid="{D5CDD505-2E9C-101B-9397-08002B2CF9AE}" pid="31" name="AshurstOurRef">
    <vt:lpwstr>MHODGE\10109809.1000-079-740</vt:lpwstr>
  </property>
  <property fmtid="{D5CDD505-2E9C-101B-9397-08002B2CF9AE}" pid="32" name="AshurstDocNumber">
    <vt:lpwstr>304627126</vt:lpwstr>
  </property>
  <property fmtid="{D5CDD505-2E9C-101B-9397-08002B2CF9AE}" pid="33" name="AshurstVersionNumber">
    <vt:lpwstr/>
  </property>
  <property fmtid="{D5CDD505-2E9C-101B-9397-08002B2CF9AE}" pid="34" name="AshurstDocType">
    <vt:lpwstr/>
  </property>
  <property fmtid="{D5CDD505-2E9C-101B-9397-08002B2CF9AE}" pid="35" name="AshurstLibraryName">
    <vt:lpwstr>AUS_ONPREM</vt:lpwstr>
  </property>
  <property fmtid="{D5CDD505-2E9C-101B-9397-08002B2CF9AE}" pid="36" name="AshurstAuthorID">
    <vt:lpwstr>MHODGE</vt:lpwstr>
  </property>
  <property fmtid="{D5CDD505-2E9C-101B-9397-08002B2CF9AE}" pid="37" name="AshurstAuthorName">
    <vt:lpwstr>Hodge, Madeleine 64010</vt:lpwstr>
  </property>
  <property fmtid="{D5CDD505-2E9C-101B-9397-08002B2CF9AE}" pid="38" name="AshurstTypistID">
    <vt:lpwstr/>
  </property>
  <property fmtid="{D5CDD505-2E9C-101B-9397-08002B2CF9AE}" pid="39" name="AshurstTypistName">
    <vt:lpwstr/>
  </property>
  <property fmtid="{D5CDD505-2E9C-101B-9397-08002B2CF9AE}" pid="40" name="AshurstMatterDescription">
    <vt:lpwstr>ASDEFCON General Advice FY21</vt:lpwstr>
  </property>
  <property fmtid="{D5CDD505-2E9C-101B-9397-08002B2CF9AE}" pid="41" name="AshurstMatterNumber">
    <vt:lpwstr>1000-079-740</vt:lpwstr>
  </property>
  <property fmtid="{D5CDD505-2E9C-101B-9397-08002B2CF9AE}" pid="42" name="AshurstClientDescription">
    <vt:lpwstr>Department of Defence (Capability Acquisition and Sustainability Group)</vt:lpwstr>
  </property>
  <property fmtid="{D5CDD505-2E9C-101B-9397-08002B2CF9AE}" pid="43" name="AshurstClientNumber">
    <vt:lpwstr>10109809</vt:lpwstr>
  </property>
  <property fmtid="{D5CDD505-2E9C-101B-9397-08002B2CF9AE}" pid="44" name="AshurstFileNumber">
    <vt:lpwstr>10109809.1000-079-740</vt:lpwstr>
  </property>
</Properties>
</file>