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DEC4" w14:textId="2F4F745D" w:rsidR="00714992" w:rsidRDefault="00714992" w:rsidP="0044580B">
      <w:pPr>
        <w:pStyle w:val="ASDEFCONTitle"/>
      </w:pPr>
      <w:bookmarkStart w:id="0" w:name="_GoBack"/>
      <w:bookmarkEnd w:id="0"/>
      <w:r>
        <w:t>D</w:t>
      </w:r>
      <w:bookmarkStart w:id="1" w:name="_Ref442071221"/>
      <w:bookmarkEnd w:id="1"/>
      <w:r>
        <w:t>ATA ITEM DESCRIPTION</w:t>
      </w:r>
    </w:p>
    <w:p w14:paraId="200BFF6A" w14:textId="12AFF94F" w:rsidR="00714992" w:rsidRDefault="00714992" w:rsidP="0044580B">
      <w:pPr>
        <w:pStyle w:val="SOWHL1-ASDEFCON"/>
      </w:pPr>
      <w:bookmarkStart w:id="2" w:name="_Toc515805636"/>
      <w:r>
        <w:t xml:space="preserve">DID </w:t>
      </w:r>
      <w:r w:rsidRPr="00714992">
        <w:t>NUMBER</w:t>
      </w:r>
      <w:r>
        <w:t>:</w:t>
      </w:r>
      <w:r>
        <w:tab/>
      </w:r>
      <w:fldSimple w:instr=" TITLE   \* MERGEFORMAT ">
        <w:r w:rsidR="0041006A">
          <w:t>DID-CSER-CSR</w:t>
        </w:r>
      </w:fldSimple>
      <w:r w:rsidR="00E17750">
        <w:t>-</w:t>
      </w:r>
      <w:fldSimple w:instr=" DOCPROPERTY Version ">
        <w:r w:rsidR="0041006A">
          <w:t>V1.1</w:t>
        </w:r>
      </w:fldSimple>
    </w:p>
    <w:bookmarkEnd w:id="2"/>
    <w:p w14:paraId="075242CE" w14:textId="77777777" w:rsidR="00714992" w:rsidRPr="00714992" w:rsidRDefault="00714992" w:rsidP="0097319F">
      <w:pPr>
        <w:pStyle w:val="SOWHL1-ASDEFCON"/>
        <w:rPr>
          <w:rFonts w:eastAsia="Arial Unicode MS"/>
        </w:rPr>
      </w:pPr>
      <w:r w:rsidRPr="00714992">
        <w:t>TITLE:</w:t>
      </w:r>
      <w:r w:rsidRPr="00714992">
        <w:tab/>
        <w:t>Contract status report</w:t>
      </w:r>
    </w:p>
    <w:p w14:paraId="79D97C46" w14:textId="77777777" w:rsidR="00714992" w:rsidRPr="00714992" w:rsidRDefault="00714992" w:rsidP="0097319F">
      <w:pPr>
        <w:pStyle w:val="SOWHL1-ASDEFCON"/>
        <w:rPr>
          <w:rFonts w:eastAsia="Arial Unicode MS"/>
        </w:rPr>
      </w:pPr>
      <w:r w:rsidRPr="00714992">
        <w:t>DESCRIPTION and intended use</w:t>
      </w:r>
      <w:r w:rsidR="00827016">
        <w:t xml:space="preserve"> </w:t>
      </w:r>
    </w:p>
    <w:p w14:paraId="27818669" w14:textId="39862BED" w:rsidR="00714992" w:rsidRDefault="00714992" w:rsidP="0044580B">
      <w:pPr>
        <w:pStyle w:val="SOWTL2-ASDEFCON"/>
      </w:pPr>
      <w:r>
        <w:t xml:space="preserve">The </w:t>
      </w:r>
      <w:r w:rsidR="00A76518">
        <w:t>Contract Status Report (</w:t>
      </w:r>
      <w:r>
        <w:t>CSR</w:t>
      </w:r>
      <w:r w:rsidR="00A76518">
        <w:t>)</w:t>
      </w:r>
      <w:r>
        <w:t xml:space="preserve"> is the Contractor’s principal statement and explanation of the status of the </w:t>
      </w:r>
      <w:r w:rsidR="00D10A53">
        <w:t>Contract</w:t>
      </w:r>
      <w:r w:rsidR="00232D71">
        <w:t>, including for the</w:t>
      </w:r>
      <w:r w:rsidR="00D10A53">
        <w:t xml:space="preserve"> </w:t>
      </w:r>
      <w:r w:rsidR="00232D71">
        <w:t xml:space="preserve">Services provided, </w:t>
      </w:r>
      <w:r>
        <w:t>at the end of each reporting period.</w:t>
      </w:r>
      <w:r w:rsidR="00C44548" w:rsidRPr="00C44548">
        <w:t xml:space="preserve"> </w:t>
      </w:r>
      <w:r w:rsidR="00C44548">
        <w:t xml:space="preserve"> </w:t>
      </w:r>
      <w:r w:rsidR="00232D71">
        <w:t>The CSR is</w:t>
      </w:r>
      <w:r w:rsidR="00C44548">
        <w:t xml:space="preserve"> used as a basis for the Contract Performance Review (CPR).</w:t>
      </w:r>
    </w:p>
    <w:p w14:paraId="2F0E4316" w14:textId="77777777" w:rsidR="00714992" w:rsidRDefault="00714992" w:rsidP="0097319F">
      <w:pPr>
        <w:pStyle w:val="SOWTL2-ASDEFCON"/>
      </w:pPr>
      <w:r>
        <w:t xml:space="preserve">The Contractor uses the CSR to inform the Commonwealth </w:t>
      </w:r>
      <w:r w:rsidR="00CC0CF7">
        <w:t>in regard to the</w:t>
      </w:r>
      <w:r>
        <w:t>:</w:t>
      </w:r>
    </w:p>
    <w:p w14:paraId="51306DC5" w14:textId="3CEC83D7" w:rsidR="00714992" w:rsidRPr="00C3239E" w:rsidRDefault="00AB23D8" w:rsidP="0044580B">
      <w:pPr>
        <w:pStyle w:val="SOWSubL1-ASDEFCON"/>
      </w:pPr>
      <w:r>
        <w:t>provision</w:t>
      </w:r>
      <w:r w:rsidR="00714992" w:rsidRPr="00C3239E">
        <w:t xml:space="preserve"> of the Services;</w:t>
      </w:r>
    </w:p>
    <w:p w14:paraId="49F0030C" w14:textId="77777777" w:rsidR="00714992" w:rsidRPr="00C3239E" w:rsidRDefault="00A8779B" w:rsidP="0097319F">
      <w:pPr>
        <w:pStyle w:val="SOWSubL1-ASDEFCON"/>
      </w:pPr>
      <w:r>
        <w:t xml:space="preserve">progress of </w:t>
      </w:r>
      <w:r w:rsidR="00714992" w:rsidRPr="00C3239E">
        <w:t>planned activities; and</w:t>
      </w:r>
    </w:p>
    <w:p w14:paraId="17B1AD17" w14:textId="77777777" w:rsidR="00714992" w:rsidRPr="00C3239E" w:rsidRDefault="00714992" w:rsidP="00DC1973">
      <w:pPr>
        <w:pStyle w:val="SOWSubL1-ASDEFCON"/>
      </w:pPr>
      <w:r w:rsidRPr="00C3239E">
        <w:t>risks</w:t>
      </w:r>
      <w:r w:rsidR="00C44548">
        <w:t xml:space="preserve"> and issues requiring management</w:t>
      </w:r>
      <w:r w:rsidRPr="00C3239E">
        <w:t>.</w:t>
      </w:r>
    </w:p>
    <w:p w14:paraId="164A1B02" w14:textId="77777777" w:rsidR="00714992" w:rsidRDefault="00714992" w:rsidP="0097319F">
      <w:pPr>
        <w:pStyle w:val="SOWTL2-ASDEFCON"/>
      </w:pPr>
      <w:r>
        <w:t>The Commonwealth uses the CSR:</w:t>
      </w:r>
    </w:p>
    <w:p w14:paraId="7AC12164" w14:textId="77777777" w:rsidR="00232D71" w:rsidRDefault="00714992" w:rsidP="001E7D95">
      <w:pPr>
        <w:pStyle w:val="SOWSubL1-ASDEFCON"/>
      </w:pPr>
      <w:r w:rsidRPr="00C3239E">
        <w:t>to assist with monitoring the performance of the Contractor;</w:t>
      </w:r>
    </w:p>
    <w:p w14:paraId="33FAD26D" w14:textId="07275982" w:rsidR="00714992" w:rsidRPr="00C3239E" w:rsidRDefault="00232D71" w:rsidP="001E7D95">
      <w:pPr>
        <w:pStyle w:val="SOWSubL1-ASDEFCON"/>
      </w:pPr>
      <w:r w:rsidRPr="007833EC">
        <w:t>to determine that the Services are meeting contractual requirements</w:t>
      </w:r>
      <w:r>
        <w:t>;</w:t>
      </w:r>
      <w:r w:rsidR="00714992" w:rsidRPr="00C3239E">
        <w:t xml:space="preserve"> </w:t>
      </w:r>
      <w:r w:rsidR="00CC0CF7">
        <w:t>and</w:t>
      </w:r>
    </w:p>
    <w:p w14:paraId="38676A01" w14:textId="77777777" w:rsidR="00714992" w:rsidRPr="00C3239E" w:rsidRDefault="00714992" w:rsidP="0097319F">
      <w:pPr>
        <w:pStyle w:val="SOWSubL1-ASDEFCON"/>
      </w:pPr>
      <w:r w:rsidRPr="00C3239E">
        <w:t xml:space="preserve">as </w:t>
      </w:r>
      <w:r w:rsidR="009C1CEA">
        <w:t>a</w:t>
      </w:r>
      <w:r w:rsidRPr="00C3239E">
        <w:t xml:space="preserve"> record of contractual performance</w:t>
      </w:r>
      <w:r w:rsidR="00CC0CF7">
        <w:t>.</w:t>
      </w:r>
    </w:p>
    <w:p w14:paraId="725A69FF" w14:textId="77777777" w:rsidR="00714992" w:rsidRDefault="00714992" w:rsidP="0097319F">
      <w:pPr>
        <w:pStyle w:val="SOWHL1-ASDEFCON"/>
        <w:rPr>
          <w:rFonts w:eastAsia="Arial Unicode MS"/>
        </w:rPr>
      </w:pPr>
      <w:r>
        <w:t>INTER-</w:t>
      </w:r>
      <w:r w:rsidRPr="00714992">
        <w:t>RELATIONSHIPS</w:t>
      </w:r>
    </w:p>
    <w:p w14:paraId="11A16056" w14:textId="1C046DA0" w:rsidR="000D388B" w:rsidRDefault="000D388B" w:rsidP="0097319F">
      <w:pPr>
        <w:pStyle w:val="SOWTL2-ASDEFCON"/>
      </w:pPr>
      <w:r>
        <w:t>The CSR is subordinate to the Services Management Plan (SMP).</w:t>
      </w:r>
    </w:p>
    <w:p w14:paraId="76F99117" w14:textId="77777777" w:rsidR="00714992" w:rsidRDefault="00714992" w:rsidP="0097319F">
      <w:pPr>
        <w:pStyle w:val="SOWTL2-ASDEFCON"/>
      </w:pPr>
      <w:r>
        <w:t xml:space="preserve">The </w:t>
      </w:r>
      <w:r w:rsidR="000A6DAA">
        <w:t xml:space="preserve">CSR </w:t>
      </w:r>
      <w:r>
        <w:t>inter-relat</w:t>
      </w:r>
      <w:r w:rsidR="000A6DAA">
        <w:t>es</w:t>
      </w:r>
      <w:r>
        <w:t xml:space="preserve"> </w:t>
      </w:r>
      <w:r w:rsidR="000A6DAA">
        <w:t xml:space="preserve">with </w:t>
      </w:r>
      <w:r w:rsidR="009926B1">
        <w:t>all agenda and minutes of scheduled review meetings</w:t>
      </w:r>
      <w:r w:rsidR="000A6DAA">
        <w:t>, where these are required</w:t>
      </w:r>
      <w:r>
        <w:t xml:space="preserve"> under the Contract</w:t>
      </w:r>
      <w:r w:rsidR="009926B1">
        <w:t>.</w:t>
      </w:r>
    </w:p>
    <w:p w14:paraId="5F4014FE" w14:textId="77777777" w:rsidR="00714992" w:rsidRDefault="00714992" w:rsidP="0097319F">
      <w:pPr>
        <w:pStyle w:val="SOWHL1-ASDEFCON"/>
      </w:pPr>
      <w:r>
        <w:t>APPLICABLE DOCUMENTS</w:t>
      </w:r>
    </w:p>
    <w:p w14:paraId="38723502" w14:textId="77777777" w:rsidR="00A76518" w:rsidRPr="00A76518" w:rsidRDefault="00A76518" w:rsidP="0097319F">
      <w:pPr>
        <w:pStyle w:val="SOWTL2-ASDEFCON"/>
      </w:pPr>
      <w:r w:rsidRPr="00A76518">
        <w:t>The following documents form part of the DID to the extent specified herein:</w:t>
      </w:r>
    </w:p>
    <w:tbl>
      <w:tblPr>
        <w:tblW w:w="0" w:type="auto"/>
        <w:tblInd w:w="1276" w:type="dxa"/>
        <w:tblLayout w:type="fixed"/>
        <w:tblLook w:val="0000" w:firstRow="0" w:lastRow="0" w:firstColumn="0" w:lastColumn="0" w:noHBand="0" w:noVBand="0"/>
      </w:tblPr>
      <w:tblGrid>
        <w:gridCol w:w="1893"/>
        <w:gridCol w:w="5917"/>
      </w:tblGrid>
      <w:tr w:rsidR="00A76518" w:rsidRPr="00E17750" w14:paraId="31C29CD2" w14:textId="77777777" w:rsidTr="004A5A31">
        <w:tc>
          <w:tcPr>
            <w:tcW w:w="1893" w:type="dxa"/>
          </w:tcPr>
          <w:p w14:paraId="10685450" w14:textId="77777777" w:rsidR="00A76518" w:rsidRPr="00D62AE6" w:rsidRDefault="00A76518" w:rsidP="0044580B">
            <w:pPr>
              <w:pStyle w:val="Table10ptText-ASDEFCON"/>
            </w:pPr>
            <w:r w:rsidRPr="00D62AE6">
              <w:t>Nil</w:t>
            </w:r>
          </w:p>
        </w:tc>
        <w:tc>
          <w:tcPr>
            <w:tcW w:w="5917" w:type="dxa"/>
          </w:tcPr>
          <w:p w14:paraId="0D773896" w14:textId="77777777" w:rsidR="00A76518" w:rsidRPr="00D62AE6" w:rsidRDefault="00A76518" w:rsidP="0097319F">
            <w:pPr>
              <w:pStyle w:val="Table10ptText-ASDEFCON"/>
            </w:pPr>
          </w:p>
        </w:tc>
      </w:tr>
    </w:tbl>
    <w:p w14:paraId="12070553" w14:textId="77777777" w:rsidR="00714992" w:rsidRDefault="00714992" w:rsidP="0097319F">
      <w:pPr>
        <w:pStyle w:val="SOWHL1-ASDEFCON"/>
        <w:rPr>
          <w:rFonts w:eastAsia="Arial Unicode MS"/>
        </w:rPr>
      </w:pPr>
      <w:r>
        <w:t xml:space="preserve">Preparation </w:t>
      </w:r>
      <w:r w:rsidRPr="00714992">
        <w:t>Instructions</w:t>
      </w:r>
    </w:p>
    <w:p w14:paraId="3263FD3F" w14:textId="77777777" w:rsidR="00714992" w:rsidRDefault="00714992" w:rsidP="0044580B">
      <w:pPr>
        <w:pStyle w:val="SOWHL2-ASDEFCON"/>
        <w:rPr>
          <w:rFonts w:eastAsia="Arial Unicode MS"/>
        </w:rPr>
      </w:pPr>
      <w:r>
        <w:t>Generic Format and Content</w:t>
      </w:r>
    </w:p>
    <w:p w14:paraId="40F7274A" w14:textId="77777777" w:rsidR="00714992" w:rsidRDefault="00714992" w:rsidP="0044580B">
      <w:pPr>
        <w:pStyle w:val="SOWTL3-ASDEFCON"/>
      </w:pPr>
      <w:r>
        <w:t xml:space="preserve">The data item shall </w:t>
      </w:r>
      <w:r w:rsidR="00CC6FD8">
        <w:t>be provided in the Contractor’s format</w:t>
      </w:r>
      <w:r>
        <w:t>.</w:t>
      </w:r>
    </w:p>
    <w:p w14:paraId="64AB0DB5" w14:textId="09113F34" w:rsidR="00AE0963" w:rsidRDefault="00AE0963" w:rsidP="0097319F">
      <w:pPr>
        <w:pStyle w:val="SOWTL3-ASDEFCON"/>
      </w:pPr>
      <w:bookmarkStart w:id="3" w:name="_Ref218335419"/>
      <w:r w:rsidRPr="00BC6801">
        <w:t xml:space="preserve">When the Contract has specified delivery of another </w:t>
      </w:r>
      <w:r w:rsidR="009926B1">
        <w:t>data item</w:t>
      </w:r>
      <w:r w:rsidRPr="00BC6801">
        <w:t xml:space="preserve"> that contains aspects of the required information, the </w:t>
      </w:r>
      <w:r w:rsidR="00BB53C7">
        <w:t>CSR</w:t>
      </w:r>
      <w:r w:rsidRPr="00BC6801">
        <w:t xml:space="preserve"> sh</w:t>
      </w:r>
      <w:r>
        <w:t>all</w:t>
      </w:r>
      <w:r w:rsidRPr="00BC6801">
        <w:t xml:space="preserve"> summarise these aspects and refer to the other </w:t>
      </w:r>
      <w:r w:rsidR="00CC0CF7">
        <w:t>data item</w:t>
      </w:r>
      <w:r>
        <w:t>.</w:t>
      </w:r>
      <w:bookmarkEnd w:id="3"/>
    </w:p>
    <w:p w14:paraId="723C8C92" w14:textId="77777777" w:rsidR="00714992" w:rsidRDefault="00714992" w:rsidP="0044580B">
      <w:pPr>
        <w:pStyle w:val="SOWHL2-ASDEFCON"/>
      </w:pPr>
      <w:r>
        <w:t>Specific Content</w:t>
      </w:r>
      <w:r w:rsidR="00F729D2">
        <w:t xml:space="preserve"> – </w:t>
      </w:r>
      <w:r w:rsidR="00BD5870">
        <w:t xml:space="preserve">Part A: </w:t>
      </w:r>
      <w:r w:rsidR="00F729D2">
        <w:t>Contract Status</w:t>
      </w:r>
    </w:p>
    <w:p w14:paraId="17E9B84D" w14:textId="77777777" w:rsidR="00AA5507" w:rsidRDefault="00AA5507" w:rsidP="0044580B">
      <w:pPr>
        <w:pStyle w:val="SOWHL3-ASDEFCON"/>
        <w:rPr>
          <w:rFonts w:eastAsia="Arial Unicode MS"/>
        </w:rPr>
      </w:pPr>
      <w:r>
        <w:t>Current Status</w:t>
      </w:r>
    </w:p>
    <w:p w14:paraId="7C500DCD" w14:textId="46980EF4" w:rsidR="00CC62C7" w:rsidRDefault="00CC62C7" w:rsidP="0044580B">
      <w:pPr>
        <w:pStyle w:val="SOWTL4-ASDEFCON"/>
      </w:pPr>
      <w:r>
        <w:t>The CSR shall identify the date at which the CSR is statused and the time period since the status date of the previous CSR (the ‘reporting period’).</w:t>
      </w:r>
    </w:p>
    <w:p w14:paraId="262E7BA4" w14:textId="77777777" w:rsidR="00714992" w:rsidRPr="00C3239E" w:rsidRDefault="00714992" w:rsidP="0097319F">
      <w:pPr>
        <w:pStyle w:val="SOWTL4-ASDEFCON"/>
      </w:pPr>
      <w:r w:rsidRPr="00C3239E">
        <w:t>The CSR shall include the following information:</w:t>
      </w:r>
    </w:p>
    <w:p w14:paraId="604A1A51" w14:textId="48D3BE45" w:rsidR="00714992" w:rsidRPr="00C3239E" w:rsidRDefault="00714992" w:rsidP="001E7D95">
      <w:pPr>
        <w:pStyle w:val="SOWSubL1-ASDEFCON"/>
      </w:pPr>
      <w:r w:rsidRPr="00C3239E">
        <w:t xml:space="preserve">a summary of </w:t>
      </w:r>
      <w:r w:rsidR="00DF5E69">
        <w:t xml:space="preserve">the Services provided </w:t>
      </w:r>
      <w:r w:rsidR="00AA5507">
        <w:t xml:space="preserve">(to be covered in detail </w:t>
      </w:r>
      <w:r w:rsidR="003E7B2F">
        <w:t xml:space="preserve">in </w:t>
      </w:r>
      <w:r w:rsidR="00462C2C">
        <w:t xml:space="preserve">Part B </w:t>
      </w:r>
      <w:r w:rsidR="00AA5507">
        <w:t>of the CSR</w:t>
      </w:r>
      <w:r w:rsidR="00BC32C9">
        <w:t xml:space="preserve">) </w:t>
      </w:r>
      <w:r w:rsidR="00AA5507">
        <w:t>during</w:t>
      </w:r>
      <w:r w:rsidR="00AA5507" w:rsidRPr="00C3239E">
        <w:t xml:space="preserve"> </w:t>
      </w:r>
      <w:r w:rsidRPr="00C3239E">
        <w:t>the</w:t>
      </w:r>
      <w:r w:rsidR="00CC62C7">
        <w:t xml:space="preserve"> reporting</w:t>
      </w:r>
      <w:r w:rsidRPr="00C3239E">
        <w:t xml:space="preserve"> period;</w:t>
      </w:r>
    </w:p>
    <w:p w14:paraId="15E08A2B" w14:textId="107D8F3B" w:rsidR="00AA5507" w:rsidRPr="00C47225" w:rsidRDefault="00E30BAC" w:rsidP="0051312E">
      <w:pPr>
        <w:pStyle w:val="SOWSubL1-ASDEFCON"/>
      </w:pPr>
      <w:r w:rsidRPr="00C3239E">
        <w:t xml:space="preserve">a summary of work activities expected in the </w:t>
      </w:r>
      <w:r>
        <w:t xml:space="preserve">next reporting </w:t>
      </w:r>
      <w:r w:rsidRPr="00C3239E">
        <w:t>period</w:t>
      </w:r>
      <w:r w:rsidR="00AA5507">
        <w:t xml:space="preserve"> and</w:t>
      </w:r>
      <w:r w:rsidR="009B3DDC">
        <w:t xml:space="preserve"> of</w:t>
      </w:r>
      <w:r w:rsidR="00AA5507">
        <w:t xml:space="preserve"> any significant events likely to influence Services or Contract management activities</w:t>
      </w:r>
      <w:r w:rsidR="00DF5E69">
        <w:t>;</w:t>
      </w:r>
    </w:p>
    <w:p w14:paraId="4CDCA600" w14:textId="72E712E7" w:rsidR="00A92DF1" w:rsidRDefault="00EF3E5E" w:rsidP="00111889">
      <w:pPr>
        <w:pStyle w:val="SOWSubL1-ASDEFCON"/>
      </w:pPr>
      <w:r>
        <w:t xml:space="preserve">a </w:t>
      </w:r>
      <w:r w:rsidR="00A92DF1">
        <w:t xml:space="preserve">report identifying the status of </w:t>
      </w:r>
      <w:r w:rsidR="00511425">
        <w:t xml:space="preserve">all </w:t>
      </w:r>
      <w:r w:rsidR="00A92DF1">
        <w:t>data items</w:t>
      </w:r>
      <w:r w:rsidR="00511425">
        <w:t>,</w:t>
      </w:r>
      <w:r w:rsidR="00BD0DAA">
        <w:t xml:space="preserve"> including data items for which delivery is outstanding</w:t>
      </w:r>
      <w:r w:rsidR="00511425">
        <w:t xml:space="preserve"> (if any)</w:t>
      </w:r>
      <w:r w:rsidR="00BD0DAA">
        <w:t xml:space="preserve">, </w:t>
      </w:r>
      <w:r w:rsidR="00511425">
        <w:t>data items a</w:t>
      </w:r>
      <w:r w:rsidR="00BD0DAA">
        <w:t xml:space="preserve">waiting Commonwealth action, and </w:t>
      </w:r>
      <w:r w:rsidR="00511425">
        <w:t>those data items</w:t>
      </w:r>
      <w:r w:rsidR="00BD0DAA">
        <w:t xml:space="preserve"> reviewed for accuracy and found not </w:t>
      </w:r>
      <w:r w:rsidR="00511425">
        <w:t>to</w:t>
      </w:r>
      <w:r w:rsidR="00BD0DAA">
        <w:t xml:space="preserve"> require update;</w:t>
      </w:r>
    </w:p>
    <w:p w14:paraId="3EA0E7B0" w14:textId="61E7D791" w:rsidR="00EF3E5E" w:rsidRDefault="00A92DF1" w:rsidP="00111889">
      <w:pPr>
        <w:pStyle w:val="SOWSubL1-ASDEFCON"/>
      </w:pPr>
      <w:r w:rsidRPr="004C0D77">
        <w:lastRenderedPageBreak/>
        <w:t xml:space="preserve">a list of action items </w:t>
      </w:r>
      <w:r>
        <w:t xml:space="preserve">from </w:t>
      </w:r>
      <w:r w:rsidR="00BD0DAA">
        <w:t>previous performance r</w:t>
      </w:r>
      <w:r>
        <w:t>eviews</w:t>
      </w:r>
      <w:r w:rsidR="00BD0DAA" w:rsidRPr="00BD0DAA">
        <w:t xml:space="preserve"> </w:t>
      </w:r>
      <w:r w:rsidR="00BD0DAA" w:rsidRPr="004C0D77">
        <w:t>and their status</w:t>
      </w:r>
      <w:r w:rsidR="00511425">
        <w:t>, including all open action items and those that were closed during the reporting period</w:t>
      </w:r>
      <w:r>
        <w:t>;</w:t>
      </w:r>
    </w:p>
    <w:p w14:paraId="622146F2" w14:textId="4B3B57B7" w:rsidR="00714992" w:rsidRDefault="00714992" w:rsidP="00111889">
      <w:pPr>
        <w:pStyle w:val="SOWSubL1-ASDEFCON"/>
      </w:pPr>
      <w:r w:rsidRPr="00C3239E">
        <w:t>a list of correspondence that requires a response from the Commonwealth, but for which no response has been received</w:t>
      </w:r>
      <w:r w:rsidR="00AE0963">
        <w:t>; and</w:t>
      </w:r>
    </w:p>
    <w:p w14:paraId="31AB9C04" w14:textId="77777777" w:rsidR="00AE0963" w:rsidRPr="00C3239E" w:rsidRDefault="00AE0963" w:rsidP="00111889">
      <w:pPr>
        <w:pStyle w:val="SOWSubL1-ASDEFCON"/>
      </w:pPr>
      <w:r>
        <w:t>a list of Commonwealth correspondence to the Contractor for which a response is outstanding, and an estimate of the response date</w:t>
      </w:r>
      <w:r w:rsidR="00B47E3D">
        <w:t>.</w:t>
      </w:r>
    </w:p>
    <w:p w14:paraId="1F8D00B9" w14:textId="77777777" w:rsidR="00645F9C" w:rsidRDefault="008239CF" w:rsidP="0044580B">
      <w:pPr>
        <w:pStyle w:val="SOWHL3-ASDEFCON"/>
      </w:pPr>
      <w:r>
        <w:t>Finance Report</w:t>
      </w:r>
    </w:p>
    <w:p w14:paraId="7F6186AE" w14:textId="77777777" w:rsidR="008239CF" w:rsidRDefault="00123EF2" w:rsidP="00803673">
      <w:pPr>
        <w:pStyle w:val="SOWTL4-ASDEFCON"/>
      </w:pPr>
      <w:r>
        <w:t xml:space="preserve">The Finance Report shall, for the reporting period, </w:t>
      </w:r>
      <w:r w:rsidR="00034882">
        <w:t xml:space="preserve">include </w:t>
      </w:r>
      <w:r>
        <w:t>a summary of (as applicable);</w:t>
      </w:r>
    </w:p>
    <w:p w14:paraId="5B78BA5E" w14:textId="414B9381" w:rsidR="00123EF2" w:rsidRDefault="00123EF2" w:rsidP="00803673">
      <w:pPr>
        <w:pStyle w:val="SOWSubL1-ASDEFCON"/>
      </w:pPr>
      <w:r>
        <w:t>Recurring Services</w:t>
      </w:r>
      <w:r w:rsidR="00034882">
        <w:t xml:space="preserve">, noting any significant </w:t>
      </w:r>
      <w:r w:rsidR="007260FA">
        <w:t xml:space="preserve">discrepancies between the Services </w:t>
      </w:r>
      <w:r w:rsidR="004B6F4C">
        <w:t xml:space="preserve">provided </w:t>
      </w:r>
      <w:r w:rsidR="007260FA">
        <w:t>and h</w:t>
      </w:r>
      <w:r w:rsidR="004B6F4C">
        <w:t>ow the scope is</w:t>
      </w:r>
      <w:r w:rsidR="007260FA">
        <w:t xml:space="preserve"> described in </w:t>
      </w:r>
      <w:r w:rsidR="00961A25">
        <w:t xml:space="preserve">Annex </w:t>
      </w:r>
      <w:r w:rsidR="00416C08">
        <w:t>C</w:t>
      </w:r>
      <w:r w:rsidR="00961A25">
        <w:t xml:space="preserve"> to Attachment B</w:t>
      </w:r>
      <w:r w:rsidR="00034882">
        <w:t>;</w:t>
      </w:r>
    </w:p>
    <w:p w14:paraId="41929D69" w14:textId="5B8EF772" w:rsidR="00123EF2" w:rsidRDefault="00123EF2" w:rsidP="00803673">
      <w:pPr>
        <w:pStyle w:val="SOWSubL1-ASDEFCON"/>
      </w:pPr>
      <w:r>
        <w:t>Task-Priced Services</w:t>
      </w:r>
      <w:r w:rsidR="00034882">
        <w:t xml:space="preserve">, noting </w:t>
      </w:r>
      <w:r w:rsidR="007260FA">
        <w:t xml:space="preserve">where the </w:t>
      </w:r>
      <w:r w:rsidR="00034882">
        <w:t>requested Services</w:t>
      </w:r>
      <w:r w:rsidR="007260FA">
        <w:t xml:space="preserve"> were significantly higher or lower than </w:t>
      </w:r>
      <w:r w:rsidR="00803673">
        <w:t xml:space="preserve">the </w:t>
      </w:r>
      <w:r w:rsidR="007260FA">
        <w:t>expected;</w:t>
      </w:r>
      <w:r w:rsidR="00803673" w:rsidRPr="00803673">
        <w:t xml:space="preserve"> </w:t>
      </w:r>
      <w:r w:rsidR="00803673">
        <w:t>and</w:t>
      </w:r>
    </w:p>
    <w:p w14:paraId="30ADA940" w14:textId="2DE30164" w:rsidR="00123EF2" w:rsidRDefault="00867730" w:rsidP="00803673">
      <w:pPr>
        <w:pStyle w:val="SOWSubL1-ASDEFCON"/>
      </w:pPr>
      <w:r>
        <w:t>Survey and Quote (</w:t>
      </w:r>
      <w:r w:rsidR="00A63434">
        <w:t>S&amp;Q</w:t>
      </w:r>
      <w:r>
        <w:t>)</w:t>
      </w:r>
      <w:r w:rsidR="00A63434">
        <w:t xml:space="preserve"> Services</w:t>
      </w:r>
      <w:r w:rsidR="007260FA">
        <w:t xml:space="preserve">, </w:t>
      </w:r>
      <w:r w:rsidR="00961A25">
        <w:t>including the types of Services</w:t>
      </w:r>
      <w:r w:rsidR="004B6F4C">
        <w:t xml:space="preserve"> provided</w:t>
      </w:r>
      <w:r w:rsidR="00961A25">
        <w:t xml:space="preserve"> and </w:t>
      </w:r>
      <w:r w:rsidR="007E23A7">
        <w:t xml:space="preserve">the </w:t>
      </w:r>
      <w:r w:rsidR="00961A25">
        <w:t>quantity of S&amp;Q Orders within nominal price ranges</w:t>
      </w:r>
      <w:r w:rsidR="00803673">
        <w:t>.</w:t>
      </w:r>
    </w:p>
    <w:p w14:paraId="1142C981" w14:textId="77777777" w:rsidR="00A63434" w:rsidRDefault="00A63434" w:rsidP="00803673">
      <w:pPr>
        <w:pStyle w:val="SOWTL4-ASDEFCON"/>
      </w:pPr>
      <w:r>
        <w:t>The Finance Report shall include, for future financial management activities:</w:t>
      </w:r>
    </w:p>
    <w:p w14:paraId="4A3917C1" w14:textId="77777777" w:rsidR="00A63434" w:rsidRDefault="004B6F4C" w:rsidP="00803673">
      <w:pPr>
        <w:pStyle w:val="SOWSubL1-ASDEFCON"/>
      </w:pPr>
      <w:r>
        <w:t xml:space="preserve">any </w:t>
      </w:r>
      <w:r w:rsidR="00A63434">
        <w:t xml:space="preserve">recommended changes to the Price and Payments </w:t>
      </w:r>
      <w:r w:rsidR="001D62B1">
        <w:t>s</w:t>
      </w:r>
      <w:r w:rsidR="00A63434">
        <w:t xml:space="preserve">chedules (eg, if repeated S&amp;Q Services </w:t>
      </w:r>
      <w:r w:rsidR="001D62B1">
        <w:t>may</w:t>
      </w:r>
      <w:r w:rsidR="00A63434">
        <w:t xml:space="preserve"> be better managed as </w:t>
      </w:r>
      <w:r w:rsidR="00034882">
        <w:t xml:space="preserve">Task-Priced or </w:t>
      </w:r>
      <w:r w:rsidR="001D62B1">
        <w:t>Recurring</w:t>
      </w:r>
      <w:r w:rsidR="00A63434">
        <w:t xml:space="preserve"> Services); and</w:t>
      </w:r>
    </w:p>
    <w:p w14:paraId="0B51224E" w14:textId="77777777" w:rsidR="00A63434" w:rsidRPr="008239CF" w:rsidRDefault="00A63434" w:rsidP="00803673">
      <w:pPr>
        <w:pStyle w:val="SOWSubL1-ASDEFCON"/>
      </w:pPr>
      <w:r>
        <w:t>a summary of</w:t>
      </w:r>
      <w:r w:rsidR="001D62B1">
        <w:t xml:space="preserve"> any</w:t>
      </w:r>
      <w:r>
        <w:t xml:space="preserve"> anticipated CCPs</w:t>
      </w:r>
      <w:r w:rsidR="001D62B1">
        <w:t xml:space="preserve"> that may affect the Price and Payments.</w:t>
      </w:r>
    </w:p>
    <w:p w14:paraId="429DBFFC" w14:textId="77777777" w:rsidR="00714992" w:rsidRDefault="00714992" w:rsidP="0044580B">
      <w:pPr>
        <w:pStyle w:val="SOWHL3-ASDEFCON"/>
        <w:rPr>
          <w:rFonts w:eastAsia="Arial Unicode MS"/>
        </w:rPr>
      </w:pPr>
      <w:r>
        <w:t>Risk Report</w:t>
      </w:r>
    </w:p>
    <w:p w14:paraId="38DB027C" w14:textId="0C14D694" w:rsidR="00714992" w:rsidRDefault="00714992" w:rsidP="0097319F">
      <w:pPr>
        <w:pStyle w:val="SOWTL4-ASDEFCON"/>
      </w:pPr>
      <w:r w:rsidRPr="00C3239E">
        <w:t>The CSR shall include a Risk Report, which reflects the current status of risk</w:t>
      </w:r>
      <w:r w:rsidR="00BF15FB">
        <w:t>s</w:t>
      </w:r>
      <w:r w:rsidRPr="00C3239E">
        <w:t xml:space="preserve"> </w:t>
      </w:r>
      <w:r w:rsidR="004B0006">
        <w:t>for the Contract</w:t>
      </w:r>
      <w:r w:rsidR="00667A0D">
        <w:t xml:space="preserve">, including </w:t>
      </w:r>
      <w:r w:rsidRPr="00C3239E">
        <w:t xml:space="preserve">for </w:t>
      </w:r>
      <w:r w:rsidR="004B0006">
        <w:t xml:space="preserve">any </w:t>
      </w:r>
      <w:r w:rsidR="0084273B">
        <w:t>S&amp;Q</w:t>
      </w:r>
      <w:r w:rsidRPr="00C3239E">
        <w:t xml:space="preserve"> Services.</w:t>
      </w:r>
    </w:p>
    <w:p w14:paraId="44FB2404" w14:textId="0D1DF03E" w:rsidR="00D6723A" w:rsidRPr="00C3239E" w:rsidRDefault="00D6723A" w:rsidP="0097319F">
      <w:pPr>
        <w:pStyle w:val="SOWTL4-ASDEFCON"/>
      </w:pPr>
      <w:r w:rsidRPr="00C3239E">
        <w:t xml:space="preserve">The Risk Report shall include highlights of progress of risk mitigation activities </w:t>
      </w:r>
      <w:r>
        <w:t xml:space="preserve">for the identified risks, </w:t>
      </w:r>
      <w:r w:rsidRPr="00C3239E">
        <w:t xml:space="preserve">and </w:t>
      </w:r>
      <w:r>
        <w:t xml:space="preserve">any </w:t>
      </w:r>
      <w:r w:rsidRPr="00C3239E">
        <w:t xml:space="preserve">changes in risk status </w:t>
      </w:r>
      <w:r w:rsidR="0084273B">
        <w:t>since</w:t>
      </w:r>
      <w:r>
        <w:t xml:space="preserve"> the previous CSR.</w:t>
      </w:r>
    </w:p>
    <w:p w14:paraId="71A1868A" w14:textId="77777777" w:rsidR="00C92FBA" w:rsidRDefault="00C92FBA" w:rsidP="0044580B">
      <w:pPr>
        <w:pStyle w:val="SOWHL3-ASDEFCON"/>
      </w:pPr>
      <w:r>
        <w:t>Health Safety and Environment</w:t>
      </w:r>
    </w:p>
    <w:p w14:paraId="5CB35B36" w14:textId="17DED866" w:rsidR="00C92FBA" w:rsidRDefault="00C92FBA" w:rsidP="0097319F">
      <w:pPr>
        <w:pStyle w:val="SOWTL4-ASDEFCON"/>
      </w:pPr>
      <w:r>
        <w:t xml:space="preserve">The CSR shall summarise Work Health and Safety </w:t>
      </w:r>
      <w:r w:rsidR="00D6723A">
        <w:t xml:space="preserve">matters, </w:t>
      </w:r>
      <w:r>
        <w:t>issues</w:t>
      </w:r>
      <w:r w:rsidR="00D6723A">
        <w:t xml:space="preserve"> and</w:t>
      </w:r>
      <w:r>
        <w:t xml:space="preserve"> </w:t>
      </w:r>
      <w:r w:rsidR="002030FA">
        <w:t>incidents</w:t>
      </w:r>
      <w:r>
        <w:t xml:space="preserve"> </w:t>
      </w:r>
      <w:r w:rsidR="00D6723A">
        <w:t xml:space="preserve">(including Notifiable Incidents) </w:t>
      </w:r>
      <w:r>
        <w:t>pertaining to work under the Contract</w:t>
      </w:r>
      <w:r w:rsidR="000D7567">
        <w:t>,</w:t>
      </w:r>
      <w:r>
        <w:t xml:space="preserve"> for the reporting period</w:t>
      </w:r>
      <w:r w:rsidR="000D7567">
        <w:t>,</w:t>
      </w:r>
      <w:r w:rsidR="000D7567" w:rsidRPr="000D7567">
        <w:t xml:space="preserve"> </w:t>
      </w:r>
      <w:r w:rsidR="000D7567">
        <w:t xml:space="preserve">and any outstanding remediation actions or </w:t>
      </w:r>
      <w:r w:rsidR="007F098D">
        <w:t xml:space="preserve">planned </w:t>
      </w:r>
      <w:r w:rsidR="000D7567">
        <w:t>improvements.</w:t>
      </w:r>
    </w:p>
    <w:p w14:paraId="67BF02DA" w14:textId="6AA29A43" w:rsidR="00C92FBA" w:rsidRDefault="002030FA" w:rsidP="0097319F">
      <w:pPr>
        <w:pStyle w:val="SOWTL4-ASDEFCON"/>
      </w:pPr>
      <w:r>
        <w:t>If applicable</w:t>
      </w:r>
      <w:r w:rsidR="00C92FBA">
        <w:t xml:space="preserve">, the CSR shall summarise any environmental management </w:t>
      </w:r>
      <w:r w:rsidR="00D6723A">
        <w:t xml:space="preserve">matters, </w:t>
      </w:r>
      <w:r w:rsidR="00C92FBA">
        <w:t xml:space="preserve">issues </w:t>
      </w:r>
      <w:r w:rsidR="00D6723A">
        <w:t>and</w:t>
      </w:r>
      <w:r>
        <w:t xml:space="preserve"> incidents</w:t>
      </w:r>
      <w:r w:rsidR="00C92FBA">
        <w:t xml:space="preserve"> pertaining to work under the Contract</w:t>
      </w:r>
      <w:r w:rsidR="007F098D">
        <w:t>,</w:t>
      </w:r>
      <w:r w:rsidR="00C92FBA">
        <w:t xml:space="preserve"> for the reporting period</w:t>
      </w:r>
      <w:r w:rsidR="007F098D">
        <w:t>,</w:t>
      </w:r>
      <w:r w:rsidR="007F098D" w:rsidRPr="007F098D">
        <w:t xml:space="preserve"> </w:t>
      </w:r>
      <w:r w:rsidR="007F098D">
        <w:t>and any outstanding</w:t>
      </w:r>
      <w:r w:rsidR="007F098D" w:rsidRPr="007F098D">
        <w:t xml:space="preserve"> </w:t>
      </w:r>
      <w:r w:rsidR="007F098D">
        <w:t>actions</w:t>
      </w:r>
      <w:r>
        <w:t>.</w:t>
      </w:r>
    </w:p>
    <w:p w14:paraId="33F8C3FA" w14:textId="62B2D984" w:rsidR="00BB2307" w:rsidRDefault="00BB2307" w:rsidP="00FE404E">
      <w:pPr>
        <w:pStyle w:val="SOWHL3-ASDEFCON"/>
      </w:pPr>
      <w:bookmarkStart w:id="4" w:name="_Ref34113778"/>
      <w:r>
        <w:t>Indigenous Participation Report</w:t>
      </w:r>
    </w:p>
    <w:p w14:paraId="0EF5D5A5" w14:textId="15657A26" w:rsidR="00ED0314" w:rsidRDefault="00BB2307" w:rsidP="00FB1A0F">
      <w:pPr>
        <w:pStyle w:val="SOWTL4-ASDEFCON"/>
      </w:pPr>
      <w:r>
        <w:t xml:space="preserve">If the Contract </w:t>
      </w:r>
      <w:r w:rsidR="00FE404E">
        <w:t>includes</w:t>
      </w:r>
      <w:r>
        <w:t xml:space="preserve"> an Indigenous </w:t>
      </w:r>
      <w:r w:rsidR="00A16753">
        <w:t>Participation</w:t>
      </w:r>
      <w:r>
        <w:t xml:space="preserve"> Plan,</w:t>
      </w:r>
      <w:r w:rsidRPr="00BB2307">
        <w:t xml:space="preserve"> </w:t>
      </w:r>
      <w:r>
        <w:t xml:space="preserve">the CSR shall </w:t>
      </w:r>
      <w:r w:rsidR="006C2488">
        <w:t>include</w:t>
      </w:r>
      <w:r>
        <w:t xml:space="preserve"> a</w:t>
      </w:r>
      <w:r w:rsidR="006C2488">
        <w:t>n</w:t>
      </w:r>
      <w:r>
        <w:t xml:space="preserve"> Indigenous Procurement Report that</w:t>
      </w:r>
      <w:r w:rsidR="00110ADD">
        <w:t xml:space="preserve"> </w:t>
      </w:r>
      <w:r w:rsidR="00FB1A0F">
        <w:t xml:space="preserve">contains </w:t>
      </w:r>
      <w:r w:rsidR="00ED0314">
        <w:t xml:space="preserve">a statement confirming </w:t>
      </w:r>
      <w:r w:rsidR="006C2488">
        <w:t>if</w:t>
      </w:r>
      <w:r w:rsidR="00ED0314">
        <w:t xml:space="preserve"> reporting</w:t>
      </w:r>
      <w:r w:rsidR="006C2488">
        <w:t xml:space="preserve"> through </w:t>
      </w:r>
      <w:r w:rsidR="00ED0314">
        <w:t xml:space="preserve">the </w:t>
      </w:r>
      <w:r w:rsidR="00ED0314" w:rsidRPr="00D1457F">
        <w:t xml:space="preserve">Indigenous </w:t>
      </w:r>
      <w:r w:rsidR="00ED0314">
        <w:t>Procurement Policy Reporting Solution</w:t>
      </w:r>
      <w:r w:rsidR="00602954">
        <w:t xml:space="preserve"> (IPPRS)</w:t>
      </w:r>
      <w:r w:rsidR="00110ADD">
        <w:t xml:space="preserve"> </w:t>
      </w:r>
      <w:r w:rsidR="006C2488">
        <w:t>has been undertaken in accordance with the Contract</w:t>
      </w:r>
      <w:r w:rsidR="00FB1A0F">
        <w:t>,</w:t>
      </w:r>
      <w:r w:rsidR="00110ADD">
        <w:t xml:space="preserve"> for</w:t>
      </w:r>
      <w:r w:rsidR="00110ADD" w:rsidRPr="007343FF">
        <w:t xml:space="preserve"> </w:t>
      </w:r>
      <w:r w:rsidR="00110ADD">
        <w:t>the reporting period</w:t>
      </w:r>
      <w:r w:rsidR="006C2488">
        <w:t>.</w:t>
      </w:r>
    </w:p>
    <w:p w14:paraId="41ADAD07" w14:textId="1A620E44" w:rsidR="00F729D2" w:rsidRDefault="00F729D2" w:rsidP="0044580B">
      <w:pPr>
        <w:pStyle w:val="SOWHL2-ASDEFCON"/>
      </w:pPr>
      <w:r>
        <w:t xml:space="preserve">Specific Content – </w:t>
      </w:r>
      <w:r w:rsidR="00AE3234">
        <w:t xml:space="preserve">Part B: </w:t>
      </w:r>
      <w:r>
        <w:t>Services Summary Report</w:t>
      </w:r>
    </w:p>
    <w:p w14:paraId="3ED3AA54" w14:textId="3A48F033" w:rsidR="00905CF7" w:rsidRDefault="00BC32C9" w:rsidP="0044580B">
      <w:pPr>
        <w:pStyle w:val="Note-ASDEFCON"/>
      </w:pPr>
      <w:r>
        <w:t xml:space="preserve">Note:  The SOW may </w:t>
      </w:r>
      <w:r w:rsidR="00905CF7">
        <w:t xml:space="preserve">specify </w:t>
      </w:r>
      <w:r>
        <w:t xml:space="preserve">delivery for </w:t>
      </w:r>
      <w:r w:rsidR="00905CF7">
        <w:t>Part B</w:t>
      </w:r>
      <w:r>
        <w:t xml:space="preserve"> of the CSR</w:t>
      </w:r>
      <w:r w:rsidR="00905CF7">
        <w:t xml:space="preserve"> </w:t>
      </w:r>
      <w:r w:rsidR="00A8779B">
        <w:t xml:space="preserve">that is </w:t>
      </w:r>
      <w:r w:rsidR="00905CF7">
        <w:t>independent of other parts.</w:t>
      </w:r>
    </w:p>
    <w:p w14:paraId="593A289D" w14:textId="77777777" w:rsidR="00EC5EB7" w:rsidRDefault="00EC5EB7" w:rsidP="0044580B">
      <w:pPr>
        <w:pStyle w:val="SOWHL3-ASDEFCON"/>
      </w:pPr>
      <w:r>
        <w:t>General</w:t>
      </w:r>
    </w:p>
    <w:p w14:paraId="2734EF8B" w14:textId="413F8237" w:rsidR="004B02E3" w:rsidRDefault="00911FF7" w:rsidP="0097319F">
      <w:pPr>
        <w:pStyle w:val="SOWTL4-ASDEFCON"/>
      </w:pPr>
      <w:r>
        <w:t xml:space="preserve">If </w:t>
      </w:r>
      <w:r w:rsidR="004B02E3">
        <w:t xml:space="preserve">the SOW requires the </w:t>
      </w:r>
      <w:r w:rsidR="006E5D46">
        <w:t>Services Summary Report (</w:t>
      </w:r>
      <w:r w:rsidR="00905CF7">
        <w:t>SSR</w:t>
      </w:r>
      <w:r w:rsidR="006E5D46">
        <w:t>)</w:t>
      </w:r>
      <w:r w:rsidR="004B02E3">
        <w:t xml:space="preserve"> </w:t>
      </w:r>
      <w:r w:rsidR="00451E2D">
        <w:t xml:space="preserve">to </w:t>
      </w:r>
      <w:r w:rsidR="004B02E3">
        <w:t xml:space="preserve">be submitted </w:t>
      </w:r>
      <w:r w:rsidR="00B8115B">
        <w:t xml:space="preserve">more frequently than </w:t>
      </w:r>
      <w:r w:rsidR="00905CF7">
        <w:t xml:space="preserve">Part A of the </w:t>
      </w:r>
      <w:r w:rsidR="004B02E3">
        <w:t>CSR</w:t>
      </w:r>
      <w:r w:rsidR="00905CF7">
        <w:t>,</w:t>
      </w:r>
      <w:r w:rsidR="004B02E3">
        <w:t xml:space="preserve"> the SSR </w:t>
      </w:r>
      <w:r w:rsidR="0074034C">
        <w:t xml:space="preserve">that is </w:t>
      </w:r>
      <w:r w:rsidR="00B8115B">
        <w:t xml:space="preserve">delivered concurrent with Part A </w:t>
      </w:r>
      <w:r w:rsidR="004B02E3">
        <w:t xml:space="preserve">shall include </w:t>
      </w:r>
      <w:r w:rsidR="00905CF7">
        <w:t xml:space="preserve">details </w:t>
      </w:r>
      <w:r w:rsidR="004B02E3">
        <w:t>f</w:t>
      </w:r>
      <w:r w:rsidR="00905CF7">
        <w:t>or</w:t>
      </w:r>
      <w:r w:rsidR="004B02E3">
        <w:t xml:space="preserve"> the most recent SSR reporting period and a summary</w:t>
      </w:r>
      <w:r w:rsidR="007F098D">
        <w:t xml:space="preserve"> </w:t>
      </w:r>
      <w:r w:rsidR="004B02E3">
        <w:t xml:space="preserve">that spans the </w:t>
      </w:r>
      <w:r w:rsidR="00905CF7">
        <w:t xml:space="preserve">full </w:t>
      </w:r>
      <w:r w:rsidR="004B02E3">
        <w:t>reporting period</w:t>
      </w:r>
      <w:r w:rsidR="00EA0A11" w:rsidRPr="00EA0A11">
        <w:t xml:space="preserve"> </w:t>
      </w:r>
      <w:r w:rsidR="00EA0A11">
        <w:t>for Part A of the CSR</w:t>
      </w:r>
      <w:r w:rsidR="004B02E3">
        <w:t>.</w:t>
      </w:r>
    </w:p>
    <w:p w14:paraId="34D67F8A" w14:textId="77777777" w:rsidR="00762173" w:rsidRDefault="00762173" w:rsidP="0097319F">
      <w:pPr>
        <w:pStyle w:val="SOWTL4-ASDEFCON"/>
      </w:pPr>
      <w:r>
        <w:t xml:space="preserve">The SSR shall </w:t>
      </w:r>
      <w:r w:rsidR="00451E2D">
        <w:t>summarise</w:t>
      </w:r>
      <w:r>
        <w:t xml:space="preserve"> the applicable Services provided during the reporting period.</w:t>
      </w:r>
    </w:p>
    <w:p w14:paraId="23E79505" w14:textId="6D82882A" w:rsidR="00EC5EB7" w:rsidRDefault="00EC5EB7" w:rsidP="0044580B">
      <w:pPr>
        <w:pStyle w:val="SOWHL3-ASDEFCON"/>
      </w:pPr>
      <w:r>
        <w:t>Services</w:t>
      </w:r>
    </w:p>
    <w:p w14:paraId="064CAA06" w14:textId="5531B5EB" w:rsidR="00762173" w:rsidRDefault="00915BCC" w:rsidP="0097319F">
      <w:pPr>
        <w:pStyle w:val="SOWTL4-ASDEFCON"/>
      </w:pPr>
      <w:bookmarkStart w:id="5" w:name="_Ref102743449"/>
      <w:r>
        <w:t>The SSR shall include a ‘sub-report’ for each of the major Services to be provided under the Contract (</w:t>
      </w:r>
      <w:r w:rsidR="00416C08">
        <w:t>i</w:t>
      </w:r>
      <w:r>
        <w:t xml:space="preserve">e, </w:t>
      </w:r>
      <w:r w:rsidR="00416C08">
        <w:t xml:space="preserve">the deliverable </w:t>
      </w:r>
      <w:r>
        <w:t>Services identified as a level 1 clause in the SOW)</w:t>
      </w:r>
      <w:r w:rsidR="00762173">
        <w:t>.</w:t>
      </w:r>
      <w:bookmarkEnd w:id="5"/>
    </w:p>
    <w:p w14:paraId="2FEF755C" w14:textId="00B8D91B" w:rsidR="00443230" w:rsidRDefault="00915BCC" w:rsidP="0097319F">
      <w:pPr>
        <w:pStyle w:val="SOWTL4-ASDEFCON"/>
      </w:pPr>
      <w:r>
        <w:lastRenderedPageBreak/>
        <w:t xml:space="preserve">Each Services sub-report (as identified in clause </w:t>
      </w:r>
      <w:r w:rsidR="00443230">
        <w:fldChar w:fldCharType="begin"/>
      </w:r>
      <w:r w:rsidR="00443230">
        <w:instrText xml:space="preserve"> REF _Ref102743449 \r \h </w:instrText>
      </w:r>
      <w:r w:rsidR="00443230">
        <w:fldChar w:fldCharType="separate"/>
      </w:r>
      <w:r w:rsidR="0041006A">
        <w:t>6.3.2.1</w:t>
      </w:r>
      <w:r w:rsidR="00443230">
        <w:fldChar w:fldCharType="end"/>
      </w:r>
      <w:r>
        <w:t>) shall include</w:t>
      </w:r>
      <w:r w:rsidR="00443230">
        <w:t>, for the applicable Service</w:t>
      </w:r>
      <w:r w:rsidR="0074782B">
        <w:t>s</w:t>
      </w:r>
      <w:r w:rsidR="00443230">
        <w:t>:</w:t>
      </w:r>
    </w:p>
    <w:p w14:paraId="68022B4B" w14:textId="3FBE478C" w:rsidR="00915BCC" w:rsidRDefault="00443230" w:rsidP="00443230">
      <w:pPr>
        <w:pStyle w:val="SOWSubL1-ASDEFCON"/>
      </w:pPr>
      <w:r>
        <w:t>a summary of the scope of Services provided</w:t>
      </w:r>
      <w:r w:rsidR="0074782B">
        <w:t xml:space="preserve"> during the SSR reporting period</w:t>
      </w:r>
      <w:r>
        <w:t>;</w:t>
      </w:r>
    </w:p>
    <w:p w14:paraId="326DCC5D" w14:textId="281FBE16" w:rsidR="00443230" w:rsidRDefault="003C330C" w:rsidP="00443230">
      <w:pPr>
        <w:pStyle w:val="SOWSubL1-ASDEFCON"/>
      </w:pPr>
      <w:r>
        <w:t xml:space="preserve">details of specific tasks that </w:t>
      </w:r>
      <w:r w:rsidR="0074782B">
        <w:t>were</w:t>
      </w:r>
      <w:r>
        <w:t xml:space="preserve"> completed </w:t>
      </w:r>
      <w:r w:rsidR="0074782B">
        <w:t xml:space="preserve">during the SSR reporting period </w:t>
      </w:r>
      <w:r>
        <w:t>(eg, study reports delivered, events held, or training courses provided);</w:t>
      </w:r>
    </w:p>
    <w:p w14:paraId="4B97C577" w14:textId="310BAAE1" w:rsidR="004359F5" w:rsidRDefault="004359F5" w:rsidP="00443230">
      <w:pPr>
        <w:pStyle w:val="SOWSubL1-ASDEFCON"/>
      </w:pPr>
      <w:r>
        <w:t>details regarding the progress of</w:t>
      </w:r>
      <w:r w:rsidR="0074782B">
        <w:t xml:space="preserve"> the</w:t>
      </w:r>
      <w:r>
        <w:t xml:space="preserve"> </w:t>
      </w:r>
      <w:r w:rsidR="0074782B">
        <w:t xml:space="preserve">on-going tasks that </w:t>
      </w:r>
      <w:r>
        <w:t>are part of the Services;</w:t>
      </w:r>
    </w:p>
    <w:p w14:paraId="6026F0B3" w14:textId="4298B457" w:rsidR="003C330C" w:rsidRDefault="003C330C" w:rsidP="00443230">
      <w:pPr>
        <w:pStyle w:val="SOWSubL1-ASDEFCON"/>
      </w:pPr>
      <w:r>
        <w:t xml:space="preserve">any issues </w:t>
      </w:r>
      <w:r w:rsidR="004359F5">
        <w:t xml:space="preserve">or events </w:t>
      </w:r>
      <w:r>
        <w:t>that disrupted or adversely effected the delivery of the Services</w:t>
      </w:r>
      <w:r w:rsidR="0074782B" w:rsidRPr="0074782B">
        <w:t xml:space="preserve"> </w:t>
      </w:r>
      <w:r w:rsidR="0074782B">
        <w:t>during the SSR reporting period</w:t>
      </w:r>
      <w:r>
        <w:t>;</w:t>
      </w:r>
    </w:p>
    <w:p w14:paraId="456E5974" w14:textId="4058B34B" w:rsidR="004359F5" w:rsidRDefault="0074782B" w:rsidP="00443230">
      <w:pPr>
        <w:pStyle w:val="SOWSubL1-ASDEFCON"/>
      </w:pPr>
      <w:r>
        <w:t>a summary of the Services expected during the next SSR reporting period, and any risks, issues and planning requirements tha</w:t>
      </w:r>
      <w:r w:rsidR="004755E1">
        <w:t xml:space="preserve">t </w:t>
      </w:r>
      <w:r>
        <w:t>the Commonwealth should be made aware of.</w:t>
      </w:r>
    </w:p>
    <w:p w14:paraId="7E7C9FAF" w14:textId="77777777" w:rsidR="0074034C" w:rsidRDefault="0074034C" w:rsidP="0044580B">
      <w:pPr>
        <w:pStyle w:val="SOWHL3-ASDEFCON"/>
        <w:rPr>
          <w:rFonts w:eastAsia="Arial Unicode MS"/>
        </w:rPr>
      </w:pPr>
      <w:r>
        <w:t xml:space="preserve">Performance </w:t>
      </w:r>
      <w:r w:rsidRPr="00714992">
        <w:t>Measurement</w:t>
      </w:r>
      <w:r>
        <w:t xml:space="preserve"> Report</w:t>
      </w:r>
    </w:p>
    <w:p w14:paraId="0E070B9E" w14:textId="12EDC1C1" w:rsidR="0074034C" w:rsidRPr="00C3239E" w:rsidRDefault="005B5A29" w:rsidP="0097319F">
      <w:pPr>
        <w:pStyle w:val="SOWTL4-ASDEFCON"/>
      </w:pPr>
      <w:bookmarkStart w:id="6" w:name="_Ref218346169"/>
      <w:r>
        <w:t xml:space="preserve">If </w:t>
      </w:r>
      <w:r w:rsidR="0074034C">
        <w:t>performance measurement is required by the Contract, t</w:t>
      </w:r>
      <w:r w:rsidR="0074034C" w:rsidRPr="00C3239E">
        <w:t xml:space="preserve">he </w:t>
      </w:r>
      <w:r w:rsidR="00D4772C">
        <w:t>S</w:t>
      </w:r>
      <w:r w:rsidR="0074034C" w:rsidRPr="00C3239E">
        <w:t xml:space="preserve">SR shall </w:t>
      </w:r>
      <w:r w:rsidR="00F01CFE">
        <w:t>report on</w:t>
      </w:r>
      <w:r w:rsidR="0074034C" w:rsidRPr="00794E0C">
        <w:t xml:space="preserve"> the</w:t>
      </w:r>
      <w:r w:rsidR="0074034C">
        <w:t xml:space="preserve"> results obtained against the performance measures over the </w:t>
      </w:r>
      <w:r w:rsidR="004755E1">
        <w:t xml:space="preserve">SSR </w:t>
      </w:r>
      <w:r w:rsidR="0074034C">
        <w:t>reporting period</w:t>
      </w:r>
      <w:r w:rsidR="00903DB6">
        <w:t>,</w:t>
      </w:r>
      <w:r w:rsidR="001B1BA4">
        <w:t xml:space="preserve"> including</w:t>
      </w:r>
      <w:r w:rsidR="00903DB6">
        <w:t xml:space="preserve"> </w:t>
      </w:r>
      <w:r w:rsidR="001B3A68">
        <w:t xml:space="preserve">the performance of </w:t>
      </w:r>
      <w:r w:rsidR="001B1BA4">
        <w:t xml:space="preserve">any </w:t>
      </w:r>
      <w:r w:rsidR="004755E1">
        <w:t>Services</w:t>
      </w:r>
      <w:r w:rsidR="001B3A68">
        <w:t xml:space="preserve"> that is</w:t>
      </w:r>
      <w:r w:rsidR="004755E1">
        <w:t xml:space="preserve"> </w:t>
      </w:r>
      <w:r w:rsidR="00903DB6">
        <w:t xml:space="preserve">measured by </w:t>
      </w:r>
      <w:r w:rsidR="001B1BA4">
        <w:t>Key Performance Indicators (KPIs)</w:t>
      </w:r>
      <w:r w:rsidR="0074034C">
        <w:t>.</w:t>
      </w:r>
      <w:bookmarkEnd w:id="6"/>
    </w:p>
    <w:p w14:paraId="3F55566F" w14:textId="5C742AFA" w:rsidR="0074034C" w:rsidRDefault="0074034C" w:rsidP="0097319F">
      <w:pPr>
        <w:pStyle w:val="SOWTL4-ASDEFCON"/>
      </w:pPr>
      <w:r>
        <w:t xml:space="preserve">Subject to clause </w:t>
      </w:r>
      <w:r>
        <w:fldChar w:fldCharType="begin"/>
      </w:r>
      <w:r>
        <w:instrText xml:space="preserve"> REF _Ref218335419 \r \h </w:instrText>
      </w:r>
      <w:r>
        <w:fldChar w:fldCharType="separate"/>
      </w:r>
      <w:r w:rsidR="0041006A">
        <w:t>6.1.2</w:t>
      </w:r>
      <w:r>
        <w:fldChar w:fldCharType="end"/>
      </w:r>
      <w:r>
        <w:t>, the SSR shall, for each performance measure</w:t>
      </w:r>
      <w:r w:rsidR="004D4AD3">
        <w:t xml:space="preserve"> under the Contract</w:t>
      </w:r>
      <w:r>
        <w:t>:</w:t>
      </w:r>
    </w:p>
    <w:p w14:paraId="47E1B657" w14:textId="034BF840" w:rsidR="0074034C" w:rsidRDefault="0074034C" w:rsidP="001E7D95">
      <w:pPr>
        <w:pStyle w:val="SOWSubL1-ASDEFCON"/>
      </w:pPr>
      <w:r>
        <w:t xml:space="preserve">report the result </w:t>
      </w:r>
      <w:r w:rsidR="002214EB">
        <w:t>(eg, Achieved Performance)</w:t>
      </w:r>
      <w:r w:rsidR="00945958">
        <w:t xml:space="preserve"> </w:t>
      </w:r>
      <w:r>
        <w:t xml:space="preserve">in terms of the </w:t>
      </w:r>
      <w:r w:rsidR="00C55266">
        <w:t xml:space="preserve">measurement </w:t>
      </w:r>
      <w:r>
        <w:t>used;</w:t>
      </w:r>
    </w:p>
    <w:p w14:paraId="391D1587" w14:textId="7EB98F0B" w:rsidR="004D4AD3" w:rsidRDefault="004D4AD3" w:rsidP="004D4AD3">
      <w:pPr>
        <w:pStyle w:val="SOWSubL1-ASDEFCON"/>
      </w:pPr>
      <w:r>
        <w:t>if a normalised result (</w:t>
      </w:r>
      <w:r w:rsidR="002214EB">
        <w:t>i</w:t>
      </w:r>
      <w:r>
        <w:t>e,</w:t>
      </w:r>
      <w:r w:rsidR="00903DB6">
        <w:t xml:space="preserve"> an</w:t>
      </w:r>
      <w:r>
        <w:t xml:space="preserve"> Adjusted Performance Score)</w:t>
      </w:r>
      <w:r w:rsidRPr="004D4AD3">
        <w:t xml:space="preserve"> </w:t>
      </w:r>
      <w:r>
        <w:t xml:space="preserve">is </w:t>
      </w:r>
      <w:r w:rsidR="001B4294">
        <w:t xml:space="preserve">required </w:t>
      </w:r>
      <w:r>
        <w:t xml:space="preserve">to be </w:t>
      </w:r>
      <w:r w:rsidR="00FB1AA5">
        <w:t>calculated</w:t>
      </w:r>
      <w:r>
        <w:t xml:space="preserve">, the </w:t>
      </w:r>
      <w:r w:rsidR="001B4294">
        <w:t xml:space="preserve">normalised </w:t>
      </w:r>
      <w:r>
        <w:t>result;</w:t>
      </w:r>
    </w:p>
    <w:p w14:paraId="5770B414" w14:textId="70B2B0FE" w:rsidR="0074034C" w:rsidRDefault="0074034C" w:rsidP="00111889">
      <w:pPr>
        <w:pStyle w:val="SOWSubL1-ASDEFCON"/>
      </w:pPr>
      <w:r>
        <w:t>summarise the cause</w:t>
      </w:r>
      <w:r w:rsidR="00726CD7">
        <w:t>(s)</w:t>
      </w:r>
      <w:r>
        <w:t xml:space="preserve"> for any non-achievement</w:t>
      </w:r>
      <w:r w:rsidR="00162A99">
        <w:t xml:space="preserve"> and </w:t>
      </w:r>
      <w:r w:rsidR="00416C08">
        <w:t xml:space="preserve">identify </w:t>
      </w:r>
      <w:r w:rsidR="00162A99">
        <w:t xml:space="preserve">any related claim for </w:t>
      </w:r>
      <w:r w:rsidR="00CB5172">
        <w:t>Performance Relief</w:t>
      </w:r>
      <w:r w:rsidR="00162A99">
        <w:t xml:space="preserve"> in accordance with clause 6.4 of the conditions of contract</w:t>
      </w:r>
      <w:r>
        <w:t>; and</w:t>
      </w:r>
    </w:p>
    <w:p w14:paraId="19B9492C" w14:textId="5A833062" w:rsidR="0074034C" w:rsidRDefault="0074034C" w:rsidP="00111889">
      <w:pPr>
        <w:pStyle w:val="SOWSubL1-ASDEFCON"/>
      </w:pPr>
      <w:r>
        <w:t xml:space="preserve">provide a comparison </w:t>
      </w:r>
      <w:r w:rsidR="00903DB6">
        <w:t>between</w:t>
      </w:r>
      <w:r w:rsidR="001B4294">
        <w:t xml:space="preserve"> the reported results </w:t>
      </w:r>
      <w:r w:rsidR="00903DB6">
        <w:t xml:space="preserve">and </w:t>
      </w:r>
      <w:r w:rsidR="00945958">
        <w:t xml:space="preserve">the </w:t>
      </w:r>
      <w:r>
        <w:t>results</w:t>
      </w:r>
      <w:r w:rsidR="00945958">
        <w:t xml:space="preserve"> from previous reporting periods,</w:t>
      </w:r>
      <w:r>
        <w:t xml:space="preserve"> </w:t>
      </w:r>
      <w:r w:rsidR="004755E1">
        <w:t xml:space="preserve">sufficient </w:t>
      </w:r>
      <w:r>
        <w:t xml:space="preserve">to enable the identification of </w:t>
      </w:r>
      <w:r w:rsidR="00903DB6">
        <w:t xml:space="preserve">performance </w:t>
      </w:r>
      <w:r>
        <w:t>trends.</w:t>
      </w:r>
    </w:p>
    <w:p w14:paraId="7438D1A8" w14:textId="77777777" w:rsidR="00CA4846" w:rsidRDefault="00CA4846" w:rsidP="0044580B">
      <w:pPr>
        <w:pStyle w:val="SOWHL3-ASDEFCON"/>
      </w:pPr>
      <w:r>
        <w:t xml:space="preserve">Other </w:t>
      </w:r>
      <w:r w:rsidR="0074034C">
        <w:t>Observations and Opportunities</w:t>
      </w:r>
    </w:p>
    <w:p w14:paraId="42D00E78" w14:textId="77777777" w:rsidR="00762173" w:rsidRPr="00A64411" w:rsidRDefault="00762173" w:rsidP="0097319F">
      <w:pPr>
        <w:pStyle w:val="SOWTL4-ASDEFCON"/>
      </w:pPr>
      <w:r w:rsidRPr="00A64411">
        <w:t xml:space="preserve">The SSR shall </w:t>
      </w:r>
      <w:r>
        <w:t xml:space="preserve">include details </w:t>
      </w:r>
      <w:r w:rsidRPr="00A64411">
        <w:t>o</w:t>
      </w:r>
      <w:r>
        <w:t>f</w:t>
      </w:r>
      <w:r w:rsidRPr="00A64411">
        <w:t xml:space="preserve"> any other event or activit</w:t>
      </w:r>
      <w:r w:rsidR="00726CD7">
        <w:t>y</w:t>
      </w:r>
      <w:r>
        <w:t xml:space="preserve"> that </w:t>
      </w:r>
      <w:r w:rsidRPr="00A64411">
        <w:t xml:space="preserve">the Contractor believes to be significant to the performance of </w:t>
      </w:r>
      <w:r>
        <w:t xml:space="preserve">the </w:t>
      </w:r>
      <w:r w:rsidRPr="00A64411">
        <w:t>Services during the reporting period.</w:t>
      </w:r>
    </w:p>
    <w:p w14:paraId="42C7F5EC" w14:textId="77777777" w:rsidR="0074034C" w:rsidRPr="00F729D2" w:rsidRDefault="0074034C" w:rsidP="0097319F">
      <w:pPr>
        <w:pStyle w:val="SOWTL4-ASDEFCON"/>
      </w:pPr>
      <w:r>
        <w:t>The SSR shall include a description of any opportunities identified by the Contractor to improve the effectiveness or efficiency (or both) of the Services.</w:t>
      </w:r>
    </w:p>
    <w:p w14:paraId="0C3240E5" w14:textId="77777777" w:rsidR="00CA4846" w:rsidRDefault="00CA4846" w:rsidP="0044580B">
      <w:pPr>
        <w:pStyle w:val="SOWHL3-ASDEFCON"/>
      </w:pPr>
      <w:r>
        <w:t>S&amp;Q Services</w:t>
      </w:r>
    </w:p>
    <w:p w14:paraId="7EF042B7" w14:textId="77777777" w:rsidR="00762173" w:rsidRDefault="00762173" w:rsidP="0097319F">
      <w:pPr>
        <w:pStyle w:val="SOWTL4-ASDEFCON"/>
      </w:pPr>
      <w:r>
        <w:t xml:space="preserve">The SSR shall </w:t>
      </w:r>
      <w:r w:rsidR="00726CD7">
        <w:t>report on the</w:t>
      </w:r>
      <w:r>
        <w:t xml:space="preserve"> status </w:t>
      </w:r>
      <w:r w:rsidR="00726CD7">
        <w:t>of</w:t>
      </w:r>
      <w:r>
        <w:t xml:space="preserve"> S&amp;Q Services </w:t>
      </w:r>
      <w:r w:rsidR="00726CD7">
        <w:t xml:space="preserve">for </w:t>
      </w:r>
      <w:r>
        <w:t>the reporting period, including:</w:t>
      </w:r>
    </w:p>
    <w:p w14:paraId="623C6927" w14:textId="77777777" w:rsidR="00762173" w:rsidRDefault="00726CD7" w:rsidP="001E7D95">
      <w:pPr>
        <w:pStyle w:val="SOWSubL1-ASDEFCON"/>
      </w:pPr>
      <w:r>
        <w:t xml:space="preserve">a summary </w:t>
      </w:r>
      <w:r w:rsidR="00762173">
        <w:t xml:space="preserve">of </w:t>
      </w:r>
      <w:r>
        <w:t xml:space="preserve">the </w:t>
      </w:r>
      <w:r w:rsidR="00762173">
        <w:t xml:space="preserve">S&amp;Q Services completed or in progress, including the </w:t>
      </w:r>
      <w:r w:rsidR="005309A5">
        <w:t>nature of the Services</w:t>
      </w:r>
      <w:r>
        <w:t xml:space="preserve"> and</w:t>
      </w:r>
      <w:r w:rsidR="005309A5">
        <w:t xml:space="preserve"> the </w:t>
      </w:r>
      <w:r w:rsidR="00762173">
        <w:t xml:space="preserve">commencement </w:t>
      </w:r>
      <w:r w:rsidR="005309A5">
        <w:t xml:space="preserve">and completion </w:t>
      </w:r>
      <w:r w:rsidR="00762173">
        <w:t>date</w:t>
      </w:r>
      <w:r w:rsidR="005309A5">
        <w:t>s, as applicable</w:t>
      </w:r>
      <w:r w:rsidR="00762173">
        <w:t>;</w:t>
      </w:r>
      <w:r w:rsidR="005309A5">
        <w:t xml:space="preserve"> and</w:t>
      </w:r>
    </w:p>
    <w:p w14:paraId="429AF4FA" w14:textId="77777777" w:rsidR="00762173" w:rsidRPr="00A64411" w:rsidRDefault="00762173" w:rsidP="00111889">
      <w:pPr>
        <w:pStyle w:val="SOWSubL1-ASDEFCON"/>
      </w:pPr>
      <w:r>
        <w:t xml:space="preserve">details of any </w:t>
      </w:r>
      <w:r w:rsidR="0074034C">
        <w:t>i</w:t>
      </w:r>
      <w:r>
        <w:t>ssues or risks with initiated, pending or Approved S&amp;Q Services.</w:t>
      </w:r>
    </w:p>
    <w:bookmarkEnd w:id="4"/>
    <w:p w14:paraId="4DB505AB" w14:textId="77777777" w:rsidR="00CC62C7" w:rsidRDefault="00F729D2" w:rsidP="0044580B">
      <w:pPr>
        <w:pStyle w:val="SOWHL2-ASDEFCON"/>
      </w:pPr>
      <w:r>
        <w:t xml:space="preserve">Specific Content – </w:t>
      </w:r>
      <w:r w:rsidR="005309A5">
        <w:t xml:space="preserve">Part C: </w:t>
      </w:r>
      <w:r w:rsidR="00CC62C7">
        <w:t>Commonwealth Assets Stocktaking Report</w:t>
      </w:r>
    </w:p>
    <w:p w14:paraId="34A74BB6" w14:textId="20543944" w:rsidR="00CC62C7" w:rsidRPr="0042312E" w:rsidRDefault="00CC62C7" w:rsidP="0044580B">
      <w:pPr>
        <w:pStyle w:val="Note-ASDEFCON"/>
      </w:pPr>
      <w:r>
        <w:t xml:space="preserve">Note:  The </w:t>
      </w:r>
      <w:r w:rsidR="00426AC2">
        <w:t xml:space="preserve">SOW </w:t>
      </w:r>
      <w:r>
        <w:t xml:space="preserve">may specify delivery for </w:t>
      </w:r>
      <w:r w:rsidR="00905CF7">
        <w:t>Part C</w:t>
      </w:r>
      <w:r>
        <w:t xml:space="preserve"> of the CSR that is </w:t>
      </w:r>
      <w:r w:rsidR="001231FD">
        <w:t xml:space="preserve">independent </w:t>
      </w:r>
      <w:r w:rsidR="00D14B08">
        <w:t>of</w:t>
      </w:r>
      <w:r w:rsidR="001231FD">
        <w:t xml:space="preserve"> other parts</w:t>
      </w:r>
      <w:r>
        <w:t>.</w:t>
      </w:r>
    </w:p>
    <w:p w14:paraId="11104FC0" w14:textId="7AB5B3A2" w:rsidR="00CC62C7" w:rsidRDefault="004714CC" w:rsidP="0097319F">
      <w:pPr>
        <w:pStyle w:val="SOWTL3-ASDEFCON"/>
      </w:pPr>
      <w:r>
        <w:t xml:space="preserve">If the stocktaking of </w:t>
      </w:r>
      <w:r w:rsidRPr="00CC62C7">
        <w:t>Contractor Managed Commonwealth Assets</w:t>
      </w:r>
      <w:r>
        <w:t xml:space="preserve"> (CMCA) is required under the Contract, t</w:t>
      </w:r>
      <w:r w:rsidR="00CC62C7">
        <w:t xml:space="preserve">he CSR shall include a Commonwealth Assets Stocktaking Report (CASR), </w:t>
      </w:r>
      <w:r w:rsidR="00CC0CF7">
        <w:t>including</w:t>
      </w:r>
      <w:r w:rsidR="00CC62C7">
        <w:t>:</w:t>
      </w:r>
    </w:p>
    <w:p w14:paraId="39D028EE" w14:textId="2B1A26C4" w:rsidR="00CC62C7" w:rsidRPr="00CC62C7" w:rsidRDefault="00CC0CF7" w:rsidP="001E7D95">
      <w:pPr>
        <w:pStyle w:val="SOWSubL1-ASDEFCON"/>
      </w:pPr>
      <w:r>
        <w:t xml:space="preserve">if </w:t>
      </w:r>
      <w:r w:rsidR="0038668D">
        <w:t>the Contractor does not have access to a Commonwealth supply management system under the Contract</w:t>
      </w:r>
      <w:r>
        <w:t xml:space="preserve">, </w:t>
      </w:r>
      <w:r w:rsidR="0038668D">
        <w:t xml:space="preserve">details of </w:t>
      </w:r>
      <w:r w:rsidR="00CC62C7" w:rsidRPr="00CC62C7">
        <w:t xml:space="preserve">the Assets Register </w:t>
      </w:r>
      <w:r w:rsidR="0038668D">
        <w:t xml:space="preserve">to be used </w:t>
      </w:r>
      <w:r w:rsidR="00CC62C7" w:rsidRPr="00CC62C7">
        <w:t xml:space="preserve">for </w:t>
      </w:r>
      <w:r w:rsidR="00B059EA">
        <w:t>account</w:t>
      </w:r>
      <w:r w:rsidR="0038668D">
        <w:t>ing</w:t>
      </w:r>
      <w:r w:rsidR="00B059EA">
        <w:t xml:space="preserve"> for </w:t>
      </w:r>
      <w:r w:rsidR="0038668D">
        <w:t>CMCA</w:t>
      </w:r>
      <w:r w:rsidR="00CC62C7" w:rsidRPr="00CC62C7">
        <w:t>;</w:t>
      </w:r>
    </w:p>
    <w:p w14:paraId="01BF0470" w14:textId="142EEA6B" w:rsidR="00CC62C7" w:rsidRPr="00CC62C7" w:rsidRDefault="00CC62C7" w:rsidP="00111889">
      <w:pPr>
        <w:pStyle w:val="SOWSubL1-ASDEFCON"/>
      </w:pPr>
      <w:r w:rsidRPr="00CC62C7">
        <w:t xml:space="preserve">a summary of all stocktakes completed </w:t>
      </w:r>
      <w:r w:rsidR="004B6F4C">
        <w:t>during</w:t>
      </w:r>
      <w:r w:rsidR="004B6F4C" w:rsidRPr="00CC62C7">
        <w:t xml:space="preserve"> </w:t>
      </w:r>
      <w:r w:rsidRPr="00CC62C7">
        <w:t>the reporting period, detailing:</w:t>
      </w:r>
    </w:p>
    <w:p w14:paraId="1819E53A" w14:textId="77777777" w:rsidR="00CC62C7" w:rsidRPr="00CC62C7" w:rsidRDefault="00CC62C7" w:rsidP="00111889">
      <w:pPr>
        <w:pStyle w:val="SOWSubL2-ASDEFCON"/>
      </w:pPr>
      <w:r w:rsidRPr="00CC62C7">
        <w:t xml:space="preserve">the </w:t>
      </w:r>
      <w:r w:rsidRPr="00513444">
        <w:t>stocktake</w:t>
      </w:r>
      <w:r w:rsidRPr="00CC62C7">
        <w:t xml:space="preserve"> number;</w:t>
      </w:r>
    </w:p>
    <w:p w14:paraId="347B9FD1" w14:textId="77777777" w:rsidR="00CC62C7" w:rsidRPr="00CC62C7" w:rsidRDefault="00CC62C7" w:rsidP="00111889">
      <w:pPr>
        <w:pStyle w:val="SOWSubL2-ASDEFCON"/>
      </w:pPr>
      <w:r w:rsidRPr="00CC62C7">
        <w:t>the storage location of all goods included in the stocktake;</w:t>
      </w:r>
    </w:p>
    <w:p w14:paraId="05AED2D2" w14:textId="77777777" w:rsidR="00CC62C7" w:rsidRPr="00CC62C7" w:rsidRDefault="00CC62C7" w:rsidP="00111889">
      <w:pPr>
        <w:pStyle w:val="SOWSubL2-ASDEFCON"/>
      </w:pPr>
      <w:r w:rsidRPr="00CC62C7">
        <w:t>all stocktake codes;</w:t>
      </w:r>
    </w:p>
    <w:p w14:paraId="1EDA771E" w14:textId="77777777" w:rsidR="00CC62C7" w:rsidRPr="00CC62C7" w:rsidRDefault="00CC62C7" w:rsidP="00111889">
      <w:pPr>
        <w:pStyle w:val="SOWSubL2-ASDEFCON"/>
      </w:pPr>
      <w:r w:rsidRPr="00CC62C7">
        <w:t>stocktake start and end dates;</w:t>
      </w:r>
      <w:r w:rsidR="006E5D46">
        <w:t xml:space="preserve"> and</w:t>
      </w:r>
    </w:p>
    <w:p w14:paraId="3E186F8C" w14:textId="35B39289" w:rsidR="00CC62C7" w:rsidRPr="00CC62C7" w:rsidRDefault="00CC62C7" w:rsidP="00111889">
      <w:pPr>
        <w:pStyle w:val="SOWSubL2-ASDEFCON"/>
      </w:pPr>
      <w:r w:rsidRPr="00CC62C7">
        <w:lastRenderedPageBreak/>
        <w:t xml:space="preserve">statistical data, including the quantity and value of all discrepancies, shelf </w:t>
      </w:r>
      <w:r w:rsidR="00FB0A83" w:rsidRPr="00CC62C7">
        <w:t xml:space="preserve">Stock </w:t>
      </w:r>
      <w:r w:rsidR="00FB0A83">
        <w:t xml:space="preserve">Items </w:t>
      </w:r>
      <w:r w:rsidRPr="00CC62C7">
        <w:t xml:space="preserve">held, shelf </w:t>
      </w:r>
      <w:r w:rsidR="00FB0A83" w:rsidRPr="00CC62C7">
        <w:t>Stock</w:t>
      </w:r>
      <w:r w:rsidR="00FB0A83">
        <w:t xml:space="preserve"> Items</w:t>
      </w:r>
      <w:r w:rsidR="00FB0A83" w:rsidRPr="00CC62C7">
        <w:t xml:space="preserve"> </w:t>
      </w:r>
      <w:r w:rsidRPr="00CC62C7">
        <w:t>stocktaked, surpluses and deficiencies;</w:t>
      </w:r>
    </w:p>
    <w:p w14:paraId="4A7C29CC" w14:textId="77777777" w:rsidR="00CC62C7" w:rsidRDefault="00CC62C7" w:rsidP="00111889">
      <w:pPr>
        <w:pStyle w:val="SOWSubL1-ASDEFCON"/>
      </w:pPr>
      <w:r>
        <w:t>a summary of all stocktakes programmed for the coming reporting period;</w:t>
      </w:r>
      <w:r w:rsidR="00BA6E4E" w:rsidRPr="00BA6E4E">
        <w:t xml:space="preserve"> </w:t>
      </w:r>
      <w:r w:rsidR="00BA6E4E">
        <w:t>and</w:t>
      </w:r>
    </w:p>
    <w:p w14:paraId="185C4C15" w14:textId="0AFEBBA2" w:rsidR="003D0C3B" w:rsidRDefault="00CC62C7" w:rsidP="00111889">
      <w:pPr>
        <w:pStyle w:val="SOWSubL1-ASDEFCON"/>
      </w:pPr>
      <w:r>
        <w:t xml:space="preserve">the </w:t>
      </w:r>
      <w:r w:rsidRPr="00CC62C7">
        <w:t>percentage</w:t>
      </w:r>
      <w:r>
        <w:t xml:space="preserve"> of completed stocktakes</w:t>
      </w:r>
      <w:r w:rsidR="00B059EA">
        <w:t xml:space="preserve">, where the SOW requires programmed </w:t>
      </w:r>
      <w:r w:rsidR="007C27CF">
        <w:t>stocktakes that are applied to</w:t>
      </w:r>
      <w:r>
        <w:t xml:space="preserve"> a percentage of the total </w:t>
      </w:r>
      <w:r w:rsidR="00B059EA">
        <w:t>stock</w:t>
      </w:r>
      <w:r w:rsidR="00BA6E4E">
        <w:t>.</w:t>
      </w:r>
    </w:p>
    <w:p w14:paraId="4D737E68" w14:textId="3D919A08" w:rsidR="00536585" w:rsidRDefault="00536585" w:rsidP="00536585">
      <w:pPr>
        <w:pStyle w:val="SOWHL2-ASDEFCON"/>
      </w:pPr>
      <w:r>
        <w:t>Specific Content – Part D: Defence Industry Participation Report</w:t>
      </w:r>
    </w:p>
    <w:p w14:paraId="62C534A5" w14:textId="3D313D93" w:rsidR="00536585" w:rsidRPr="0042312E" w:rsidRDefault="00536585" w:rsidP="00536585">
      <w:pPr>
        <w:pStyle w:val="Note-ASDEFCON"/>
      </w:pPr>
      <w:r>
        <w:t xml:space="preserve">Note:  The SOW may specify delivery for Part D of the CSR that is independent </w:t>
      </w:r>
      <w:r w:rsidR="00D14B08">
        <w:t>of</w:t>
      </w:r>
      <w:r>
        <w:t xml:space="preserve"> other parts.</w:t>
      </w:r>
    </w:p>
    <w:p w14:paraId="627A6CEE" w14:textId="77777777" w:rsidR="00536585" w:rsidRDefault="00536585" w:rsidP="003B42B9">
      <w:pPr>
        <w:pStyle w:val="SOWTL3-ASDEFCON"/>
      </w:pPr>
      <w:r>
        <w:t>If the Contract includes a Defence Industry Participation (DIP) program (as defined by a DIP Schedule or a DIP Plan), the CSR shall include a DIP Report that provides the following information, in relation to the work performed by Australian Industry under the Contract:</w:t>
      </w:r>
    </w:p>
    <w:p w14:paraId="0DB1E0F9" w14:textId="77777777" w:rsidR="00536585" w:rsidRDefault="00536585" w:rsidP="00536585">
      <w:pPr>
        <w:pStyle w:val="SOWSubL1-ASDEFCON"/>
      </w:pPr>
      <w:r>
        <w:t>a summary of the activities undertaken during the reporting period that confirm the implementation of the DIP program, including the continuation of established work activities and identifying any new activities or changes to the scope and/or location of work performed by the Contractor and Subcontractors that affect the DIP program;</w:t>
      </w:r>
    </w:p>
    <w:p w14:paraId="7C106341" w14:textId="77777777" w:rsidR="00536585" w:rsidRDefault="00536585" w:rsidP="00536585">
      <w:pPr>
        <w:pStyle w:val="SOWSubL1-ASDEFCON"/>
      </w:pPr>
      <w:r>
        <w:t>a summary of the Contractor’s expenditure</w:t>
      </w:r>
      <w:r w:rsidDel="001416B6">
        <w:t xml:space="preserve"> </w:t>
      </w:r>
      <w:r>
        <w:t>within Australian Industry (including with Contractor business units and Subcontractors) for Recurring Services and any Milestones, including:</w:t>
      </w:r>
    </w:p>
    <w:p w14:paraId="1BBCBAAA" w14:textId="3FFF67BF" w:rsidR="00536585" w:rsidRDefault="00536585" w:rsidP="00536585">
      <w:pPr>
        <w:pStyle w:val="SOWSubL2-ASDEFCON"/>
        <w:tabs>
          <w:tab w:val="left" w:pos="7513"/>
        </w:tabs>
      </w:pPr>
      <w:bookmarkStart w:id="7" w:name="_Ref164166612"/>
      <w:r>
        <w:t>for each line of the DIP Schedule, the expenditure during the reporting period</w:t>
      </w:r>
      <w:r w:rsidR="00520A10">
        <w:t xml:space="preserve"> that contributes to the relevant DIP Activity Value</w:t>
      </w:r>
      <w:r>
        <w:t>;</w:t>
      </w:r>
      <w:bookmarkEnd w:id="7"/>
    </w:p>
    <w:p w14:paraId="04E2F551" w14:textId="46261C12" w:rsidR="00536585" w:rsidRDefault="00536585" w:rsidP="00536585">
      <w:pPr>
        <w:pStyle w:val="SOWSubL2-ASDEFCON"/>
      </w:pPr>
      <w:r>
        <w:t xml:space="preserve">an explanation of how </w:t>
      </w:r>
      <w:r w:rsidR="00520A10">
        <w:t xml:space="preserve">the </w:t>
      </w:r>
      <w:r>
        <w:t xml:space="preserve">expenditure </w:t>
      </w:r>
      <w:r w:rsidR="00520A10">
        <w:t xml:space="preserve">(clause </w:t>
      </w:r>
      <w:r w:rsidR="00520A10">
        <w:fldChar w:fldCharType="begin"/>
      </w:r>
      <w:r w:rsidR="00520A10">
        <w:instrText xml:space="preserve"> REF _Ref164166612 \w \h </w:instrText>
      </w:r>
      <w:r w:rsidR="00520A10">
        <w:fldChar w:fldCharType="separate"/>
      </w:r>
      <w:r w:rsidR="0041006A">
        <w:t>6.5.1b(i)</w:t>
      </w:r>
      <w:r w:rsidR="00520A10">
        <w:fldChar w:fldCharType="end"/>
      </w:r>
      <w:r w:rsidR="00520A10">
        <w:t xml:space="preserve">) </w:t>
      </w:r>
      <w:r>
        <w:t>represents an achievement, or otherwise, of the DIP Activity Values within the DIP Schedule, considering the expenditure to date and that expected for the remaining Term of the Contract;</w:t>
      </w:r>
      <w:r w:rsidR="00520A10">
        <w:t xml:space="preserve"> and</w:t>
      </w:r>
    </w:p>
    <w:p w14:paraId="357D0BF1" w14:textId="65E447A1" w:rsidR="00520A10" w:rsidRDefault="00520A10" w:rsidP="00520A10">
      <w:pPr>
        <w:pStyle w:val="SOWSubL2-ASDEFCON"/>
      </w:pPr>
      <w:r>
        <w:t>the cumulative total of expenditure with Australian Industry during all reporting periods to date;</w:t>
      </w:r>
    </w:p>
    <w:p w14:paraId="7B85E889" w14:textId="2845816D" w:rsidR="00881D99" w:rsidRDefault="00536585" w:rsidP="00536585">
      <w:pPr>
        <w:pStyle w:val="SOWSubL1-ASDEFCON"/>
      </w:pPr>
      <w:r>
        <w:t xml:space="preserve">an explanation of any </w:t>
      </w:r>
      <w:r w:rsidR="001755B0">
        <w:t xml:space="preserve">over- or </w:t>
      </w:r>
      <w:r>
        <w:t>under</w:t>
      </w:r>
      <w:r w:rsidR="007D0501">
        <w:t>-</w:t>
      </w:r>
      <w:r>
        <w:t>performance in achieving any aspect of the DIP program</w:t>
      </w:r>
      <w:r w:rsidR="00881D99">
        <w:t>;</w:t>
      </w:r>
      <w:r w:rsidR="00520A10">
        <w:t xml:space="preserve"> and</w:t>
      </w:r>
    </w:p>
    <w:p w14:paraId="6970DED6" w14:textId="2CB49DE0" w:rsidR="00536585" w:rsidRPr="00714992" w:rsidRDefault="00536585">
      <w:pPr>
        <w:pStyle w:val="SOWSubL1-ASDEFCON"/>
      </w:pPr>
      <w:r>
        <w:t xml:space="preserve">a summary of any </w:t>
      </w:r>
      <w:r w:rsidR="0017255F">
        <w:t xml:space="preserve">expected changes (including </w:t>
      </w:r>
      <w:r>
        <w:t>Contract Change Proposals</w:t>
      </w:r>
      <w:r w:rsidR="0017255F">
        <w:t>)</w:t>
      </w:r>
      <w:r>
        <w:t xml:space="preserve"> that </w:t>
      </w:r>
      <w:r w:rsidR="0017255F">
        <w:t xml:space="preserve">are expected to </w:t>
      </w:r>
      <w:r>
        <w:t>materially affect the DIP program.</w:t>
      </w:r>
    </w:p>
    <w:sectPr w:rsidR="00536585" w:rsidRPr="00714992" w:rsidSect="0097319F">
      <w:headerReference w:type="even" r:id="rId8"/>
      <w:headerReference w:type="default" r:id="rId9"/>
      <w:footerReference w:type="default" r:id="rId10"/>
      <w:headerReference w:type="first" r:id="rId11"/>
      <w:pgSz w:w="11906" w:h="16838" w:code="9"/>
      <w:pgMar w:top="1418" w:right="1418" w:bottom="1418" w:left="1418" w:header="567" w:footer="283"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4E250" w16cex:dateUtc="2022-02-04T03:56:00Z"/>
  <w16cex:commentExtensible w16cex:durableId="25B4F917" w16cex:dateUtc="2022-02-14T04:51:00Z"/>
  <w16cex:commentExtensible w16cex:durableId="25B4E251" w16cex:dateUtc="2022-02-04T0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6FD5A2" w16cid:durableId="25B4E250"/>
  <w16cid:commentId w16cid:paraId="15665D3E" w16cid:durableId="25B4F917"/>
  <w16cid:commentId w16cid:paraId="794DA155" w16cid:durableId="25B4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C3528" w14:textId="77777777" w:rsidR="006056D4" w:rsidRDefault="006056D4">
      <w:r>
        <w:separator/>
      </w:r>
    </w:p>
  </w:endnote>
  <w:endnote w:type="continuationSeparator" w:id="0">
    <w:p w14:paraId="5F16B3E2" w14:textId="77777777" w:rsidR="006056D4" w:rsidRDefault="0060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351C8" w14:paraId="5E271530" w14:textId="77777777" w:rsidTr="0097319F">
      <w:tc>
        <w:tcPr>
          <w:tcW w:w="2500" w:type="pct"/>
        </w:tcPr>
        <w:p w14:paraId="7203AF09" w14:textId="77777777" w:rsidR="00D351C8" w:rsidRDefault="00D351C8" w:rsidP="0097319F">
          <w:pPr>
            <w:pStyle w:val="ASDEFCONHeaderFooterLeft"/>
            <w:rPr>
              <w:rStyle w:val="PageNumber"/>
            </w:rPr>
          </w:pPr>
        </w:p>
      </w:tc>
      <w:tc>
        <w:tcPr>
          <w:tcW w:w="2500" w:type="pct"/>
        </w:tcPr>
        <w:p w14:paraId="125EE941" w14:textId="285C9E94" w:rsidR="00D351C8" w:rsidRDefault="00D351C8" w:rsidP="0097319F">
          <w:pPr>
            <w:pStyle w:val="ASDEFCONHeaderFooterRight"/>
            <w:rPr>
              <w:rStyle w:val="PageNumber"/>
            </w:rPr>
          </w:pPr>
          <w:r w:rsidRPr="00611DBC">
            <w:rPr>
              <w:rStyle w:val="PageNumber"/>
            </w:rPr>
            <w:fldChar w:fldCharType="begin"/>
          </w:r>
          <w:r w:rsidRPr="00611DBC">
            <w:rPr>
              <w:rStyle w:val="PageNumber"/>
            </w:rPr>
            <w:instrText xml:space="preserve"> PAGE </w:instrText>
          </w:r>
          <w:r w:rsidRPr="00611DBC">
            <w:rPr>
              <w:rStyle w:val="PageNumber"/>
            </w:rPr>
            <w:fldChar w:fldCharType="separate"/>
          </w:r>
          <w:r w:rsidR="00A3458E">
            <w:rPr>
              <w:rStyle w:val="PageNumber"/>
              <w:noProof/>
            </w:rPr>
            <w:t>3</w:t>
          </w:r>
          <w:r w:rsidRPr="00611DBC">
            <w:rPr>
              <w:rStyle w:val="PageNumber"/>
            </w:rPr>
            <w:fldChar w:fldCharType="end"/>
          </w:r>
        </w:p>
      </w:tc>
    </w:tr>
    <w:tr w:rsidR="00D351C8" w14:paraId="60AFE93E" w14:textId="77777777" w:rsidTr="0097319F">
      <w:tc>
        <w:tcPr>
          <w:tcW w:w="5000" w:type="pct"/>
          <w:gridSpan w:val="2"/>
        </w:tcPr>
        <w:p w14:paraId="1C64C395" w14:textId="4CC64678" w:rsidR="00D351C8" w:rsidRDefault="006056D4" w:rsidP="0097319F">
          <w:pPr>
            <w:pStyle w:val="ASDEFCONHeaderFooterClassification"/>
            <w:rPr>
              <w:rStyle w:val="PageNumber"/>
            </w:rPr>
          </w:pPr>
          <w:fldSimple w:instr=" DOCPROPERTY  Classification  \* MERGEFORMAT ">
            <w:r w:rsidR="002B64FC">
              <w:t>Official</w:t>
            </w:r>
          </w:fldSimple>
        </w:p>
      </w:tc>
    </w:tr>
  </w:tbl>
  <w:p w14:paraId="5793DF9D" w14:textId="77777777" w:rsidR="00D351C8" w:rsidRPr="00611DBC" w:rsidRDefault="00D351C8" w:rsidP="0097319F">
    <w:pPr>
      <w:pStyle w:val="ASDEFCONHeaderFooterLeft"/>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467A2" w14:textId="77777777" w:rsidR="006056D4" w:rsidRDefault="006056D4">
      <w:r>
        <w:separator/>
      </w:r>
    </w:p>
  </w:footnote>
  <w:footnote w:type="continuationSeparator" w:id="0">
    <w:p w14:paraId="01C87273" w14:textId="77777777" w:rsidR="006056D4" w:rsidRDefault="00605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7B3F" w14:textId="77777777" w:rsidR="00D351C8" w:rsidRDefault="00F95400">
    <w:pPr>
      <w:pStyle w:val="Header"/>
    </w:pPr>
    <w:r>
      <w:rPr>
        <w:noProof/>
        <w:szCs w:val="16"/>
      </w:rPr>
      <mc:AlternateContent>
        <mc:Choice Requires="wps">
          <w:drawing>
            <wp:anchor distT="0" distB="0" distL="114300" distR="114300" simplePos="0" relativeHeight="251658240" behindDoc="1" locked="1" layoutInCell="1" allowOverlap="1" wp14:anchorId="71E74B50" wp14:editId="51413033">
              <wp:simplePos x="0" y="0"/>
              <wp:positionH relativeFrom="page">
                <wp:align>center</wp:align>
              </wp:positionH>
              <wp:positionV relativeFrom="page">
                <wp:align>center</wp:align>
              </wp:positionV>
              <wp:extent cx="5400040" cy="1435735"/>
              <wp:effectExtent l="1324610" t="0" r="1144905" b="0"/>
              <wp:wrapNone/>
              <wp:docPr id="2" name="BDDraft 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922EC11"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E74B50" id="_x0000_t202" coordsize="21600,21600" o:spt="202" path="m,l,21600r21600,l21600,xe">
              <v:stroke joinstyle="miter"/>
              <v:path gradientshapeok="t" o:connecttype="rect"/>
            </v:shapetype>
            <v:shape id="BDDraft WordArt 3" o:spid="_x0000_s1026" type="#_x0000_t202" style="position:absolute;left:0;text-align:left;margin-left:0;margin-top:0;width:425.2pt;height:113.05pt;rotation:-58;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xrwwIAALc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" filled="f" stroked="f">
              <v:stroke joinstyle="round"/>
              <o:lock v:ext="edit" shapetype="t"/>
              <v:textbox style="mso-fit-shape-to-text:t">
                <w:txbxContent>
                  <w:p w14:paraId="0922EC11"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351C8" w14:paraId="4B853A2D" w14:textId="77777777" w:rsidTr="0097319F">
      <w:tc>
        <w:tcPr>
          <w:tcW w:w="5000" w:type="pct"/>
          <w:gridSpan w:val="2"/>
        </w:tcPr>
        <w:p w14:paraId="6445240F" w14:textId="1603F6D3" w:rsidR="00D351C8" w:rsidRDefault="006056D4" w:rsidP="0097319F">
          <w:pPr>
            <w:pStyle w:val="ASDEFCONHeaderFooterClassification"/>
          </w:pPr>
          <w:fldSimple w:instr=" DOCPROPERTY  Classification  \* MERGEFORMAT ">
            <w:r w:rsidR="002B64FC">
              <w:t>Official</w:t>
            </w:r>
          </w:fldSimple>
        </w:p>
      </w:tc>
    </w:tr>
    <w:tr w:rsidR="00D351C8" w14:paraId="5E6CD0EB" w14:textId="77777777" w:rsidTr="0097319F">
      <w:tc>
        <w:tcPr>
          <w:tcW w:w="2500" w:type="pct"/>
        </w:tcPr>
        <w:p w14:paraId="5115AB4F" w14:textId="625083FC" w:rsidR="00D351C8" w:rsidRDefault="006056D4" w:rsidP="0097319F">
          <w:pPr>
            <w:pStyle w:val="ASDEFCONHeaderFooterLeft"/>
          </w:pPr>
          <w:fldSimple w:instr=" DOCPROPERTY Header_Left ">
            <w:r w:rsidR="002B64FC">
              <w:t>ASDEFCON (Complex Services)</w:t>
            </w:r>
          </w:fldSimple>
        </w:p>
      </w:tc>
      <w:tc>
        <w:tcPr>
          <w:tcW w:w="2500" w:type="pct"/>
        </w:tcPr>
        <w:p w14:paraId="4759E32B" w14:textId="03FC0506" w:rsidR="00D351C8" w:rsidRDefault="006056D4">
          <w:pPr>
            <w:pStyle w:val="ASDEFCONHeaderFooterRight"/>
          </w:pPr>
          <w:fldSimple w:instr=" DOCPROPERTY Title ">
            <w:r w:rsidR="0041006A">
              <w:t>DID-CSER-CSR</w:t>
            </w:r>
          </w:fldSimple>
          <w:r w:rsidR="00D351C8">
            <w:t>-</w:t>
          </w:r>
          <w:fldSimple w:instr=" DOCPROPERTY Version ">
            <w:r w:rsidR="0041006A">
              <w:t>V1.1</w:t>
            </w:r>
          </w:fldSimple>
        </w:p>
      </w:tc>
    </w:tr>
  </w:tbl>
  <w:p w14:paraId="0F97C195" w14:textId="77777777" w:rsidR="00D351C8" w:rsidRPr="00611DBC" w:rsidRDefault="00D351C8" w:rsidP="00E1775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B296C" w14:textId="77777777" w:rsidR="00D351C8" w:rsidRDefault="00F95400">
    <w:pPr>
      <w:pStyle w:val="Header"/>
    </w:pPr>
    <w:r>
      <w:rPr>
        <w:noProof/>
        <w:szCs w:val="16"/>
      </w:rPr>
      <mc:AlternateContent>
        <mc:Choice Requires="wps">
          <w:drawing>
            <wp:anchor distT="0" distB="0" distL="114300" distR="114300" simplePos="0" relativeHeight="251657216" behindDoc="1" locked="1" layoutInCell="1" allowOverlap="1" wp14:anchorId="4CE30359" wp14:editId="3C04399C">
              <wp:simplePos x="0" y="0"/>
              <wp:positionH relativeFrom="page">
                <wp:align>center</wp:align>
              </wp:positionH>
              <wp:positionV relativeFrom="page">
                <wp:align>center</wp:align>
              </wp:positionV>
              <wp:extent cx="5400040" cy="1435735"/>
              <wp:effectExtent l="1324610" t="0" r="1144905" b="0"/>
              <wp:wrapNone/>
              <wp:docPr id="1" name="BDDraft 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E2C4AC2"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CE30359" id="_x0000_t202" coordsize="21600,21600" o:spt="202" path="m,l,21600r21600,l21600,xe">
              <v:stroke joinstyle="miter"/>
              <v:path gradientshapeok="t" o:connecttype="rect"/>
            </v:shapetype>
            <v:shape id="BDDraft WordArt 2" o:spid="_x0000_s1027" type="#_x0000_t202" style="position:absolute;left:0;text-align:left;margin-left:0;margin-top:0;width:425.2pt;height:113.05pt;rotation:-58;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8dxAIAAL4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" filled="f" stroked="f">
              <v:stroke joinstyle="round"/>
              <o:lock v:ext="edit" shapetype="t"/>
              <v:textbox style="mso-fit-shape-to-text:t">
                <w:txbxContent>
                  <w:p w14:paraId="3E2C4AC2"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5BE7685"/>
    <w:multiLevelType w:val="singleLevel"/>
    <w:tmpl w:val="7B60A86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7" w15:restartNumberingAfterBreak="0">
    <w:nsid w:val="494929FE"/>
    <w:multiLevelType w:val="multilevel"/>
    <w:tmpl w:val="F0F6D2BC"/>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0"/>
  </w:num>
  <w:num w:numId="3">
    <w:abstractNumId w:val="0"/>
    <w:lvlOverride w:ilvl="0">
      <w:startOverride w:val="1"/>
    </w:lvlOverride>
  </w:num>
  <w:num w:numId="4">
    <w:abstractNumId w:val="14"/>
  </w:num>
  <w:num w:numId="5">
    <w:abstractNumId w:val="17"/>
  </w:num>
  <w:num w:numId="6">
    <w:abstractNumId w:val="19"/>
    <w:lvlOverride w:ilvl="0">
      <w:startOverride w:val="1"/>
    </w:lvlOverride>
  </w:num>
  <w:num w:numId="7">
    <w:abstractNumId w:val="4"/>
  </w:num>
  <w:num w:numId="8">
    <w:abstractNumId w:val="22"/>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24"/>
  </w:num>
  <w:num w:numId="13">
    <w:abstractNumId w:val="15"/>
  </w:num>
  <w:num w:numId="14">
    <w:abstractNumId w:val="27"/>
  </w:num>
  <w:num w:numId="15">
    <w:abstractNumId w:val="9"/>
  </w:num>
  <w:num w:numId="16">
    <w:abstractNumId w:val="12"/>
  </w:num>
  <w:num w:numId="17">
    <w:abstractNumId w:val="28"/>
  </w:num>
  <w:num w:numId="18">
    <w:abstractNumId w:val="6"/>
  </w:num>
  <w:num w:numId="19">
    <w:abstractNumId w:val="5"/>
  </w:num>
  <w:num w:numId="20">
    <w:abstractNumId w:val="2"/>
  </w:num>
  <w:num w:numId="21">
    <w:abstractNumId w:val="3"/>
  </w:num>
  <w:num w:numId="22">
    <w:abstractNumId w:val="11"/>
  </w:num>
  <w:num w:numId="23">
    <w:abstractNumId w:val="1"/>
  </w:num>
  <w:num w:numId="24">
    <w:abstractNumId w:val="18"/>
  </w:num>
  <w:num w:numId="25">
    <w:abstractNumId w:val="25"/>
  </w:num>
  <w:num w:numId="26">
    <w:abstractNumId w:val="23"/>
  </w:num>
  <w:num w:numId="27">
    <w:abstractNumId w:val="13"/>
  </w:num>
  <w:num w:numId="28">
    <w:abstractNumId w:val="16"/>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6A"/>
    <w:rsid w:val="00014D5F"/>
    <w:rsid w:val="0002407A"/>
    <w:rsid w:val="0003217C"/>
    <w:rsid w:val="00034882"/>
    <w:rsid w:val="00052575"/>
    <w:rsid w:val="000530D2"/>
    <w:rsid w:val="000648C8"/>
    <w:rsid w:val="00070400"/>
    <w:rsid w:val="00072669"/>
    <w:rsid w:val="000906B1"/>
    <w:rsid w:val="00090C47"/>
    <w:rsid w:val="000972A6"/>
    <w:rsid w:val="000A382D"/>
    <w:rsid w:val="000A6DAA"/>
    <w:rsid w:val="000C4C72"/>
    <w:rsid w:val="000C7E9D"/>
    <w:rsid w:val="000D388B"/>
    <w:rsid w:val="000D71B7"/>
    <w:rsid w:val="000D7567"/>
    <w:rsid w:val="000E761F"/>
    <w:rsid w:val="000F4DE2"/>
    <w:rsid w:val="000F5C57"/>
    <w:rsid w:val="00103F11"/>
    <w:rsid w:val="00104667"/>
    <w:rsid w:val="0010552C"/>
    <w:rsid w:val="00106E02"/>
    <w:rsid w:val="001074B4"/>
    <w:rsid w:val="00110ADD"/>
    <w:rsid w:val="00111889"/>
    <w:rsid w:val="00121741"/>
    <w:rsid w:val="001231FD"/>
    <w:rsid w:val="00123E73"/>
    <w:rsid w:val="00123EF2"/>
    <w:rsid w:val="00131473"/>
    <w:rsid w:val="00133298"/>
    <w:rsid w:val="001416B6"/>
    <w:rsid w:val="0014177D"/>
    <w:rsid w:val="0014277E"/>
    <w:rsid w:val="00150ED3"/>
    <w:rsid w:val="00162A99"/>
    <w:rsid w:val="0017255F"/>
    <w:rsid w:val="001726B1"/>
    <w:rsid w:val="00172CBA"/>
    <w:rsid w:val="001755B0"/>
    <w:rsid w:val="0019317A"/>
    <w:rsid w:val="001955D2"/>
    <w:rsid w:val="001A5697"/>
    <w:rsid w:val="001B1BA4"/>
    <w:rsid w:val="001B3A68"/>
    <w:rsid w:val="001B4294"/>
    <w:rsid w:val="001B58B1"/>
    <w:rsid w:val="001B7D90"/>
    <w:rsid w:val="001C00B5"/>
    <w:rsid w:val="001C1511"/>
    <w:rsid w:val="001C4047"/>
    <w:rsid w:val="001D2AAC"/>
    <w:rsid w:val="001D62B1"/>
    <w:rsid w:val="001E7D95"/>
    <w:rsid w:val="001F5611"/>
    <w:rsid w:val="002030FA"/>
    <w:rsid w:val="0020639F"/>
    <w:rsid w:val="002121D3"/>
    <w:rsid w:val="00215793"/>
    <w:rsid w:val="002214EB"/>
    <w:rsid w:val="0022155E"/>
    <w:rsid w:val="002233CE"/>
    <w:rsid w:val="002252AC"/>
    <w:rsid w:val="00231044"/>
    <w:rsid w:val="00232D71"/>
    <w:rsid w:val="0023322C"/>
    <w:rsid w:val="00233CCC"/>
    <w:rsid w:val="002421C6"/>
    <w:rsid w:val="002500E4"/>
    <w:rsid w:val="00260B68"/>
    <w:rsid w:val="0026169C"/>
    <w:rsid w:val="002626A9"/>
    <w:rsid w:val="0027148D"/>
    <w:rsid w:val="002848A5"/>
    <w:rsid w:val="00290AFB"/>
    <w:rsid w:val="002950A4"/>
    <w:rsid w:val="002B43CA"/>
    <w:rsid w:val="002B64FC"/>
    <w:rsid w:val="002C0DBD"/>
    <w:rsid w:val="002C76F0"/>
    <w:rsid w:val="002E6C1F"/>
    <w:rsid w:val="002E74F0"/>
    <w:rsid w:val="002E7BBC"/>
    <w:rsid w:val="00310FEF"/>
    <w:rsid w:val="00315A16"/>
    <w:rsid w:val="00315F21"/>
    <w:rsid w:val="003334D8"/>
    <w:rsid w:val="00334DEE"/>
    <w:rsid w:val="0033540C"/>
    <w:rsid w:val="00337DA0"/>
    <w:rsid w:val="003445BC"/>
    <w:rsid w:val="00347F13"/>
    <w:rsid w:val="00357763"/>
    <w:rsid w:val="00357D00"/>
    <w:rsid w:val="003610D5"/>
    <w:rsid w:val="0036367A"/>
    <w:rsid w:val="0037243C"/>
    <w:rsid w:val="00376102"/>
    <w:rsid w:val="0038668D"/>
    <w:rsid w:val="003915EA"/>
    <w:rsid w:val="00392DCD"/>
    <w:rsid w:val="00395753"/>
    <w:rsid w:val="003A12FB"/>
    <w:rsid w:val="003A72B4"/>
    <w:rsid w:val="003A7647"/>
    <w:rsid w:val="003B1604"/>
    <w:rsid w:val="003B42B9"/>
    <w:rsid w:val="003C16B6"/>
    <w:rsid w:val="003C2BA4"/>
    <w:rsid w:val="003C330C"/>
    <w:rsid w:val="003D0C3B"/>
    <w:rsid w:val="003D33DF"/>
    <w:rsid w:val="003D3F93"/>
    <w:rsid w:val="003E7B2F"/>
    <w:rsid w:val="003F5E95"/>
    <w:rsid w:val="00400FBC"/>
    <w:rsid w:val="0041006A"/>
    <w:rsid w:val="00416C08"/>
    <w:rsid w:val="00420031"/>
    <w:rsid w:val="00420A2D"/>
    <w:rsid w:val="00421992"/>
    <w:rsid w:val="00426AC2"/>
    <w:rsid w:val="0043123D"/>
    <w:rsid w:val="004359F5"/>
    <w:rsid w:val="00440F08"/>
    <w:rsid w:val="00441F9D"/>
    <w:rsid w:val="00443230"/>
    <w:rsid w:val="0044580B"/>
    <w:rsid w:val="00451E2D"/>
    <w:rsid w:val="00452A68"/>
    <w:rsid w:val="00462C2C"/>
    <w:rsid w:val="00463038"/>
    <w:rsid w:val="004714CC"/>
    <w:rsid w:val="004755E1"/>
    <w:rsid w:val="004760A6"/>
    <w:rsid w:val="0047676A"/>
    <w:rsid w:val="00481568"/>
    <w:rsid w:val="00483E3F"/>
    <w:rsid w:val="00492699"/>
    <w:rsid w:val="00495EE1"/>
    <w:rsid w:val="004A5A31"/>
    <w:rsid w:val="004B0006"/>
    <w:rsid w:val="004B02E3"/>
    <w:rsid w:val="004B18A1"/>
    <w:rsid w:val="004B389C"/>
    <w:rsid w:val="004B6F4C"/>
    <w:rsid w:val="004C0A64"/>
    <w:rsid w:val="004C6BE0"/>
    <w:rsid w:val="004C7721"/>
    <w:rsid w:val="004D28FF"/>
    <w:rsid w:val="004D4933"/>
    <w:rsid w:val="004D4AD3"/>
    <w:rsid w:val="004E3E90"/>
    <w:rsid w:val="004E4148"/>
    <w:rsid w:val="004E6161"/>
    <w:rsid w:val="004E6EC7"/>
    <w:rsid w:val="004F0A9A"/>
    <w:rsid w:val="004F1E5B"/>
    <w:rsid w:val="004F326B"/>
    <w:rsid w:val="004F4B4F"/>
    <w:rsid w:val="005000CE"/>
    <w:rsid w:val="00511425"/>
    <w:rsid w:val="0051312E"/>
    <w:rsid w:val="00513444"/>
    <w:rsid w:val="005169FD"/>
    <w:rsid w:val="00520A10"/>
    <w:rsid w:val="005309A5"/>
    <w:rsid w:val="0053312E"/>
    <w:rsid w:val="00533765"/>
    <w:rsid w:val="0053647B"/>
    <w:rsid w:val="00536585"/>
    <w:rsid w:val="00541721"/>
    <w:rsid w:val="00541AF3"/>
    <w:rsid w:val="005422DA"/>
    <w:rsid w:val="00551416"/>
    <w:rsid w:val="005536C0"/>
    <w:rsid w:val="005550CC"/>
    <w:rsid w:val="00555E02"/>
    <w:rsid w:val="00557B1C"/>
    <w:rsid w:val="00565F07"/>
    <w:rsid w:val="00566113"/>
    <w:rsid w:val="00566FF1"/>
    <w:rsid w:val="00571F3D"/>
    <w:rsid w:val="0057478D"/>
    <w:rsid w:val="00581E58"/>
    <w:rsid w:val="00585D65"/>
    <w:rsid w:val="0059557B"/>
    <w:rsid w:val="005B3891"/>
    <w:rsid w:val="005B4863"/>
    <w:rsid w:val="005B5A29"/>
    <w:rsid w:val="005B6182"/>
    <w:rsid w:val="005C0FD3"/>
    <w:rsid w:val="005F64A2"/>
    <w:rsid w:val="005F7C45"/>
    <w:rsid w:val="00600D01"/>
    <w:rsid w:val="00602954"/>
    <w:rsid w:val="006056D4"/>
    <w:rsid w:val="00611A77"/>
    <w:rsid w:val="00611DBC"/>
    <w:rsid w:val="0061586E"/>
    <w:rsid w:val="00624AA3"/>
    <w:rsid w:val="00624DD8"/>
    <w:rsid w:val="00627AEE"/>
    <w:rsid w:val="00634460"/>
    <w:rsid w:val="00634647"/>
    <w:rsid w:val="00645F9C"/>
    <w:rsid w:val="00653F6E"/>
    <w:rsid w:val="00654443"/>
    <w:rsid w:val="00657019"/>
    <w:rsid w:val="00660774"/>
    <w:rsid w:val="00664A12"/>
    <w:rsid w:val="00667A0D"/>
    <w:rsid w:val="00680B5C"/>
    <w:rsid w:val="006A1842"/>
    <w:rsid w:val="006A3899"/>
    <w:rsid w:val="006A6A87"/>
    <w:rsid w:val="006C2488"/>
    <w:rsid w:val="006C272D"/>
    <w:rsid w:val="006C441C"/>
    <w:rsid w:val="006C4C32"/>
    <w:rsid w:val="006E22AC"/>
    <w:rsid w:val="006E5D46"/>
    <w:rsid w:val="006F2E15"/>
    <w:rsid w:val="0070073D"/>
    <w:rsid w:val="00714992"/>
    <w:rsid w:val="007260FA"/>
    <w:rsid w:val="00726CD7"/>
    <w:rsid w:val="0072734C"/>
    <w:rsid w:val="007343FF"/>
    <w:rsid w:val="0074034C"/>
    <w:rsid w:val="0074546C"/>
    <w:rsid w:val="0074782B"/>
    <w:rsid w:val="007479F8"/>
    <w:rsid w:val="007506D5"/>
    <w:rsid w:val="007534D1"/>
    <w:rsid w:val="00760966"/>
    <w:rsid w:val="0076172F"/>
    <w:rsid w:val="00762173"/>
    <w:rsid w:val="00771467"/>
    <w:rsid w:val="007755A4"/>
    <w:rsid w:val="00777A75"/>
    <w:rsid w:val="00785144"/>
    <w:rsid w:val="00794E0C"/>
    <w:rsid w:val="00797433"/>
    <w:rsid w:val="007A019F"/>
    <w:rsid w:val="007A25D6"/>
    <w:rsid w:val="007A670F"/>
    <w:rsid w:val="007A7932"/>
    <w:rsid w:val="007B2748"/>
    <w:rsid w:val="007B44F8"/>
    <w:rsid w:val="007B5E6D"/>
    <w:rsid w:val="007C0AB4"/>
    <w:rsid w:val="007C1265"/>
    <w:rsid w:val="007C27CF"/>
    <w:rsid w:val="007C41E2"/>
    <w:rsid w:val="007C566B"/>
    <w:rsid w:val="007D0501"/>
    <w:rsid w:val="007D6A7A"/>
    <w:rsid w:val="007E23A7"/>
    <w:rsid w:val="007E535C"/>
    <w:rsid w:val="007F098D"/>
    <w:rsid w:val="00800AED"/>
    <w:rsid w:val="00803673"/>
    <w:rsid w:val="008052D3"/>
    <w:rsid w:val="00812AE1"/>
    <w:rsid w:val="00820FEC"/>
    <w:rsid w:val="0082216A"/>
    <w:rsid w:val="00822222"/>
    <w:rsid w:val="008239CF"/>
    <w:rsid w:val="008258E2"/>
    <w:rsid w:val="00827016"/>
    <w:rsid w:val="00832E21"/>
    <w:rsid w:val="00837275"/>
    <w:rsid w:val="00840E79"/>
    <w:rsid w:val="0084273B"/>
    <w:rsid w:val="00850AB6"/>
    <w:rsid w:val="00853BD8"/>
    <w:rsid w:val="00855D92"/>
    <w:rsid w:val="00856EE6"/>
    <w:rsid w:val="00861E29"/>
    <w:rsid w:val="00867180"/>
    <w:rsid w:val="00867730"/>
    <w:rsid w:val="00867F0C"/>
    <w:rsid w:val="008712EA"/>
    <w:rsid w:val="00873A03"/>
    <w:rsid w:val="00880F6B"/>
    <w:rsid w:val="00881D99"/>
    <w:rsid w:val="00882756"/>
    <w:rsid w:val="00887DC1"/>
    <w:rsid w:val="008A1B4E"/>
    <w:rsid w:val="008C2ACC"/>
    <w:rsid w:val="008C7B3C"/>
    <w:rsid w:val="008D10A9"/>
    <w:rsid w:val="008D69BA"/>
    <w:rsid w:val="008E55F2"/>
    <w:rsid w:val="008E61A4"/>
    <w:rsid w:val="008E6E88"/>
    <w:rsid w:val="008F7719"/>
    <w:rsid w:val="00903DB6"/>
    <w:rsid w:val="00905CF7"/>
    <w:rsid w:val="00911FF7"/>
    <w:rsid w:val="00913B2A"/>
    <w:rsid w:val="00915BCC"/>
    <w:rsid w:val="00920892"/>
    <w:rsid w:val="0092471E"/>
    <w:rsid w:val="00944349"/>
    <w:rsid w:val="00945958"/>
    <w:rsid w:val="00946485"/>
    <w:rsid w:val="00950B61"/>
    <w:rsid w:val="00955464"/>
    <w:rsid w:val="009575E3"/>
    <w:rsid w:val="00961A25"/>
    <w:rsid w:val="0096438F"/>
    <w:rsid w:val="009657C6"/>
    <w:rsid w:val="0097319F"/>
    <w:rsid w:val="00983AD8"/>
    <w:rsid w:val="009871E4"/>
    <w:rsid w:val="00990018"/>
    <w:rsid w:val="009926B1"/>
    <w:rsid w:val="00995A10"/>
    <w:rsid w:val="009A0F26"/>
    <w:rsid w:val="009A1308"/>
    <w:rsid w:val="009A4027"/>
    <w:rsid w:val="009B3DDC"/>
    <w:rsid w:val="009B5DEA"/>
    <w:rsid w:val="009C1CEA"/>
    <w:rsid w:val="009C32C4"/>
    <w:rsid w:val="009C6CD9"/>
    <w:rsid w:val="009D257B"/>
    <w:rsid w:val="009E7445"/>
    <w:rsid w:val="00A03308"/>
    <w:rsid w:val="00A03EB1"/>
    <w:rsid w:val="00A16753"/>
    <w:rsid w:val="00A237BA"/>
    <w:rsid w:val="00A2567E"/>
    <w:rsid w:val="00A3458E"/>
    <w:rsid w:val="00A40CB6"/>
    <w:rsid w:val="00A46F34"/>
    <w:rsid w:val="00A50202"/>
    <w:rsid w:val="00A63434"/>
    <w:rsid w:val="00A76518"/>
    <w:rsid w:val="00A769BB"/>
    <w:rsid w:val="00A81F33"/>
    <w:rsid w:val="00A83FDE"/>
    <w:rsid w:val="00A8779B"/>
    <w:rsid w:val="00A9275D"/>
    <w:rsid w:val="00A92DF1"/>
    <w:rsid w:val="00AA5507"/>
    <w:rsid w:val="00AA5967"/>
    <w:rsid w:val="00AA5BF7"/>
    <w:rsid w:val="00AA6221"/>
    <w:rsid w:val="00AA719A"/>
    <w:rsid w:val="00AA7EFA"/>
    <w:rsid w:val="00AB23D8"/>
    <w:rsid w:val="00AB2FEC"/>
    <w:rsid w:val="00AC0861"/>
    <w:rsid w:val="00AC0B17"/>
    <w:rsid w:val="00AC402F"/>
    <w:rsid w:val="00AC4F6D"/>
    <w:rsid w:val="00AE0963"/>
    <w:rsid w:val="00AE0E5D"/>
    <w:rsid w:val="00AE3234"/>
    <w:rsid w:val="00AE751F"/>
    <w:rsid w:val="00AF466E"/>
    <w:rsid w:val="00B059EA"/>
    <w:rsid w:val="00B07F2B"/>
    <w:rsid w:val="00B176A9"/>
    <w:rsid w:val="00B24A9F"/>
    <w:rsid w:val="00B33FB2"/>
    <w:rsid w:val="00B3463A"/>
    <w:rsid w:val="00B3482B"/>
    <w:rsid w:val="00B37E84"/>
    <w:rsid w:val="00B400D6"/>
    <w:rsid w:val="00B47E3D"/>
    <w:rsid w:val="00B5054D"/>
    <w:rsid w:val="00B60E5B"/>
    <w:rsid w:val="00B62B55"/>
    <w:rsid w:val="00B6757D"/>
    <w:rsid w:val="00B70E4C"/>
    <w:rsid w:val="00B73DCE"/>
    <w:rsid w:val="00B75212"/>
    <w:rsid w:val="00B7595B"/>
    <w:rsid w:val="00B770F7"/>
    <w:rsid w:val="00B8115B"/>
    <w:rsid w:val="00BA0320"/>
    <w:rsid w:val="00BA0422"/>
    <w:rsid w:val="00BA6E4E"/>
    <w:rsid w:val="00BB14FA"/>
    <w:rsid w:val="00BB2307"/>
    <w:rsid w:val="00BB5296"/>
    <w:rsid w:val="00BB53C7"/>
    <w:rsid w:val="00BC32C9"/>
    <w:rsid w:val="00BC6DB2"/>
    <w:rsid w:val="00BD0DAA"/>
    <w:rsid w:val="00BD1FDC"/>
    <w:rsid w:val="00BD5870"/>
    <w:rsid w:val="00BE5B39"/>
    <w:rsid w:val="00BF15FB"/>
    <w:rsid w:val="00BF39B7"/>
    <w:rsid w:val="00C028C0"/>
    <w:rsid w:val="00C02DC4"/>
    <w:rsid w:val="00C04663"/>
    <w:rsid w:val="00C13EA6"/>
    <w:rsid w:val="00C1660B"/>
    <w:rsid w:val="00C31A4B"/>
    <w:rsid w:val="00C3239E"/>
    <w:rsid w:val="00C36D34"/>
    <w:rsid w:val="00C428A5"/>
    <w:rsid w:val="00C44548"/>
    <w:rsid w:val="00C50E96"/>
    <w:rsid w:val="00C55266"/>
    <w:rsid w:val="00C60364"/>
    <w:rsid w:val="00C6037B"/>
    <w:rsid w:val="00C64204"/>
    <w:rsid w:val="00C672EB"/>
    <w:rsid w:val="00C71E90"/>
    <w:rsid w:val="00C739E0"/>
    <w:rsid w:val="00C751FA"/>
    <w:rsid w:val="00C82938"/>
    <w:rsid w:val="00C86EFC"/>
    <w:rsid w:val="00C86F2E"/>
    <w:rsid w:val="00C92072"/>
    <w:rsid w:val="00C92FBA"/>
    <w:rsid w:val="00C94CE4"/>
    <w:rsid w:val="00CA4846"/>
    <w:rsid w:val="00CB5172"/>
    <w:rsid w:val="00CB5B32"/>
    <w:rsid w:val="00CC0CF7"/>
    <w:rsid w:val="00CC62C7"/>
    <w:rsid w:val="00CC6FD8"/>
    <w:rsid w:val="00CD12A8"/>
    <w:rsid w:val="00CD4A48"/>
    <w:rsid w:val="00CD7950"/>
    <w:rsid w:val="00CE5331"/>
    <w:rsid w:val="00CF4776"/>
    <w:rsid w:val="00D02D0C"/>
    <w:rsid w:val="00D10A53"/>
    <w:rsid w:val="00D14B08"/>
    <w:rsid w:val="00D2014C"/>
    <w:rsid w:val="00D2205D"/>
    <w:rsid w:val="00D351C8"/>
    <w:rsid w:val="00D400E4"/>
    <w:rsid w:val="00D45E96"/>
    <w:rsid w:val="00D471B2"/>
    <w:rsid w:val="00D4772C"/>
    <w:rsid w:val="00D5014A"/>
    <w:rsid w:val="00D505AD"/>
    <w:rsid w:val="00D50EFE"/>
    <w:rsid w:val="00D55878"/>
    <w:rsid w:val="00D61D23"/>
    <w:rsid w:val="00D62AE6"/>
    <w:rsid w:val="00D634A9"/>
    <w:rsid w:val="00D6723A"/>
    <w:rsid w:val="00D70345"/>
    <w:rsid w:val="00D705A7"/>
    <w:rsid w:val="00D7691B"/>
    <w:rsid w:val="00D97714"/>
    <w:rsid w:val="00DA2F44"/>
    <w:rsid w:val="00DB4C80"/>
    <w:rsid w:val="00DB6F54"/>
    <w:rsid w:val="00DC1973"/>
    <w:rsid w:val="00DC3CF2"/>
    <w:rsid w:val="00DC64C8"/>
    <w:rsid w:val="00DE01FD"/>
    <w:rsid w:val="00DE4A60"/>
    <w:rsid w:val="00DE5184"/>
    <w:rsid w:val="00DF5E69"/>
    <w:rsid w:val="00E17750"/>
    <w:rsid w:val="00E30722"/>
    <w:rsid w:val="00E30BAC"/>
    <w:rsid w:val="00E334FD"/>
    <w:rsid w:val="00E41B50"/>
    <w:rsid w:val="00E64891"/>
    <w:rsid w:val="00E64B1C"/>
    <w:rsid w:val="00E65B5F"/>
    <w:rsid w:val="00E67EE7"/>
    <w:rsid w:val="00E70DF5"/>
    <w:rsid w:val="00E81827"/>
    <w:rsid w:val="00E82ED7"/>
    <w:rsid w:val="00E9461F"/>
    <w:rsid w:val="00EA0A11"/>
    <w:rsid w:val="00EA1DE7"/>
    <w:rsid w:val="00EA7B10"/>
    <w:rsid w:val="00EB6419"/>
    <w:rsid w:val="00EC0DFC"/>
    <w:rsid w:val="00EC5EB7"/>
    <w:rsid w:val="00ED0314"/>
    <w:rsid w:val="00ED23FB"/>
    <w:rsid w:val="00ED3054"/>
    <w:rsid w:val="00ED78C4"/>
    <w:rsid w:val="00EE66ED"/>
    <w:rsid w:val="00EF3E5E"/>
    <w:rsid w:val="00EF72C7"/>
    <w:rsid w:val="00F01CFE"/>
    <w:rsid w:val="00F22461"/>
    <w:rsid w:val="00F259D6"/>
    <w:rsid w:val="00F3495A"/>
    <w:rsid w:val="00F4160A"/>
    <w:rsid w:val="00F5582F"/>
    <w:rsid w:val="00F64DD2"/>
    <w:rsid w:val="00F66D4B"/>
    <w:rsid w:val="00F700E8"/>
    <w:rsid w:val="00F729D2"/>
    <w:rsid w:val="00F847D3"/>
    <w:rsid w:val="00F95400"/>
    <w:rsid w:val="00F97814"/>
    <w:rsid w:val="00FA5B2D"/>
    <w:rsid w:val="00FB0A83"/>
    <w:rsid w:val="00FB1A0F"/>
    <w:rsid w:val="00FB1AA5"/>
    <w:rsid w:val="00FC1231"/>
    <w:rsid w:val="00FC40C7"/>
    <w:rsid w:val="00FC57EF"/>
    <w:rsid w:val="00FC700D"/>
    <w:rsid w:val="00FE404E"/>
    <w:rsid w:val="00FE4156"/>
    <w:rsid w:val="00FE582E"/>
    <w:rsid w:val="00FE7B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2B54EF"/>
  <w15:docId w15:val="{C54D03E3-C159-49D1-9C7B-7F4E0B71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58E"/>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
    <w:basedOn w:val="Normal"/>
    <w:next w:val="Normal"/>
    <w:link w:val="Heading1Char"/>
    <w:qFormat/>
    <w:rsid w:val="00A3458E"/>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A3458E"/>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520A1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20A10"/>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9A4027"/>
    <w:pPr>
      <w:tabs>
        <w:tab w:val="num" w:pos="1440"/>
      </w:tabs>
      <w:spacing w:before="240" w:after="60"/>
      <w:ind w:left="1440" w:hanging="1440"/>
      <w:outlineLvl w:val="4"/>
    </w:pPr>
    <w:rPr>
      <w:b/>
      <w:bCs/>
      <w:iCs/>
      <w:szCs w:val="26"/>
    </w:rPr>
  </w:style>
  <w:style w:type="paragraph" w:styleId="Heading6">
    <w:name w:val="heading 6"/>
    <w:aliases w:val="sub-dash,sd,5,Spare2,A.,Heading 6 (a),Smart 2000"/>
    <w:basedOn w:val="Normal"/>
    <w:next w:val="Normal"/>
    <w:qFormat/>
    <w:rsid w:val="009A4027"/>
    <w:pPr>
      <w:tabs>
        <w:tab w:val="num" w:pos="1800"/>
      </w:tabs>
      <w:spacing w:before="240" w:after="60"/>
      <w:ind w:left="1440" w:hanging="1440"/>
      <w:outlineLvl w:val="5"/>
    </w:pPr>
    <w:rPr>
      <w:rFonts w:ascii="Times New Roman" w:hAnsi="Times New Roman"/>
      <w:b/>
      <w:bCs/>
    </w:rPr>
  </w:style>
  <w:style w:type="paragraph" w:styleId="Heading7">
    <w:name w:val="heading 7"/>
    <w:aliases w:val="Spare3"/>
    <w:basedOn w:val="Normal"/>
    <w:next w:val="Normal"/>
    <w:qFormat/>
    <w:rsid w:val="009A4027"/>
    <w:pPr>
      <w:tabs>
        <w:tab w:val="num" w:pos="2160"/>
      </w:tabs>
      <w:spacing w:before="240" w:after="60"/>
      <w:ind w:left="1440" w:hanging="1440"/>
      <w:outlineLvl w:val="6"/>
    </w:pPr>
    <w:rPr>
      <w:rFonts w:ascii="Times New Roman" w:hAnsi="Times New Roman"/>
      <w:sz w:val="24"/>
    </w:rPr>
  </w:style>
  <w:style w:type="paragraph" w:styleId="Heading8">
    <w:name w:val="heading 8"/>
    <w:aliases w:val="Spare4,(A)"/>
    <w:basedOn w:val="Normal"/>
    <w:next w:val="Normal"/>
    <w:qFormat/>
    <w:rsid w:val="009A4027"/>
    <w:pPr>
      <w:tabs>
        <w:tab w:val="num" w:pos="2520"/>
      </w:tabs>
      <w:spacing w:before="240" w:after="60"/>
      <w:ind w:left="1440" w:hanging="1440"/>
      <w:outlineLvl w:val="7"/>
    </w:pPr>
    <w:rPr>
      <w:rFonts w:ascii="Times New Roman" w:hAnsi="Times New Roman"/>
      <w:i/>
      <w:iCs/>
      <w:sz w:val="24"/>
    </w:rPr>
  </w:style>
  <w:style w:type="paragraph" w:styleId="Heading9">
    <w:name w:val="heading 9"/>
    <w:aliases w:val="Spare5,HAPPY"/>
    <w:basedOn w:val="Normal"/>
    <w:next w:val="Normal"/>
    <w:qFormat/>
    <w:rsid w:val="009A4027"/>
    <w:p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A345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58E"/>
  </w:style>
  <w:style w:type="paragraph" w:customStyle="1" w:styleId="TextLevel3">
    <w:name w:val="Text Level 3"/>
    <w:basedOn w:val="Heading3"/>
    <w:rsid w:val="009871E4"/>
    <w:pPr>
      <w:keepNext w:val="0"/>
      <w:spacing w:before="0"/>
    </w:pPr>
    <w:rPr>
      <w:b w:val="0"/>
    </w:rPr>
  </w:style>
  <w:style w:type="paragraph" w:customStyle="1" w:styleId="TextLevel4">
    <w:name w:val="Text Level 4"/>
    <w:basedOn w:val="Heading4"/>
    <w:rsid w:val="009871E4"/>
    <w:pPr>
      <w:keepNext w:val="0"/>
      <w:spacing w:before="0"/>
    </w:pPr>
    <w:rPr>
      <w:b w:val="0"/>
    </w:rPr>
  </w:style>
  <w:style w:type="paragraph" w:customStyle="1" w:styleId="TextLevel5">
    <w:name w:val="Text Level 5"/>
    <w:basedOn w:val="Heading5"/>
    <w:rsid w:val="009871E4"/>
    <w:pPr>
      <w:spacing w:before="0"/>
    </w:pPr>
    <w:rPr>
      <w:b w:val="0"/>
    </w:rPr>
  </w:style>
  <w:style w:type="paragraph" w:customStyle="1" w:styleId="Note">
    <w:name w:val="Note"/>
    <w:basedOn w:val="PlainText"/>
    <w:rsid w:val="009871E4"/>
    <w:rPr>
      <w:rFonts w:ascii="Arial" w:hAnsi="Arial"/>
      <w:b/>
      <w:i/>
    </w:rPr>
  </w:style>
  <w:style w:type="paragraph" w:customStyle="1" w:styleId="Notespara">
    <w:name w:val="Note spara"/>
    <w:basedOn w:val="PlainText"/>
    <w:rsid w:val="009871E4"/>
    <w:pPr>
      <w:numPr>
        <w:numId w:val="1"/>
      </w:numPr>
    </w:pPr>
    <w:rPr>
      <w:rFonts w:ascii="Arial" w:hAnsi="Arial"/>
      <w:b/>
      <w:i/>
    </w:rPr>
  </w:style>
  <w:style w:type="paragraph" w:customStyle="1" w:styleId="spara">
    <w:name w:val="spara"/>
    <w:basedOn w:val="PlainText"/>
    <w:link w:val="sparaChar"/>
    <w:rsid w:val="009871E4"/>
    <w:pPr>
      <w:numPr>
        <w:numId w:val="2"/>
      </w:numPr>
    </w:pPr>
    <w:rPr>
      <w:rFonts w:ascii="Arial" w:hAnsi="Arial"/>
    </w:rPr>
  </w:style>
  <w:style w:type="paragraph" w:customStyle="1" w:styleId="TextNoNumber">
    <w:name w:val="Text No Number"/>
    <w:basedOn w:val="TextLevel3"/>
    <w:rsid w:val="009871E4"/>
    <w:pPr>
      <w:ind w:left="1276"/>
      <w:outlineLvl w:val="9"/>
    </w:pPr>
  </w:style>
  <w:style w:type="paragraph" w:styleId="Header">
    <w:name w:val="header"/>
    <w:basedOn w:val="Normal"/>
    <w:rsid w:val="009871E4"/>
    <w:pPr>
      <w:tabs>
        <w:tab w:val="center" w:pos="4536"/>
        <w:tab w:val="right" w:pos="9072"/>
      </w:tabs>
    </w:pPr>
    <w:rPr>
      <w:sz w:val="16"/>
    </w:rPr>
  </w:style>
  <w:style w:type="paragraph" w:styleId="Footer">
    <w:name w:val="footer"/>
    <w:basedOn w:val="Normal"/>
    <w:rsid w:val="009871E4"/>
    <w:pPr>
      <w:tabs>
        <w:tab w:val="center" w:pos="4536"/>
        <w:tab w:val="right" w:pos="9072"/>
      </w:tabs>
    </w:pPr>
    <w:rPr>
      <w:sz w:val="16"/>
    </w:rPr>
  </w:style>
  <w:style w:type="character" w:styleId="PageNumber">
    <w:name w:val="page number"/>
    <w:basedOn w:val="DefaultParagraphFont"/>
    <w:rsid w:val="009871E4"/>
  </w:style>
  <w:style w:type="paragraph" w:customStyle="1" w:styleId="DIDText">
    <w:name w:val="DID Text"/>
    <w:basedOn w:val="Normal"/>
    <w:rsid w:val="009871E4"/>
    <w:pPr>
      <w:ind w:left="1276" w:hanging="1276"/>
    </w:pPr>
  </w:style>
  <w:style w:type="paragraph" w:customStyle="1" w:styleId="sspara">
    <w:name w:val="sspara"/>
    <w:basedOn w:val="Normal"/>
    <w:rsid w:val="009871E4"/>
    <w:pPr>
      <w:numPr>
        <w:numId w:val="3"/>
      </w:numPr>
    </w:pPr>
  </w:style>
  <w:style w:type="paragraph" w:styleId="Title">
    <w:name w:val="Title"/>
    <w:basedOn w:val="Normal"/>
    <w:next w:val="Normal"/>
    <w:link w:val="TitleChar"/>
    <w:qFormat/>
    <w:rsid w:val="00520A10"/>
    <w:pPr>
      <w:spacing w:before="240" w:after="60"/>
      <w:jc w:val="center"/>
      <w:outlineLvl w:val="0"/>
    </w:pPr>
    <w:rPr>
      <w:rFonts w:ascii="Calibri Light" w:hAnsi="Calibri Light"/>
      <w:b/>
      <w:bCs/>
      <w:kern w:val="28"/>
      <w:sz w:val="32"/>
      <w:szCs w:val="32"/>
    </w:rPr>
  </w:style>
  <w:style w:type="paragraph" w:customStyle="1" w:styleId="BookTitle1">
    <w:name w:val="Book Title1"/>
    <w:basedOn w:val="PlainText"/>
    <w:rsid w:val="003D33DF"/>
    <w:pPr>
      <w:ind w:left="4116" w:hanging="2835"/>
    </w:pPr>
    <w:rPr>
      <w:rFonts w:ascii="Arial" w:hAnsi="Arial"/>
    </w:rPr>
  </w:style>
  <w:style w:type="paragraph" w:styleId="PlainText">
    <w:name w:val="Plain Text"/>
    <w:basedOn w:val="Normal"/>
    <w:rsid w:val="009871E4"/>
    <w:rPr>
      <w:rFonts w:ascii="Courier New" w:hAnsi="Courier New"/>
    </w:rPr>
  </w:style>
  <w:style w:type="paragraph" w:styleId="TOC1">
    <w:name w:val="toc 1"/>
    <w:next w:val="ASDEFCONNormal"/>
    <w:autoRedefine/>
    <w:uiPriority w:val="39"/>
    <w:rsid w:val="00A3458E"/>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871E4"/>
    <w:rPr>
      <w:sz w:val="16"/>
    </w:rPr>
  </w:style>
  <w:style w:type="paragraph" w:styleId="CommentText">
    <w:name w:val="annotation text"/>
    <w:basedOn w:val="Normal"/>
    <w:semiHidden/>
    <w:rsid w:val="009871E4"/>
  </w:style>
  <w:style w:type="paragraph" w:styleId="TOC2">
    <w:name w:val="toc 2"/>
    <w:next w:val="ASDEFCONNormal"/>
    <w:autoRedefine/>
    <w:uiPriority w:val="39"/>
    <w:rsid w:val="00A3458E"/>
    <w:pPr>
      <w:spacing w:after="60"/>
      <w:ind w:left="1417" w:hanging="850"/>
    </w:pPr>
    <w:rPr>
      <w:rFonts w:ascii="Arial" w:hAnsi="Arial" w:cs="Arial"/>
      <w:szCs w:val="24"/>
    </w:rPr>
  </w:style>
  <w:style w:type="paragraph" w:styleId="TOC3">
    <w:name w:val="toc 3"/>
    <w:basedOn w:val="Normal"/>
    <w:next w:val="Normal"/>
    <w:autoRedefine/>
    <w:rsid w:val="00A3458E"/>
    <w:pPr>
      <w:spacing w:after="100"/>
      <w:ind w:left="400"/>
    </w:pPr>
  </w:style>
  <w:style w:type="paragraph" w:customStyle="1" w:styleId="TextLevel6">
    <w:name w:val="Text Level 6"/>
    <w:basedOn w:val="Heading6"/>
    <w:rsid w:val="009871E4"/>
    <w:pPr>
      <w:spacing w:before="0"/>
    </w:pPr>
    <w:rPr>
      <w:b w:val="0"/>
    </w:rPr>
  </w:style>
  <w:style w:type="paragraph" w:customStyle="1" w:styleId="TextLevel7">
    <w:name w:val="Text Level 7"/>
    <w:basedOn w:val="Heading7"/>
    <w:rsid w:val="009871E4"/>
  </w:style>
  <w:style w:type="paragraph" w:customStyle="1" w:styleId="Notetodrafters">
    <w:name w:val="Note to drafters"/>
    <w:basedOn w:val="Normal"/>
    <w:next w:val="Normal"/>
    <w:rsid w:val="009871E4"/>
    <w:pPr>
      <w:shd w:val="clear" w:color="auto" w:fill="000000"/>
      <w:tabs>
        <w:tab w:val="num" w:pos="0"/>
      </w:tabs>
    </w:pPr>
    <w:rPr>
      <w:b/>
      <w:i/>
    </w:rPr>
  </w:style>
  <w:style w:type="paragraph" w:styleId="CommentSubject">
    <w:name w:val="annotation subject"/>
    <w:basedOn w:val="CommentText"/>
    <w:next w:val="CommentText"/>
    <w:semiHidden/>
    <w:rsid w:val="009871E4"/>
    <w:rPr>
      <w:b/>
      <w:bCs/>
    </w:rPr>
  </w:style>
  <w:style w:type="paragraph" w:styleId="BalloonText">
    <w:name w:val="Balloon Text"/>
    <w:basedOn w:val="Normal"/>
    <w:semiHidden/>
    <w:rsid w:val="009871E4"/>
    <w:rPr>
      <w:rFonts w:ascii="Tahoma" w:hAnsi="Tahoma" w:cs="Tahoma"/>
      <w:sz w:val="16"/>
      <w:szCs w:val="16"/>
    </w:rPr>
  </w:style>
  <w:style w:type="paragraph" w:customStyle="1" w:styleId="DIDTitle">
    <w:name w:val="DID Title"/>
    <w:basedOn w:val="Normal"/>
    <w:next w:val="Heading1"/>
    <w:rsid w:val="009871E4"/>
    <w:pPr>
      <w:jc w:val="center"/>
    </w:pPr>
    <w:rPr>
      <w:b/>
      <w:caps/>
      <w:sz w:val="28"/>
      <w:szCs w:val="28"/>
    </w:rPr>
  </w:style>
  <w:style w:type="paragraph" w:customStyle="1" w:styleId="TextManualNumber">
    <w:name w:val="Text Manual Number"/>
    <w:basedOn w:val="TextNoNumber"/>
    <w:rsid w:val="009871E4"/>
    <w:pPr>
      <w:ind w:hanging="1276"/>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rsid w:val="0041006A"/>
    <w:rPr>
      <w:rFonts w:ascii="Arial" w:hAnsi="Arial" w:cs="Arial"/>
      <w:b/>
      <w:bCs/>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A3458E"/>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520A10"/>
    <w:rPr>
      <w:rFonts w:ascii="Arial" w:hAnsi="Arial"/>
      <w:b/>
      <w:bCs/>
      <w:i/>
      <w:color w:val="CF4520"/>
      <w:sz w:val="24"/>
      <w:szCs w:val="24"/>
    </w:rPr>
  </w:style>
  <w:style w:type="character" w:customStyle="1" w:styleId="sparaChar">
    <w:name w:val="spara Char"/>
    <w:link w:val="spara"/>
    <w:rsid w:val="000A6DAA"/>
    <w:rPr>
      <w:rFonts w:ascii="Arial" w:hAnsi="Arial"/>
      <w:szCs w:val="24"/>
    </w:rPr>
  </w:style>
  <w:style w:type="paragraph" w:customStyle="1" w:styleId="Notetotenderers">
    <w:name w:val="Note to tenderers"/>
    <w:basedOn w:val="Normal"/>
    <w:next w:val="Normal"/>
    <w:rsid w:val="009871E4"/>
    <w:pPr>
      <w:shd w:val="pct25" w:color="auto" w:fill="FFFFFF"/>
    </w:pPr>
    <w:rPr>
      <w:b/>
      <w:i/>
    </w:rPr>
  </w:style>
  <w:style w:type="paragraph" w:styleId="DocumentMap">
    <w:name w:val="Document Map"/>
    <w:basedOn w:val="Normal"/>
    <w:semiHidden/>
    <w:rsid w:val="009871E4"/>
    <w:pPr>
      <w:shd w:val="clear" w:color="auto" w:fill="000080"/>
    </w:pPr>
    <w:rPr>
      <w:rFonts w:ascii="Tahoma" w:hAnsi="Tahoma"/>
    </w:rPr>
  </w:style>
  <w:style w:type="paragraph" w:styleId="EndnoteText">
    <w:name w:val="endnote text"/>
    <w:basedOn w:val="Normal"/>
    <w:link w:val="EndnoteTextChar"/>
    <w:semiHidden/>
    <w:rsid w:val="009A4027"/>
    <w:rPr>
      <w:szCs w:val="20"/>
    </w:rPr>
  </w:style>
  <w:style w:type="character" w:customStyle="1" w:styleId="EndnoteTextChar">
    <w:name w:val="Endnote Text Char"/>
    <w:link w:val="EndnoteText"/>
    <w:semiHidden/>
    <w:rsid w:val="00533765"/>
    <w:rPr>
      <w:rFonts w:ascii="Arial" w:eastAsia="Calibri" w:hAnsi="Arial"/>
      <w:lang w:val="en-AU" w:eastAsia="en-US" w:bidi="ar-SA"/>
    </w:rPr>
  </w:style>
  <w:style w:type="character" w:styleId="EndnoteReference">
    <w:name w:val="endnote reference"/>
    <w:uiPriority w:val="99"/>
    <w:semiHidden/>
    <w:unhideWhenUsed/>
    <w:rsid w:val="00533765"/>
    <w:rPr>
      <w:vertAlign w:val="superscript"/>
    </w:rPr>
  </w:style>
  <w:style w:type="paragraph" w:styleId="FootnoteText">
    <w:name w:val="footnote text"/>
    <w:basedOn w:val="Normal"/>
    <w:link w:val="FootnoteTextChar"/>
    <w:semiHidden/>
    <w:rsid w:val="00A3458E"/>
    <w:rPr>
      <w:szCs w:val="20"/>
    </w:rPr>
  </w:style>
  <w:style w:type="character" w:customStyle="1" w:styleId="FootnoteTextChar">
    <w:name w:val="Footnote Text Char"/>
    <w:link w:val="FootnoteText"/>
    <w:semiHidden/>
    <w:rsid w:val="00533765"/>
    <w:rPr>
      <w:rFonts w:ascii="Arial" w:hAnsi="Arial"/>
    </w:rPr>
  </w:style>
  <w:style w:type="character" w:styleId="FootnoteReference">
    <w:name w:val="footnote reference"/>
    <w:uiPriority w:val="99"/>
    <w:semiHidden/>
    <w:unhideWhenUsed/>
    <w:rsid w:val="00533765"/>
    <w:rPr>
      <w:vertAlign w:val="superscript"/>
    </w:rPr>
  </w:style>
  <w:style w:type="paragraph" w:customStyle="1" w:styleId="BookTitle2">
    <w:name w:val="Book Title2"/>
    <w:basedOn w:val="PlainText"/>
    <w:rsid w:val="009871E4"/>
    <w:pPr>
      <w:ind w:left="4116" w:hanging="2835"/>
    </w:pPr>
    <w:rPr>
      <w:rFonts w:ascii="Arial" w:hAnsi="Arial"/>
    </w:rPr>
  </w:style>
  <w:style w:type="character" w:customStyle="1" w:styleId="StyleMarginheadingCharUnderline">
    <w:name w:val="Style Margin heading Char + Underline"/>
    <w:rsid w:val="009871E4"/>
    <w:rPr>
      <w:rFonts w:ascii="Arial" w:hAnsi="Arial" w:cs="Arial" w:hint="default"/>
      <w:noProof w:val="0"/>
      <w:u w:val="single"/>
      <w:lang w:val="en-AU" w:eastAsia="en-US" w:bidi="ar-SA"/>
    </w:rPr>
  </w:style>
  <w:style w:type="character" w:customStyle="1" w:styleId="MarginheadingChar">
    <w:name w:val="Margin heading Char"/>
    <w:rsid w:val="009871E4"/>
    <w:rPr>
      <w:rFonts w:ascii="Arial" w:hAnsi="Arial" w:cs="Arial" w:hint="default"/>
      <w:noProof w:val="0"/>
      <w:lang w:val="en-AU" w:eastAsia="en-US" w:bidi="ar-SA"/>
    </w:rPr>
  </w:style>
  <w:style w:type="paragraph" w:customStyle="1" w:styleId="Marginheading">
    <w:name w:val="Margin heading"/>
    <w:basedOn w:val="Normal"/>
    <w:rsid w:val="009871E4"/>
    <w:pPr>
      <w:tabs>
        <w:tab w:val="left" w:pos="1701"/>
      </w:tabs>
      <w:ind w:left="1701" w:hanging="1701"/>
    </w:pPr>
  </w:style>
  <w:style w:type="paragraph" w:customStyle="1" w:styleId="Indent">
    <w:name w:val="Indent"/>
    <w:basedOn w:val="Normal"/>
    <w:rsid w:val="009871E4"/>
    <w:pPr>
      <w:tabs>
        <w:tab w:val="left" w:pos="1701"/>
      </w:tabs>
      <w:ind w:left="1701"/>
    </w:pPr>
  </w:style>
  <w:style w:type="paragraph" w:customStyle="1" w:styleId="Docinfo">
    <w:name w:val="Docinfo"/>
    <w:basedOn w:val="Footer"/>
    <w:rsid w:val="009871E4"/>
    <w:pPr>
      <w:ind w:right="-23"/>
    </w:pPr>
  </w:style>
  <w:style w:type="paragraph" w:styleId="TOC4">
    <w:name w:val="toc 4"/>
    <w:basedOn w:val="Normal"/>
    <w:next w:val="Normal"/>
    <w:autoRedefine/>
    <w:rsid w:val="00A3458E"/>
    <w:pPr>
      <w:spacing w:after="100"/>
      <w:ind w:left="600"/>
    </w:pPr>
  </w:style>
  <w:style w:type="paragraph" w:styleId="TOC5">
    <w:name w:val="toc 5"/>
    <w:basedOn w:val="Normal"/>
    <w:next w:val="Normal"/>
    <w:autoRedefine/>
    <w:rsid w:val="00A3458E"/>
    <w:pPr>
      <w:spacing w:after="100"/>
      <w:ind w:left="800"/>
    </w:pPr>
  </w:style>
  <w:style w:type="paragraph" w:styleId="TOC6">
    <w:name w:val="toc 6"/>
    <w:basedOn w:val="Normal"/>
    <w:next w:val="Normal"/>
    <w:autoRedefine/>
    <w:rsid w:val="00A3458E"/>
    <w:pPr>
      <w:spacing w:after="100"/>
      <w:ind w:left="1000"/>
    </w:pPr>
  </w:style>
  <w:style w:type="paragraph" w:styleId="TOC7">
    <w:name w:val="toc 7"/>
    <w:basedOn w:val="Normal"/>
    <w:next w:val="Normal"/>
    <w:autoRedefine/>
    <w:rsid w:val="00A3458E"/>
    <w:pPr>
      <w:spacing w:after="100"/>
      <w:ind w:left="1200"/>
    </w:pPr>
  </w:style>
  <w:style w:type="paragraph" w:styleId="TOC8">
    <w:name w:val="toc 8"/>
    <w:basedOn w:val="Normal"/>
    <w:next w:val="Normal"/>
    <w:autoRedefine/>
    <w:rsid w:val="00A3458E"/>
    <w:pPr>
      <w:spacing w:after="100"/>
      <w:ind w:left="1400"/>
    </w:pPr>
  </w:style>
  <w:style w:type="paragraph" w:styleId="TOC9">
    <w:name w:val="toc 9"/>
    <w:basedOn w:val="Normal"/>
    <w:next w:val="Normal"/>
    <w:autoRedefine/>
    <w:rsid w:val="00A3458E"/>
    <w:pPr>
      <w:spacing w:after="100"/>
      <w:ind w:left="1600"/>
    </w:pPr>
  </w:style>
  <w:style w:type="character" w:customStyle="1" w:styleId="MarginheadingChar1">
    <w:name w:val="Margin heading Char1"/>
    <w:rsid w:val="009871E4"/>
    <w:rPr>
      <w:rFonts w:ascii="Arial" w:hAnsi="Arial"/>
      <w:noProof w:val="0"/>
      <w:lang w:val="en-AU" w:eastAsia="en-AU" w:bidi="ar-SA"/>
    </w:rPr>
  </w:style>
  <w:style w:type="character" w:styleId="Hyperlink">
    <w:name w:val="Hyperlink"/>
    <w:uiPriority w:val="99"/>
    <w:unhideWhenUsed/>
    <w:rsid w:val="00A3458E"/>
    <w:rPr>
      <w:color w:val="0000FF"/>
      <w:u w:val="single"/>
    </w:rPr>
  </w:style>
  <w:style w:type="character" w:styleId="FollowedHyperlink">
    <w:name w:val="FollowedHyperlink"/>
    <w:rsid w:val="009871E4"/>
    <w:rPr>
      <w:color w:val="800080"/>
      <w:u w:val="single"/>
    </w:rPr>
  </w:style>
  <w:style w:type="paragraph" w:customStyle="1" w:styleId="Options">
    <w:name w:val="Options"/>
    <w:basedOn w:val="Normal"/>
    <w:next w:val="Normal"/>
    <w:rsid w:val="009871E4"/>
    <w:rPr>
      <w:b/>
      <w:i/>
      <w:lang w:val="en-US"/>
    </w:rPr>
  </w:style>
  <w:style w:type="paragraph" w:customStyle="1" w:styleId="AttachmentHeading">
    <w:name w:val="Attachment Heading"/>
    <w:basedOn w:val="Normal"/>
    <w:rsid w:val="009871E4"/>
    <w:pPr>
      <w:jc w:val="center"/>
    </w:pPr>
    <w:rPr>
      <w:b/>
      <w:bCs/>
      <w:caps/>
      <w:lang w:val="en-US"/>
    </w:rPr>
  </w:style>
  <w:style w:type="paragraph" w:customStyle="1" w:styleId="option">
    <w:name w:val="option"/>
    <w:basedOn w:val="Normal"/>
    <w:next w:val="Normal"/>
    <w:rsid w:val="009871E4"/>
    <w:rPr>
      <w:b/>
      <w:i/>
      <w:lang w:val="en-US"/>
    </w:rPr>
  </w:style>
  <w:style w:type="paragraph" w:customStyle="1" w:styleId="page">
    <w:name w:val="page"/>
    <w:basedOn w:val="Normal"/>
    <w:next w:val="Normal"/>
    <w:rsid w:val="009871E4"/>
    <w:pPr>
      <w:tabs>
        <w:tab w:val="num" w:pos="864"/>
      </w:tabs>
      <w:ind w:left="864" w:hanging="864"/>
      <w:jc w:val="right"/>
    </w:pPr>
    <w:rPr>
      <w:b/>
      <w:lang w:val="en-US"/>
    </w:rPr>
  </w:style>
  <w:style w:type="paragraph" w:customStyle="1" w:styleId="textlevel2">
    <w:name w:val="text level 2"/>
    <w:next w:val="Normal"/>
    <w:rsid w:val="009871E4"/>
    <w:pPr>
      <w:spacing w:after="120"/>
      <w:jc w:val="both"/>
    </w:pPr>
    <w:rPr>
      <w:rFonts w:ascii="Arial" w:hAnsi="Arial" w:cs="Arial"/>
      <w:lang w:eastAsia="en-US"/>
    </w:rPr>
  </w:style>
  <w:style w:type="paragraph" w:customStyle="1" w:styleId="TitleChapter">
    <w:name w:val="TitleChapter"/>
    <w:next w:val="Normal"/>
    <w:rsid w:val="009871E4"/>
    <w:pPr>
      <w:spacing w:before="240"/>
      <w:jc w:val="center"/>
    </w:pPr>
    <w:rPr>
      <w:rFonts w:ascii="Arial" w:hAnsi="Arial"/>
      <w:b/>
      <w:caps/>
      <w:noProof/>
      <w:lang w:eastAsia="en-US"/>
    </w:rPr>
  </w:style>
  <w:style w:type="table" w:styleId="TableGrid">
    <w:name w:val="Table Grid"/>
    <w:basedOn w:val="TableNormal"/>
    <w:rsid w:val="009A402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9A4027"/>
  </w:style>
  <w:style w:type="paragraph" w:customStyle="1" w:styleId="Style1">
    <w:name w:val="Style1"/>
    <w:basedOn w:val="Heading4"/>
    <w:rsid w:val="009A4027"/>
    <w:rPr>
      <w:b w:val="0"/>
    </w:rPr>
  </w:style>
  <w:style w:type="paragraph" w:customStyle="1" w:styleId="Main">
    <w:name w:val="Main"/>
    <w:basedOn w:val="Normal"/>
    <w:rsid w:val="008C7B3C"/>
    <w:pPr>
      <w:numPr>
        <w:numId w:val="5"/>
      </w:numPr>
      <w:tabs>
        <w:tab w:val="left" w:pos="1134"/>
      </w:tabs>
      <w:spacing w:after="240" w:line="240" w:lineRule="atLeast"/>
    </w:pPr>
    <w:rPr>
      <w:b/>
      <w:color w:val="000000"/>
      <w:szCs w:val="20"/>
    </w:rPr>
  </w:style>
  <w:style w:type="paragraph" w:customStyle="1" w:styleId="Heading3x">
    <w:name w:val="Heading3.x"/>
    <w:basedOn w:val="Normal"/>
    <w:rsid w:val="008C7B3C"/>
    <w:pPr>
      <w:numPr>
        <w:ilvl w:val="1"/>
        <w:numId w:val="5"/>
      </w:numPr>
      <w:tabs>
        <w:tab w:val="left" w:pos="1134"/>
      </w:tabs>
      <w:spacing w:after="180" w:line="240" w:lineRule="atLeast"/>
    </w:pPr>
    <w:rPr>
      <w:b/>
      <w:color w:val="000000"/>
      <w:szCs w:val="20"/>
      <w:u w:val="single"/>
    </w:rPr>
  </w:style>
  <w:style w:type="paragraph" w:customStyle="1" w:styleId="Text3xx">
    <w:name w:val="Text3.x.x"/>
    <w:basedOn w:val="Normal"/>
    <w:rsid w:val="008C7B3C"/>
    <w:pPr>
      <w:numPr>
        <w:ilvl w:val="2"/>
        <w:numId w:val="5"/>
      </w:numPr>
      <w:tabs>
        <w:tab w:val="left" w:pos="1134"/>
      </w:tabs>
      <w:spacing w:line="240" w:lineRule="atLeast"/>
    </w:pPr>
    <w:rPr>
      <w:color w:val="000000"/>
      <w:szCs w:val="20"/>
    </w:rPr>
  </w:style>
  <w:style w:type="paragraph" w:styleId="Revision">
    <w:name w:val="Revision"/>
    <w:hidden/>
    <w:uiPriority w:val="99"/>
    <w:semiHidden/>
    <w:rsid w:val="00995A10"/>
    <w:rPr>
      <w:rFonts w:ascii="Arial" w:eastAsia="Calibri" w:hAnsi="Arial"/>
      <w:szCs w:val="22"/>
      <w:lang w:eastAsia="en-US"/>
    </w:rPr>
  </w:style>
  <w:style w:type="paragraph" w:customStyle="1" w:styleId="Indentlist">
    <w:name w:val="Indent list"/>
    <w:basedOn w:val="Normal"/>
    <w:rsid w:val="0059557B"/>
    <w:pPr>
      <w:numPr>
        <w:numId w:val="6"/>
      </w:numPr>
      <w:tabs>
        <w:tab w:val="left" w:pos="1701"/>
      </w:tabs>
    </w:pPr>
  </w:style>
  <w:style w:type="paragraph" w:customStyle="1" w:styleId="COTCOCLV2-ASDEFCON">
    <w:name w:val="COT/COC LV2 - ASDEFCON"/>
    <w:basedOn w:val="ASDEFCONNormal"/>
    <w:next w:val="COTCOCLV3-ASDEFCON"/>
    <w:rsid w:val="00A3458E"/>
    <w:pPr>
      <w:keepNext/>
      <w:keepLines/>
      <w:numPr>
        <w:ilvl w:val="1"/>
        <w:numId w:val="8"/>
      </w:numPr>
      <w:pBdr>
        <w:bottom w:val="single" w:sz="4" w:space="1" w:color="auto"/>
      </w:pBdr>
    </w:pPr>
    <w:rPr>
      <w:b/>
    </w:rPr>
  </w:style>
  <w:style w:type="paragraph" w:customStyle="1" w:styleId="ASDEFCONNormal">
    <w:name w:val="ASDEFCON Normal"/>
    <w:link w:val="ASDEFCONNormalChar"/>
    <w:rsid w:val="00A3458E"/>
    <w:pPr>
      <w:spacing w:after="120"/>
      <w:jc w:val="both"/>
    </w:pPr>
    <w:rPr>
      <w:rFonts w:ascii="Arial" w:hAnsi="Arial"/>
      <w:color w:val="000000"/>
      <w:szCs w:val="40"/>
    </w:rPr>
  </w:style>
  <w:style w:type="character" w:customStyle="1" w:styleId="ASDEFCONNormalChar">
    <w:name w:val="ASDEFCON Normal Char"/>
    <w:link w:val="ASDEFCONNormal"/>
    <w:rsid w:val="00A3458E"/>
    <w:rPr>
      <w:rFonts w:ascii="Arial" w:hAnsi="Arial"/>
      <w:color w:val="000000"/>
      <w:szCs w:val="40"/>
    </w:rPr>
  </w:style>
  <w:style w:type="paragraph" w:customStyle="1" w:styleId="COTCOCLV3-ASDEFCON">
    <w:name w:val="COT/COC LV3 - ASDEFCON"/>
    <w:basedOn w:val="ASDEFCONNormal"/>
    <w:rsid w:val="00A3458E"/>
    <w:pPr>
      <w:numPr>
        <w:ilvl w:val="2"/>
        <w:numId w:val="8"/>
      </w:numPr>
    </w:pPr>
  </w:style>
  <w:style w:type="paragraph" w:customStyle="1" w:styleId="COTCOCLV1-ASDEFCON">
    <w:name w:val="COT/COC LV1 - ASDEFCON"/>
    <w:basedOn w:val="ASDEFCONNormal"/>
    <w:next w:val="COTCOCLV2-ASDEFCON"/>
    <w:rsid w:val="00A3458E"/>
    <w:pPr>
      <w:keepNext/>
      <w:keepLines/>
      <w:numPr>
        <w:numId w:val="8"/>
      </w:numPr>
      <w:spacing w:before="240"/>
    </w:pPr>
    <w:rPr>
      <w:b/>
      <w:caps/>
    </w:rPr>
  </w:style>
  <w:style w:type="paragraph" w:customStyle="1" w:styleId="COTCOCLV4-ASDEFCON">
    <w:name w:val="COT/COC LV4 - ASDEFCON"/>
    <w:basedOn w:val="ASDEFCONNormal"/>
    <w:rsid w:val="00A3458E"/>
    <w:pPr>
      <w:numPr>
        <w:ilvl w:val="3"/>
        <w:numId w:val="8"/>
      </w:numPr>
    </w:pPr>
  </w:style>
  <w:style w:type="paragraph" w:customStyle="1" w:styleId="COTCOCLV5-ASDEFCON">
    <w:name w:val="COT/COC LV5 - ASDEFCON"/>
    <w:basedOn w:val="ASDEFCONNormal"/>
    <w:rsid w:val="00A3458E"/>
    <w:pPr>
      <w:numPr>
        <w:ilvl w:val="4"/>
        <w:numId w:val="8"/>
      </w:numPr>
    </w:pPr>
  </w:style>
  <w:style w:type="paragraph" w:customStyle="1" w:styleId="COTCOCLV6-ASDEFCON">
    <w:name w:val="COT/COC LV6 - ASDEFCON"/>
    <w:basedOn w:val="ASDEFCONNormal"/>
    <w:rsid w:val="00A3458E"/>
    <w:pPr>
      <w:keepLines/>
      <w:numPr>
        <w:ilvl w:val="5"/>
        <w:numId w:val="8"/>
      </w:numPr>
    </w:pPr>
  </w:style>
  <w:style w:type="paragraph" w:customStyle="1" w:styleId="ASDEFCONOption">
    <w:name w:val="ASDEFCON Option"/>
    <w:basedOn w:val="ASDEFCONNormal"/>
    <w:rsid w:val="00A3458E"/>
    <w:pPr>
      <w:keepNext/>
      <w:spacing w:before="60"/>
    </w:pPr>
    <w:rPr>
      <w:b/>
      <w:i/>
      <w:szCs w:val="24"/>
    </w:rPr>
  </w:style>
  <w:style w:type="paragraph" w:customStyle="1" w:styleId="NoteToDrafters-ASDEFCON">
    <w:name w:val="Note To Drafters - ASDEFCON"/>
    <w:basedOn w:val="ASDEFCONNormal"/>
    <w:rsid w:val="00A3458E"/>
    <w:pPr>
      <w:keepNext/>
      <w:shd w:val="clear" w:color="auto" w:fill="000000"/>
    </w:pPr>
    <w:rPr>
      <w:b/>
      <w:i/>
      <w:color w:val="FFFFFF"/>
    </w:rPr>
  </w:style>
  <w:style w:type="paragraph" w:customStyle="1" w:styleId="NoteToTenderers-ASDEFCON">
    <w:name w:val="Note To Tenderers - ASDEFCON"/>
    <w:basedOn w:val="ASDEFCONNormal"/>
    <w:rsid w:val="00A3458E"/>
    <w:pPr>
      <w:keepNext/>
      <w:shd w:val="pct15" w:color="auto" w:fill="auto"/>
    </w:pPr>
    <w:rPr>
      <w:b/>
      <w:i/>
    </w:rPr>
  </w:style>
  <w:style w:type="paragraph" w:customStyle="1" w:styleId="ASDEFCONTitle">
    <w:name w:val="ASDEFCON Title"/>
    <w:basedOn w:val="ASDEFCONNormal"/>
    <w:rsid w:val="00A3458E"/>
    <w:pPr>
      <w:keepLines/>
      <w:spacing w:before="240"/>
      <w:jc w:val="center"/>
    </w:pPr>
    <w:rPr>
      <w:b/>
      <w:caps/>
    </w:rPr>
  </w:style>
  <w:style w:type="paragraph" w:customStyle="1" w:styleId="ATTANNLV1-ASDEFCON">
    <w:name w:val="ATT/ANN LV1 - ASDEFCON"/>
    <w:basedOn w:val="ASDEFCONNormal"/>
    <w:next w:val="ATTANNLV2-ASDEFCON"/>
    <w:rsid w:val="00A3458E"/>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3458E"/>
    <w:pPr>
      <w:numPr>
        <w:ilvl w:val="1"/>
        <w:numId w:val="31"/>
      </w:numPr>
    </w:pPr>
    <w:rPr>
      <w:szCs w:val="24"/>
    </w:rPr>
  </w:style>
  <w:style w:type="character" w:customStyle="1" w:styleId="ATTANNLV2-ASDEFCONChar">
    <w:name w:val="ATT/ANN LV2 - ASDEFCON Char"/>
    <w:link w:val="ATTANNLV2-ASDEFCON"/>
    <w:rsid w:val="00A3458E"/>
    <w:rPr>
      <w:rFonts w:ascii="Arial" w:hAnsi="Arial"/>
      <w:color w:val="000000"/>
      <w:szCs w:val="24"/>
    </w:rPr>
  </w:style>
  <w:style w:type="paragraph" w:customStyle="1" w:styleId="ATTANNLV3-ASDEFCON">
    <w:name w:val="ATT/ANN LV3 - ASDEFCON"/>
    <w:basedOn w:val="ASDEFCONNormal"/>
    <w:rsid w:val="00A3458E"/>
    <w:pPr>
      <w:numPr>
        <w:ilvl w:val="2"/>
        <w:numId w:val="31"/>
      </w:numPr>
    </w:pPr>
    <w:rPr>
      <w:szCs w:val="24"/>
    </w:rPr>
  </w:style>
  <w:style w:type="paragraph" w:customStyle="1" w:styleId="ATTANNLV4-ASDEFCON">
    <w:name w:val="ATT/ANN LV4 - ASDEFCON"/>
    <w:basedOn w:val="ASDEFCONNormal"/>
    <w:rsid w:val="00A3458E"/>
    <w:pPr>
      <w:numPr>
        <w:ilvl w:val="3"/>
        <w:numId w:val="31"/>
      </w:numPr>
    </w:pPr>
    <w:rPr>
      <w:szCs w:val="24"/>
    </w:rPr>
  </w:style>
  <w:style w:type="paragraph" w:customStyle="1" w:styleId="ASDEFCONCoverTitle">
    <w:name w:val="ASDEFCON Cover Title"/>
    <w:rsid w:val="00A3458E"/>
    <w:pPr>
      <w:jc w:val="center"/>
    </w:pPr>
    <w:rPr>
      <w:rFonts w:ascii="Georgia" w:hAnsi="Georgia"/>
      <w:b/>
      <w:color w:val="000000"/>
      <w:sz w:val="100"/>
      <w:szCs w:val="24"/>
    </w:rPr>
  </w:style>
  <w:style w:type="paragraph" w:customStyle="1" w:styleId="ASDEFCONHeaderFooterLeft">
    <w:name w:val="ASDEFCON Header/Footer Left"/>
    <w:basedOn w:val="ASDEFCONNormal"/>
    <w:rsid w:val="00A3458E"/>
    <w:pPr>
      <w:spacing w:after="0"/>
      <w:jc w:val="left"/>
    </w:pPr>
    <w:rPr>
      <w:sz w:val="16"/>
      <w:szCs w:val="24"/>
    </w:rPr>
  </w:style>
  <w:style w:type="paragraph" w:customStyle="1" w:styleId="ASDEFCONCoverPageIncorp">
    <w:name w:val="ASDEFCON Cover Page Incorp"/>
    <w:rsid w:val="00A3458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3458E"/>
    <w:rPr>
      <w:b/>
      <w:i/>
    </w:rPr>
  </w:style>
  <w:style w:type="paragraph" w:customStyle="1" w:styleId="COTCOCLV2NONUM-ASDEFCON">
    <w:name w:val="COT/COC LV2 NONUM - ASDEFCON"/>
    <w:basedOn w:val="COTCOCLV2-ASDEFCON"/>
    <w:next w:val="COTCOCLV3-ASDEFCON"/>
    <w:rsid w:val="00A3458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3458E"/>
    <w:pPr>
      <w:keepNext w:val="0"/>
      <w:numPr>
        <w:numId w:val="0"/>
      </w:numPr>
      <w:ind w:left="851"/>
    </w:pPr>
    <w:rPr>
      <w:bCs/>
      <w:szCs w:val="20"/>
    </w:rPr>
  </w:style>
  <w:style w:type="paragraph" w:customStyle="1" w:styleId="COTCOCLV3NONUM-ASDEFCON">
    <w:name w:val="COT/COC LV3 NONUM - ASDEFCON"/>
    <w:basedOn w:val="COTCOCLV3-ASDEFCON"/>
    <w:next w:val="COTCOCLV3-ASDEFCON"/>
    <w:rsid w:val="00A3458E"/>
    <w:pPr>
      <w:numPr>
        <w:ilvl w:val="0"/>
        <w:numId w:val="0"/>
      </w:numPr>
      <w:ind w:left="851"/>
    </w:pPr>
    <w:rPr>
      <w:szCs w:val="20"/>
    </w:rPr>
  </w:style>
  <w:style w:type="paragraph" w:customStyle="1" w:styleId="COTCOCLV4NONUM-ASDEFCON">
    <w:name w:val="COT/COC LV4 NONUM - ASDEFCON"/>
    <w:basedOn w:val="COTCOCLV4-ASDEFCON"/>
    <w:next w:val="COTCOCLV4-ASDEFCON"/>
    <w:rsid w:val="00A3458E"/>
    <w:pPr>
      <w:numPr>
        <w:ilvl w:val="0"/>
        <w:numId w:val="0"/>
      </w:numPr>
      <w:ind w:left="1418"/>
    </w:pPr>
    <w:rPr>
      <w:szCs w:val="20"/>
    </w:rPr>
  </w:style>
  <w:style w:type="paragraph" w:customStyle="1" w:styleId="COTCOCLV5NONUM-ASDEFCON">
    <w:name w:val="COT/COC LV5 NONUM - ASDEFCON"/>
    <w:basedOn w:val="COTCOCLV5-ASDEFCON"/>
    <w:next w:val="COTCOCLV5-ASDEFCON"/>
    <w:rsid w:val="00A3458E"/>
    <w:pPr>
      <w:numPr>
        <w:ilvl w:val="0"/>
        <w:numId w:val="0"/>
      </w:numPr>
      <w:ind w:left="1985"/>
    </w:pPr>
    <w:rPr>
      <w:szCs w:val="20"/>
    </w:rPr>
  </w:style>
  <w:style w:type="paragraph" w:customStyle="1" w:styleId="COTCOCLV6NONUM-ASDEFCON">
    <w:name w:val="COT/COC LV6 NONUM - ASDEFCON"/>
    <w:basedOn w:val="COTCOCLV6-ASDEFCON"/>
    <w:next w:val="COTCOCLV6-ASDEFCON"/>
    <w:rsid w:val="00A3458E"/>
    <w:pPr>
      <w:numPr>
        <w:ilvl w:val="0"/>
        <w:numId w:val="0"/>
      </w:numPr>
      <w:ind w:left="2552"/>
    </w:pPr>
    <w:rPr>
      <w:szCs w:val="20"/>
    </w:rPr>
  </w:style>
  <w:style w:type="paragraph" w:customStyle="1" w:styleId="ATTANNLV1NONUM-ASDEFCON">
    <w:name w:val="ATT/ANN LV1 NONUM - ASDEFCON"/>
    <w:basedOn w:val="ATTANNLV1-ASDEFCON"/>
    <w:next w:val="ATTANNLV2-ASDEFCON"/>
    <w:rsid w:val="00A3458E"/>
    <w:pPr>
      <w:numPr>
        <w:numId w:val="0"/>
      </w:numPr>
      <w:ind w:left="851"/>
    </w:pPr>
    <w:rPr>
      <w:bCs/>
      <w:szCs w:val="20"/>
    </w:rPr>
  </w:style>
  <w:style w:type="paragraph" w:customStyle="1" w:styleId="ATTANNLV2NONUM-ASDEFCON">
    <w:name w:val="ATT/ANN LV2 NONUM - ASDEFCON"/>
    <w:basedOn w:val="ATTANNLV2-ASDEFCON"/>
    <w:next w:val="ATTANNLV2-ASDEFCON"/>
    <w:rsid w:val="00A3458E"/>
    <w:pPr>
      <w:numPr>
        <w:ilvl w:val="0"/>
        <w:numId w:val="0"/>
      </w:numPr>
      <w:ind w:left="851"/>
    </w:pPr>
    <w:rPr>
      <w:szCs w:val="20"/>
    </w:rPr>
  </w:style>
  <w:style w:type="paragraph" w:customStyle="1" w:styleId="ATTANNLV3NONUM-ASDEFCON">
    <w:name w:val="ATT/ANN LV3 NONUM - ASDEFCON"/>
    <w:basedOn w:val="ATTANNLV3-ASDEFCON"/>
    <w:next w:val="ATTANNLV3-ASDEFCON"/>
    <w:rsid w:val="00A3458E"/>
    <w:pPr>
      <w:numPr>
        <w:ilvl w:val="0"/>
        <w:numId w:val="0"/>
      </w:numPr>
      <w:ind w:left="1418"/>
    </w:pPr>
    <w:rPr>
      <w:szCs w:val="20"/>
    </w:rPr>
  </w:style>
  <w:style w:type="paragraph" w:customStyle="1" w:styleId="ATTANNLV4NONUM-ASDEFCON">
    <w:name w:val="ATT/ANN LV4 NONUM - ASDEFCON"/>
    <w:basedOn w:val="ATTANNLV4-ASDEFCON"/>
    <w:next w:val="ATTANNLV4-ASDEFCON"/>
    <w:rsid w:val="00A3458E"/>
    <w:pPr>
      <w:numPr>
        <w:ilvl w:val="0"/>
        <w:numId w:val="0"/>
      </w:numPr>
      <w:ind w:left="1985"/>
    </w:pPr>
    <w:rPr>
      <w:szCs w:val="20"/>
    </w:rPr>
  </w:style>
  <w:style w:type="paragraph" w:customStyle="1" w:styleId="NoteToDraftersBullets-ASDEFCON">
    <w:name w:val="Note To Drafters Bullets - ASDEFCON"/>
    <w:basedOn w:val="NoteToDrafters-ASDEFCON"/>
    <w:rsid w:val="00A3458E"/>
    <w:pPr>
      <w:numPr>
        <w:numId w:val="10"/>
      </w:numPr>
    </w:pPr>
    <w:rPr>
      <w:bCs/>
      <w:iCs/>
      <w:szCs w:val="20"/>
    </w:rPr>
  </w:style>
  <w:style w:type="paragraph" w:customStyle="1" w:styleId="NoteToDraftersList-ASDEFCON">
    <w:name w:val="Note To Drafters List - ASDEFCON"/>
    <w:basedOn w:val="NoteToDrafters-ASDEFCON"/>
    <w:rsid w:val="00A3458E"/>
    <w:pPr>
      <w:numPr>
        <w:numId w:val="11"/>
      </w:numPr>
    </w:pPr>
    <w:rPr>
      <w:bCs/>
      <w:iCs/>
      <w:szCs w:val="20"/>
    </w:rPr>
  </w:style>
  <w:style w:type="paragraph" w:customStyle="1" w:styleId="NoteToTenderersBullets-ASDEFCON">
    <w:name w:val="Note To Tenderers Bullets - ASDEFCON"/>
    <w:basedOn w:val="NoteToTenderers-ASDEFCON"/>
    <w:rsid w:val="00A3458E"/>
    <w:pPr>
      <w:numPr>
        <w:numId w:val="12"/>
      </w:numPr>
    </w:pPr>
    <w:rPr>
      <w:bCs/>
      <w:iCs/>
      <w:szCs w:val="20"/>
    </w:rPr>
  </w:style>
  <w:style w:type="paragraph" w:customStyle="1" w:styleId="NoteToTenderersList-ASDEFCON">
    <w:name w:val="Note To Tenderers List - ASDEFCON"/>
    <w:basedOn w:val="NoteToTenderers-ASDEFCON"/>
    <w:rsid w:val="00A3458E"/>
    <w:pPr>
      <w:numPr>
        <w:numId w:val="13"/>
      </w:numPr>
    </w:pPr>
    <w:rPr>
      <w:bCs/>
      <w:iCs/>
      <w:szCs w:val="20"/>
    </w:rPr>
  </w:style>
  <w:style w:type="paragraph" w:customStyle="1" w:styleId="SOWHL1-ASDEFCON">
    <w:name w:val="SOW HL1 - ASDEFCON"/>
    <w:basedOn w:val="ASDEFCONNormal"/>
    <w:next w:val="SOWHL2-ASDEFCON"/>
    <w:qFormat/>
    <w:rsid w:val="00A3458E"/>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3458E"/>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3458E"/>
    <w:pPr>
      <w:keepNext/>
      <w:numPr>
        <w:ilvl w:val="2"/>
        <w:numId w:val="7"/>
      </w:numPr>
    </w:pPr>
    <w:rPr>
      <w:rFonts w:eastAsia="Calibri"/>
      <w:b/>
      <w:szCs w:val="22"/>
      <w:lang w:eastAsia="en-US"/>
    </w:rPr>
  </w:style>
  <w:style w:type="paragraph" w:customStyle="1" w:styleId="SOWHL4-ASDEFCON">
    <w:name w:val="SOW HL4 - ASDEFCON"/>
    <w:basedOn w:val="ASDEFCONNormal"/>
    <w:qFormat/>
    <w:rsid w:val="00A3458E"/>
    <w:pPr>
      <w:keepNext/>
      <w:numPr>
        <w:ilvl w:val="3"/>
        <w:numId w:val="7"/>
      </w:numPr>
    </w:pPr>
    <w:rPr>
      <w:rFonts w:eastAsia="Calibri"/>
      <w:b/>
      <w:szCs w:val="22"/>
      <w:lang w:eastAsia="en-US"/>
    </w:rPr>
  </w:style>
  <w:style w:type="paragraph" w:customStyle="1" w:styleId="SOWHL5-ASDEFCON">
    <w:name w:val="SOW HL5 - ASDEFCON"/>
    <w:basedOn w:val="ASDEFCONNormal"/>
    <w:qFormat/>
    <w:rsid w:val="00A3458E"/>
    <w:pPr>
      <w:keepNext/>
      <w:numPr>
        <w:ilvl w:val="4"/>
        <w:numId w:val="7"/>
      </w:numPr>
    </w:pPr>
    <w:rPr>
      <w:rFonts w:eastAsia="Calibri"/>
      <w:b/>
      <w:szCs w:val="22"/>
      <w:lang w:eastAsia="en-US"/>
    </w:rPr>
  </w:style>
  <w:style w:type="paragraph" w:customStyle="1" w:styleId="SOWSubL1-ASDEFCON">
    <w:name w:val="SOW SubL1 - ASDEFCON"/>
    <w:basedOn w:val="ASDEFCONNormal"/>
    <w:qFormat/>
    <w:rsid w:val="00A3458E"/>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A3458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3458E"/>
    <w:pPr>
      <w:numPr>
        <w:ilvl w:val="0"/>
        <w:numId w:val="0"/>
      </w:numPr>
      <w:ind w:left="1134"/>
    </w:pPr>
    <w:rPr>
      <w:rFonts w:eastAsia="Times New Roman"/>
      <w:bCs/>
      <w:szCs w:val="20"/>
    </w:rPr>
  </w:style>
  <w:style w:type="paragraph" w:customStyle="1" w:styleId="SOWTL2-ASDEFCON">
    <w:name w:val="SOW TL2 - ASDEFCON"/>
    <w:basedOn w:val="SOWHL2-ASDEFCON"/>
    <w:rsid w:val="00A3458E"/>
    <w:pPr>
      <w:keepNext w:val="0"/>
      <w:pBdr>
        <w:bottom w:val="none" w:sz="0" w:space="0" w:color="auto"/>
      </w:pBdr>
    </w:pPr>
    <w:rPr>
      <w:b w:val="0"/>
    </w:rPr>
  </w:style>
  <w:style w:type="paragraph" w:customStyle="1" w:styleId="SOWTL3NONUM-ASDEFCON">
    <w:name w:val="SOW TL3 NONUM - ASDEFCON"/>
    <w:basedOn w:val="SOWTL3-ASDEFCON"/>
    <w:next w:val="SOWTL3-ASDEFCON"/>
    <w:rsid w:val="00A3458E"/>
    <w:pPr>
      <w:numPr>
        <w:ilvl w:val="0"/>
        <w:numId w:val="0"/>
      </w:numPr>
      <w:ind w:left="1134"/>
    </w:pPr>
    <w:rPr>
      <w:rFonts w:eastAsia="Times New Roman"/>
      <w:bCs/>
      <w:szCs w:val="20"/>
    </w:rPr>
  </w:style>
  <w:style w:type="paragraph" w:customStyle="1" w:styleId="SOWTL3-ASDEFCON">
    <w:name w:val="SOW TL3 - ASDEFCON"/>
    <w:basedOn w:val="SOWHL3-ASDEFCON"/>
    <w:rsid w:val="00A3458E"/>
    <w:pPr>
      <w:keepNext w:val="0"/>
    </w:pPr>
    <w:rPr>
      <w:b w:val="0"/>
    </w:rPr>
  </w:style>
  <w:style w:type="paragraph" w:customStyle="1" w:styleId="SOWTL4NONUM-ASDEFCON">
    <w:name w:val="SOW TL4 NONUM - ASDEFCON"/>
    <w:basedOn w:val="SOWTL4-ASDEFCON"/>
    <w:next w:val="SOWTL4-ASDEFCON"/>
    <w:rsid w:val="00A3458E"/>
    <w:pPr>
      <w:numPr>
        <w:ilvl w:val="0"/>
        <w:numId w:val="0"/>
      </w:numPr>
      <w:ind w:left="1134"/>
    </w:pPr>
    <w:rPr>
      <w:rFonts w:eastAsia="Times New Roman"/>
      <w:bCs/>
      <w:szCs w:val="20"/>
    </w:rPr>
  </w:style>
  <w:style w:type="paragraph" w:customStyle="1" w:styleId="SOWTL4-ASDEFCON">
    <w:name w:val="SOW TL4 - ASDEFCON"/>
    <w:basedOn w:val="SOWHL4-ASDEFCON"/>
    <w:rsid w:val="00A3458E"/>
    <w:pPr>
      <w:keepNext w:val="0"/>
    </w:pPr>
    <w:rPr>
      <w:b w:val="0"/>
    </w:rPr>
  </w:style>
  <w:style w:type="paragraph" w:customStyle="1" w:styleId="SOWTL5NONUM-ASDEFCON">
    <w:name w:val="SOW TL5 NONUM - ASDEFCON"/>
    <w:basedOn w:val="SOWHL5-ASDEFCON"/>
    <w:next w:val="SOWTL5-ASDEFCON"/>
    <w:rsid w:val="00A3458E"/>
    <w:pPr>
      <w:keepNext w:val="0"/>
      <w:numPr>
        <w:ilvl w:val="0"/>
        <w:numId w:val="0"/>
      </w:numPr>
      <w:ind w:left="1134"/>
    </w:pPr>
    <w:rPr>
      <w:b w:val="0"/>
    </w:rPr>
  </w:style>
  <w:style w:type="paragraph" w:customStyle="1" w:styleId="SOWTL5-ASDEFCON">
    <w:name w:val="SOW TL5 - ASDEFCON"/>
    <w:basedOn w:val="SOWHL5-ASDEFCON"/>
    <w:rsid w:val="00A3458E"/>
    <w:pPr>
      <w:keepNext w:val="0"/>
    </w:pPr>
    <w:rPr>
      <w:b w:val="0"/>
    </w:rPr>
  </w:style>
  <w:style w:type="paragraph" w:customStyle="1" w:styleId="SOWSubL2-ASDEFCON">
    <w:name w:val="SOW SubL2 - ASDEFCON"/>
    <w:basedOn w:val="ASDEFCONNormal"/>
    <w:qFormat/>
    <w:rsid w:val="00A3458E"/>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A3458E"/>
    <w:pPr>
      <w:numPr>
        <w:numId w:val="0"/>
      </w:numPr>
      <w:ind w:left="1701"/>
    </w:pPr>
  </w:style>
  <w:style w:type="paragraph" w:customStyle="1" w:styleId="SOWSubL2NONUM-ASDEFCON">
    <w:name w:val="SOW SubL2 NONUM - ASDEFCON"/>
    <w:basedOn w:val="SOWSubL2-ASDEFCON"/>
    <w:next w:val="SOWSubL2-ASDEFCON"/>
    <w:qFormat/>
    <w:rsid w:val="00A3458E"/>
    <w:pPr>
      <w:numPr>
        <w:ilvl w:val="0"/>
        <w:numId w:val="0"/>
      </w:numPr>
      <w:ind w:left="2268"/>
    </w:pPr>
  </w:style>
  <w:style w:type="paragraph" w:customStyle="1" w:styleId="ASDEFCONTextBlock">
    <w:name w:val="ASDEFCON TextBlock"/>
    <w:basedOn w:val="ASDEFCONNormal"/>
    <w:qFormat/>
    <w:rsid w:val="00A3458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3458E"/>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3458E"/>
    <w:pPr>
      <w:keepNext/>
      <w:spacing w:before="240"/>
    </w:pPr>
    <w:rPr>
      <w:rFonts w:ascii="Arial Bold" w:hAnsi="Arial Bold"/>
      <w:b/>
      <w:bCs/>
      <w:caps/>
      <w:szCs w:val="20"/>
    </w:rPr>
  </w:style>
  <w:style w:type="paragraph" w:customStyle="1" w:styleId="Table8ptHeading-ASDEFCON">
    <w:name w:val="Table 8pt Heading - ASDEFCON"/>
    <w:basedOn w:val="ASDEFCONNormal"/>
    <w:rsid w:val="00A3458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3458E"/>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3458E"/>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3458E"/>
    <w:rPr>
      <w:rFonts w:ascii="Arial" w:eastAsia="Calibri" w:hAnsi="Arial"/>
      <w:color w:val="000000"/>
      <w:szCs w:val="22"/>
      <w:lang w:eastAsia="en-US"/>
    </w:rPr>
  </w:style>
  <w:style w:type="paragraph" w:customStyle="1" w:styleId="Table8ptSub1-ASDEFCON">
    <w:name w:val="Table 8pt Sub1 - ASDEFCON"/>
    <w:basedOn w:val="Table8ptText-ASDEFCON"/>
    <w:rsid w:val="00A3458E"/>
    <w:pPr>
      <w:numPr>
        <w:ilvl w:val="1"/>
      </w:numPr>
    </w:pPr>
  </w:style>
  <w:style w:type="paragraph" w:customStyle="1" w:styleId="Table8ptSub2-ASDEFCON">
    <w:name w:val="Table 8pt Sub2 - ASDEFCON"/>
    <w:basedOn w:val="Table8ptText-ASDEFCON"/>
    <w:rsid w:val="00A3458E"/>
    <w:pPr>
      <w:numPr>
        <w:ilvl w:val="2"/>
      </w:numPr>
    </w:pPr>
  </w:style>
  <w:style w:type="paragraph" w:customStyle="1" w:styleId="Table10ptHeading-ASDEFCON">
    <w:name w:val="Table 10pt Heading - ASDEFCON"/>
    <w:basedOn w:val="ASDEFCONNormal"/>
    <w:rsid w:val="00A3458E"/>
    <w:pPr>
      <w:keepNext/>
      <w:spacing w:before="60" w:after="60"/>
      <w:jc w:val="center"/>
    </w:pPr>
    <w:rPr>
      <w:b/>
    </w:rPr>
  </w:style>
  <w:style w:type="paragraph" w:customStyle="1" w:styleId="Table8ptBP1-ASDEFCON">
    <w:name w:val="Table 8pt BP1 - ASDEFCON"/>
    <w:basedOn w:val="Table8ptText-ASDEFCON"/>
    <w:rsid w:val="00A3458E"/>
    <w:pPr>
      <w:numPr>
        <w:numId w:val="15"/>
      </w:numPr>
    </w:pPr>
  </w:style>
  <w:style w:type="paragraph" w:customStyle="1" w:styleId="Table8ptBP2-ASDEFCON">
    <w:name w:val="Table 8pt BP2 - ASDEFCON"/>
    <w:basedOn w:val="Table8ptText-ASDEFCON"/>
    <w:rsid w:val="00A3458E"/>
    <w:pPr>
      <w:numPr>
        <w:ilvl w:val="1"/>
        <w:numId w:val="15"/>
      </w:numPr>
      <w:tabs>
        <w:tab w:val="clear" w:pos="284"/>
      </w:tabs>
    </w:pPr>
    <w:rPr>
      <w:iCs/>
    </w:rPr>
  </w:style>
  <w:style w:type="paragraph" w:customStyle="1" w:styleId="ASDEFCONBulletsLV1">
    <w:name w:val="ASDEFCON Bullets LV1"/>
    <w:basedOn w:val="ASDEFCONNormal"/>
    <w:rsid w:val="00A3458E"/>
    <w:pPr>
      <w:numPr>
        <w:numId w:val="17"/>
      </w:numPr>
    </w:pPr>
    <w:rPr>
      <w:rFonts w:eastAsia="Calibri"/>
      <w:szCs w:val="22"/>
      <w:lang w:eastAsia="en-US"/>
    </w:rPr>
  </w:style>
  <w:style w:type="paragraph" w:customStyle="1" w:styleId="Table10ptSub1-ASDEFCON">
    <w:name w:val="Table 10pt Sub1 - ASDEFCON"/>
    <w:basedOn w:val="Table10ptText-ASDEFCON"/>
    <w:rsid w:val="00A3458E"/>
    <w:pPr>
      <w:numPr>
        <w:ilvl w:val="1"/>
      </w:numPr>
      <w:jc w:val="both"/>
    </w:pPr>
  </w:style>
  <w:style w:type="paragraph" w:customStyle="1" w:styleId="Table10ptSub2-ASDEFCON">
    <w:name w:val="Table 10pt Sub2 - ASDEFCON"/>
    <w:basedOn w:val="Table10ptText-ASDEFCON"/>
    <w:rsid w:val="00A3458E"/>
    <w:pPr>
      <w:numPr>
        <w:ilvl w:val="2"/>
      </w:numPr>
      <w:jc w:val="both"/>
    </w:pPr>
  </w:style>
  <w:style w:type="paragraph" w:customStyle="1" w:styleId="ASDEFCONBulletsLV2">
    <w:name w:val="ASDEFCON Bullets LV2"/>
    <w:basedOn w:val="ASDEFCONNormal"/>
    <w:rsid w:val="00A3458E"/>
    <w:pPr>
      <w:numPr>
        <w:numId w:val="4"/>
      </w:numPr>
    </w:pPr>
  </w:style>
  <w:style w:type="paragraph" w:customStyle="1" w:styleId="Table10ptBP1-ASDEFCON">
    <w:name w:val="Table 10pt BP1 - ASDEFCON"/>
    <w:basedOn w:val="ASDEFCONNormal"/>
    <w:rsid w:val="00A3458E"/>
    <w:pPr>
      <w:numPr>
        <w:numId w:val="21"/>
      </w:numPr>
      <w:spacing w:before="60" w:after="60"/>
    </w:pPr>
  </w:style>
  <w:style w:type="paragraph" w:customStyle="1" w:styleId="Table10ptBP2-ASDEFCON">
    <w:name w:val="Table 10pt BP2 - ASDEFCON"/>
    <w:basedOn w:val="ASDEFCONNormal"/>
    <w:link w:val="Table10ptBP2-ASDEFCONCharChar"/>
    <w:rsid w:val="00A3458E"/>
    <w:pPr>
      <w:numPr>
        <w:ilvl w:val="1"/>
        <w:numId w:val="21"/>
      </w:numPr>
      <w:spacing w:before="60" w:after="60"/>
    </w:pPr>
  </w:style>
  <w:style w:type="character" w:customStyle="1" w:styleId="Table10ptBP2-ASDEFCONCharChar">
    <w:name w:val="Table 10pt BP2 - ASDEFCON Char Char"/>
    <w:link w:val="Table10ptBP2-ASDEFCON"/>
    <w:rsid w:val="00A3458E"/>
    <w:rPr>
      <w:rFonts w:ascii="Arial" w:hAnsi="Arial"/>
      <w:color w:val="000000"/>
      <w:szCs w:val="40"/>
    </w:rPr>
  </w:style>
  <w:style w:type="paragraph" w:customStyle="1" w:styleId="GuideMarginHead-ASDEFCON">
    <w:name w:val="Guide Margin Head - ASDEFCON"/>
    <w:basedOn w:val="ASDEFCONNormal"/>
    <w:rsid w:val="00A3458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3458E"/>
    <w:pPr>
      <w:ind w:left="1680"/>
    </w:pPr>
    <w:rPr>
      <w:lang w:eastAsia="en-US"/>
    </w:rPr>
  </w:style>
  <w:style w:type="paragraph" w:customStyle="1" w:styleId="GuideSublistLv1-ASDEFCON">
    <w:name w:val="Guide Sublist Lv1 - ASDEFCON"/>
    <w:basedOn w:val="ASDEFCONNormal"/>
    <w:qFormat/>
    <w:rsid w:val="00A3458E"/>
    <w:pPr>
      <w:numPr>
        <w:numId w:val="25"/>
      </w:numPr>
    </w:pPr>
    <w:rPr>
      <w:rFonts w:eastAsia="Calibri"/>
      <w:szCs w:val="22"/>
      <w:lang w:eastAsia="en-US"/>
    </w:rPr>
  </w:style>
  <w:style w:type="paragraph" w:customStyle="1" w:styleId="GuideBullets-ASDEFCON">
    <w:name w:val="Guide Bullets - ASDEFCON"/>
    <w:basedOn w:val="ASDEFCONNormal"/>
    <w:rsid w:val="00A3458E"/>
    <w:pPr>
      <w:numPr>
        <w:ilvl w:val="6"/>
        <w:numId w:val="16"/>
      </w:numPr>
    </w:pPr>
    <w:rPr>
      <w:rFonts w:eastAsia="Calibri"/>
      <w:szCs w:val="22"/>
      <w:lang w:eastAsia="en-US"/>
    </w:rPr>
  </w:style>
  <w:style w:type="paragraph" w:customStyle="1" w:styleId="GuideLV2Head-ASDEFCON">
    <w:name w:val="Guide LV2 Head - ASDEFCON"/>
    <w:basedOn w:val="ASDEFCONNormal"/>
    <w:next w:val="GuideText-ASDEFCON"/>
    <w:rsid w:val="00A3458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3458E"/>
    <w:pPr>
      <w:keepNext/>
      <w:spacing w:before="240"/>
    </w:pPr>
    <w:rPr>
      <w:rFonts w:eastAsia="Calibri"/>
      <w:b/>
      <w:caps/>
      <w:szCs w:val="20"/>
      <w:lang w:eastAsia="en-US"/>
    </w:rPr>
  </w:style>
  <w:style w:type="paragraph" w:customStyle="1" w:styleId="ASDEFCONSublist">
    <w:name w:val="ASDEFCON Sublist"/>
    <w:basedOn w:val="ASDEFCONNormal"/>
    <w:rsid w:val="00A3458E"/>
    <w:pPr>
      <w:numPr>
        <w:numId w:val="26"/>
      </w:numPr>
    </w:pPr>
    <w:rPr>
      <w:iCs/>
    </w:rPr>
  </w:style>
  <w:style w:type="paragraph" w:customStyle="1" w:styleId="ASDEFCONRecitals">
    <w:name w:val="ASDEFCON Recitals"/>
    <w:basedOn w:val="ASDEFCONNormal"/>
    <w:link w:val="ASDEFCONRecitalsCharChar"/>
    <w:rsid w:val="00A3458E"/>
    <w:pPr>
      <w:numPr>
        <w:numId w:val="18"/>
      </w:numPr>
    </w:pPr>
  </w:style>
  <w:style w:type="character" w:customStyle="1" w:styleId="ASDEFCONRecitalsCharChar">
    <w:name w:val="ASDEFCON Recitals Char Char"/>
    <w:link w:val="ASDEFCONRecitals"/>
    <w:rsid w:val="00A3458E"/>
    <w:rPr>
      <w:rFonts w:ascii="Arial" w:hAnsi="Arial"/>
      <w:color w:val="000000"/>
      <w:szCs w:val="40"/>
    </w:rPr>
  </w:style>
  <w:style w:type="paragraph" w:customStyle="1" w:styleId="NoteList-ASDEFCON">
    <w:name w:val="Note List - ASDEFCON"/>
    <w:basedOn w:val="ASDEFCONNormal"/>
    <w:rsid w:val="00A3458E"/>
    <w:pPr>
      <w:numPr>
        <w:numId w:val="19"/>
      </w:numPr>
    </w:pPr>
    <w:rPr>
      <w:b/>
      <w:bCs/>
      <w:i/>
    </w:rPr>
  </w:style>
  <w:style w:type="paragraph" w:customStyle="1" w:styleId="NoteBullets-ASDEFCON">
    <w:name w:val="Note Bullets - ASDEFCON"/>
    <w:basedOn w:val="ASDEFCONNormal"/>
    <w:rsid w:val="00A3458E"/>
    <w:pPr>
      <w:numPr>
        <w:numId w:val="20"/>
      </w:numPr>
    </w:pPr>
    <w:rPr>
      <w:b/>
      <w:i/>
    </w:rPr>
  </w:style>
  <w:style w:type="paragraph" w:styleId="Caption">
    <w:name w:val="caption"/>
    <w:basedOn w:val="Normal"/>
    <w:next w:val="Normal"/>
    <w:qFormat/>
    <w:rsid w:val="00A3458E"/>
    <w:rPr>
      <w:b/>
      <w:bCs/>
      <w:szCs w:val="20"/>
    </w:rPr>
  </w:style>
  <w:style w:type="paragraph" w:customStyle="1" w:styleId="ASDEFCONOperativePartListLV1">
    <w:name w:val="ASDEFCON Operative Part List LV1"/>
    <w:basedOn w:val="ASDEFCONNormal"/>
    <w:rsid w:val="00A3458E"/>
    <w:pPr>
      <w:numPr>
        <w:numId w:val="22"/>
      </w:numPr>
    </w:pPr>
    <w:rPr>
      <w:iCs/>
    </w:rPr>
  </w:style>
  <w:style w:type="paragraph" w:customStyle="1" w:styleId="ASDEFCONOperativePartListLV2">
    <w:name w:val="ASDEFCON Operative Part List LV2"/>
    <w:basedOn w:val="ASDEFCONOperativePartListLV1"/>
    <w:rsid w:val="00A3458E"/>
    <w:pPr>
      <w:numPr>
        <w:ilvl w:val="1"/>
      </w:numPr>
    </w:pPr>
  </w:style>
  <w:style w:type="paragraph" w:customStyle="1" w:styleId="ASDEFCONOptionSpace">
    <w:name w:val="ASDEFCON Option Space"/>
    <w:basedOn w:val="ASDEFCONNormal"/>
    <w:rsid w:val="00A3458E"/>
    <w:pPr>
      <w:spacing w:after="0"/>
    </w:pPr>
    <w:rPr>
      <w:bCs/>
      <w:color w:val="FFFFFF"/>
      <w:sz w:val="8"/>
    </w:rPr>
  </w:style>
  <w:style w:type="paragraph" w:customStyle="1" w:styleId="ATTANNReferencetoCOC">
    <w:name w:val="ATT/ANN Reference to COC"/>
    <w:basedOn w:val="ASDEFCONNormal"/>
    <w:rsid w:val="00A3458E"/>
    <w:pPr>
      <w:keepNext/>
      <w:jc w:val="right"/>
    </w:pPr>
    <w:rPr>
      <w:i/>
      <w:iCs/>
      <w:szCs w:val="20"/>
    </w:rPr>
  </w:style>
  <w:style w:type="paragraph" w:customStyle="1" w:styleId="ASDEFCONHeaderFooterCenter">
    <w:name w:val="ASDEFCON Header/Footer Center"/>
    <w:basedOn w:val="ASDEFCONHeaderFooterLeft"/>
    <w:rsid w:val="00A3458E"/>
    <w:pPr>
      <w:jc w:val="center"/>
    </w:pPr>
    <w:rPr>
      <w:szCs w:val="20"/>
    </w:rPr>
  </w:style>
  <w:style w:type="paragraph" w:customStyle="1" w:styleId="ASDEFCONHeaderFooterRight">
    <w:name w:val="ASDEFCON Header/Footer Right"/>
    <w:basedOn w:val="ASDEFCONHeaderFooterLeft"/>
    <w:rsid w:val="00A3458E"/>
    <w:pPr>
      <w:jc w:val="right"/>
    </w:pPr>
    <w:rPr>
      <w:szCs w:val="20"/>
    </w:rPr>
  </w:style>
  <w:style w:type="paragraph" w:customStyle="1" w:styleId="ASDEFCONHeaderFooterClassification">
    <w:name w:val="ASDEFCON Header/Footer Classification"/>
    <w:basedOn w:val="ASDEFCONHeaderFooterLeft"/>
    <w:rsid w:val="00A3458E"/>
    <w:pPr>
      <w:jc w:val="center"/>
    </w:pPr>
    <w:rPr>
      <w:rFonts w:ascii="Arial Bold" w:hAnsi="Arial Bold"/>
      <w:b/>
      <w:bCs/>
      <w:caps/>
      <w:sz w:val="20"/>
    </w:rPr>
  </w:style>
  <w:style w:type="paragraph" w:customStyle="1" w:styleId="GuideLV3Head-ASDEFCON">
    <w:name w:val="Guide LV3 Head - ASDEFCON"/>
    <w:basedOn w:val="ASDEFCONNormal"/>
    <w:rsid w:val="00A3458E"/>
    <w:pPr>
      <w:keepNext/>
    </w:pPr>
    <w:rPr>
      <w:rFonts w:eastAsia="Calibri"/>
      <w:b/>
      <w:szCs w:val="22"/>
      <w:lang w:eastAsia="en-US"/>
    </w:rPr>
  </w:style>
  <w:style w:type="paragraph" w:customStyle="1" w:styleId="GuideSublistLv2-ASDEFCON">
    <w:name w:val="Guide Sublist Lv2 - ASDEFCON"/>
    <w:basedOn w:val="ASDEFCONNormal"/>
    <w:rsid w:val="00A3458E"/>
    <w:pPr>
      <w:numPr>
        <w:ilvl w:val="1"/>
        <w:numId w:val="25"/>
      </w:numPr>
    </w:pPr>
  </w:style>
  <w:style w:type="paragraph" w:customStyle="1" w:styleId="ASDEFCONList">
    <w:name w:val="ASDEFCON List"/>
    <w:basedOn w:val="ASDEFCONNormal"/>
    <w:qFormat/>
    <w:rsid w:val="00A3458E"/>
    <w:pPr>
      <w:numPr>
        <w:numId w:val="27"/>
      </w:numPr>
    </w:pPr>
  </w:style>
  <w:style w:type="paragraph" w:styleId="TOCHeading">
    <w:name w:val="TOC Heading"/>
    <w:basedOn w:val="Heading1"/>
    <w:next w:val="Normal"/>
    <w:uiPriority w:val="39"/>
    <w:semiHidden/>
    <w:unhideWhenUsed/>
    <w:qFormat/>
    <w:rsid w:val="00C6420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semiHidden/>
    <w:unhideWhenUsed/>
    <w:rsid w:val="00F95400"/>
    <w:pPr>
      <w:spacing w:before="100" w:beforeAutospacing="1" w:after="100" w:afterAutospacing="1"/>
    </w:pPr>
    <w:rPr>
      <w:rFonts w:ascii="Times New Roman" w:eastAsiaTheme="minorEastAsia" w:hAnsi="Times New Roman"/>
      <w:sz w:val="24"/>
    </w:rPr>
  </w:style>
  <w:style w:type="paragraph" w:styleId="Subtitle">
    <w:name w:val="Subtitle"/>
    <w:basedOn w:val="Normal"/>
    <w:next w:val="Normal"/>
    <w:link w:val="SubtitleChar"/>
    <w:uiPriority w:val="99"/>
    <w:qFormat/>
    <w:rsid w:val="00520A1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20A10"/>
    <w:rPr>
      <w:i/>
      <w:color w:val="003760"/>
      <w:spacing w:val="15"/>
    </w:rPr>
  </w:style>
  <w:style w:type="paragraph" w:customStyle="1" w:styleId="StyleTitleGeorgiaNotBoldLeft">
    <w:name w:val="Style Title + Georgia Not Bold Left"/>
    <w:basedOn w:val="Title"/>
    <w:qFormat/>
    <w:rsid w:val="00520A10"/>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520A10"/>
    <w:rPr>
      <w:rFonts w:ascii="Calibri Light" w:hAnsi="Calibri Light"/>
      <w:b/>
      <w:bCs/>
      <w:kern w:val="28"/>
      <w:sz w:val="32"/>
      <w:szCs w:val="32"/>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520A10"/>
    <w:rPr>
      <w:rFonts w:ascii="Arial" w:hAnsi="Arial"/>
      <w:b/>
      <w:bCs/>
      <w:i/>
      <w:iCs/>
      <w:szCs w:val="24"/>
    </w:rPr>
  </w:style>
  <w:style w:type="paragraph" w:customStyle="1" w:styleId="Bullet">
    <w:name w:val="Bullet"/>
    <w:basedOn w:val="ListParagraph"/>
    <w:qFormat/>
    <w:rsid w:val="00520A10"/>
    <w:pPr>
      <w:tabs>
        <w:tab w:val="left" w:pos="567"/>
        <w:tab w:val="num" w:pos="720"/>
      </w:tabs>
      <w:ind w:hanging="720"/>
      <w:jc w:val="left"/>
    </w:pPr>
  </w:style>
  <w:style w:type="paragraph" w:styleId="ListParagraph">
    <w:name w:val="List Paragraph"/>
    <w:basedOn w:val="Normal"/>
    <w:uiPriority w:val="34"/>
    <w:qFormat/>
    <w:rsid w:val="00520A10"/>
    <w:pPr>
      <w:ind w:left="720"/>
    </w:pPr>
  </w:style>
  <w:style w:type="paragraph" w:customStyle="1" w:styleId="Bullet2">
    <w:name w:val="Bullet 2"/>
    <w:basedOn w:val="Normal"/>
    <w:rsid w:val="00520A10"/>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3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8D653-3FE6-4DCC-81F6-EC9FFD26B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1307</TotalTime>
  <Pages>4</Pages>
  <Words>1665</Words>
  <Characters>8714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DID-CSER-CSR</vt:lpstr>
    </vt:vector>
  </TitlesOfParts>
  <Manager>CASG</Manager>
  <Company>Defence</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DID-CSER-CSR</dc:title>
  <dc:subject>Contract Status Report</dc:subject>
  <dc:creator/>
  <cp:keywords>CSR, Contract Status, Reporting</cp:keywords>
  <cp:lastModifiedBy>Laursen, Christian MR</cp:lastModifiedBy>
  <cp:revision>68</cp:revision>
  <cp:lastPrinted>2012-12-07T06:42:00Z</cp:lastPrinted>
  <dcterms:created xsi:type="dcterms:W3CDTF">2018-05-09T05:39:00Z</dcterms:created>
  <dcterms:modified xsi:type="dcterms:W3CDTF">2024-08-22T23:41:00Z</dcterms:modified>
  <cp:category>ASDEFCON (Complex Services)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DocID">
    <vt:lpwstr>215566352_1</vt:lpwstr>
  </property>
  <property fmtid="{D5CDD505-2E9C-101B-9397-08002B2CF9AE}" pid="4" name="Objective-Id">
    <vt:lpwstr>BM75411469</vt:lpwstr>
  </property>
  <property fmtid="{D5CDD505-2E9C-101B-9397-08002B2CF9AE}" pid="5" name="Objective-Title">
    <vt:lpwstr>DID-CSER-CSR-V1.1</vt:lpwstr>
  </property>
  <property fmtid="{D5CDD505-2E9C-101B-9397-08002B2CF9AE}" pid="6" name="Objective-Comment">
    <vt:lpwstr/>
  </property>
  <property fmtid="{D5CDD505-2E9C-101B-9397-08002B2CF9AE}" pid="7" name="Objective-CreationStamp">
    <vt:filetime>2024-05-29T03:49:16Z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2024-08-20T23:23:03Z</vt:filetime>
  </property>
  <property fmtid="{D5CDD505-2E9C-101B-9397-08002B2CF9AE}" pid="12" name="Objective-Owner">
    <vt:lpwstr>Defence</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06 DIDs</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track change on - update version no.</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(Complex Services)</vt:lpwstr>
  </property>
  <property fmtid="{D5CDD505-2E9C-101B-9397-08002B2CF9AE}" pid="25" name="Footer_Left">
    <vt:lpwstr>Footer_Left</vt:lpwstr>
  </property>
  <property fmtid="{D5CDD505-2E9C-101B-9397-08002B2CF9AE}" pid="26" name="Header_Right">
    <vt:lpwstr/>
  </property>
  <property fmtid="{D5CDD505-2E9C-101B-9397-08002B2CF9AE}" pid="27" name="Objective-Reason for Security Classification Change [system]">
    <vt:lpwstr/>
  </property>
</Properties>
</file>