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5DC7E" w14:textId="77777777" w:rsidR="00BB14A1" w:rsidRPr="00740B18" w:rsidRDefault="00BB14A1" w:rsidP="00C602FD">
      <w:pPr>
        <w:pStyle w:val="ASDEFCONTitle"/>
      </w:pPr>
      <w:r w:rsidRPr="00740B18">
        <w:t>GENERAL INFORMATION FOR USERS</w:t>
      </w:r>
    </w:p>
    <w:p w14:paraId="0A587DF5" w14:textId="77777777" w:rsidR="00BB14A1" w:rsidRPr="00F62E6D" w:rsidRDefault="00BB14A1" w:rsidP="00F152D6">
      <w:pPr>
        <w:pStyle w:val="ASDEFCONTitle"/>
      </w:pPr>
      <w:r w:rsidRPr="00F62E6D">
        <w:t>PURPOSE OF ASDEFCON (SERVICES)</w:t>
      </w:r>
    </w:p>
    <w:p w14:paraId="7FE4CB9C" w14:textId="77777777" w:rsidR="00BB14A1" w:rsidRDefault="00BB14A1" w:rsidP="00C602FD">
      <w:pPr>
        <w:pStyle w:val="ASDEFCONOperativePartListLV1"/>
      </w:pPr>
      <w:r w:rsidRPr="00F62E6D">
        <w:rPr>
          <w:i/>
        </w:rPr>
        <w:t>ASDEFCON (Services)</w:t>
      </w:r>
      <w:r w:rsidRPr="00F62E6D">
        <w:t xml:space="preserve"> is a </w:t>
      </w:r>
      <w:r w:rsidR="009F1573">
        <w:t>tendering and contracting template</w:t>
      </w:r>
      <w:r w:rsidRPr="00F62E6D">
        <w:t xml:space="preserve"> for use in engaging </w:t>
      </w:r>
      <w:r w:rsidR="00E61C97" w:rsidRPr="00F62E6D">
        <w:t>consultants</w:t>
      </w:r>
      <w:r w:rsidR="00E61C97">
        <w:t>,</w:t>
      </w:r>
      <w:r w:rsidR="00E61C97" w:rsidRPr="00F62E6D">
        <w:t xml:space="preserve"> </w:t>
      </w:r>
      <w:r w:rsidRPr="00F62E6D">
        <w:t>professional service providers and other contractors to provide services to Defence</w:t>
      </w:r>
      <w:r w:rsidR="009F1573">
        <w:t xml:space="preserve"> (where there are no suitable Panel arrangements in place)</w:t>
      </w:r>
      <w:r w:rsidRPr="00F62E6D">
        <w:t xml:space="preserve">. </w:t>
      </w:r>
      <w:r w:rsidR="000D552D">
        <w:t xml:space="preserve"> </w:t>
      </w:r>
      <w:r w:rsidRPr="00F62E6D">
        <w:t xml:space="preserve">By using a standard template for </w:t>
      </w:r>
      <w:r w:rsidR="009F1573">
        <w:t>these types of procurement</w:t>
      </w:r>
      <w:r w:rsidR="000D552D">
        <w:t>s</w:t>
      </w:r>
      <w:r w:rsidRPr="00F62E6D">
        <w:t>, the Department of Defence aims to minimise the cost of tendering and the duration of negotiations.</w:t>
      </w:r>
    </w:p>
    <w:p w14:paraId="07642071" w14:textId="27FE4326" w:rsidR="00FA2E92" w:rsidRPr="00F62E6D" w:rsidRDefault="00FA2E92" w:rsidP="00F152D6">
      <w:pPr>
        <w:pStyle w:val="ASDEFCONOperativePartListLV1"/>
      </w:pPr>
      <w:r>
        <w:t xml:space="preserve">For further information on selecting and tailoring </w:t>
      </w:r>
      <w:r>
        <w:rPr>
          <w:i/>
        </w:rPr>
        <w:t>ASDEFCON (Services)</w:t>
      </w:r>
      <w:r>
        <w:t xml:space="preserve">, template users should refer to the </w:t>
      </w:r>
      <w:r>
        <w:rPr>
          <w:i/>
        </w:rPr>
        <w:t xml:space="preserve">Contract Template Selection and Tailoring </w:t>
      </w:r>
      <w:proofErr w:type="gramStart"/>
      <w:r>
        <w:rPr>
          <w:i/>
        </w:rPr>
        <w:t>Guide</w:t>
      </w:r>
      <w:r>
        <w:t xml:space="preserve"> which can be accessed via the </w:t>
      </w:r>
      <w:r w:rsidR="00F657C4">
        <w:t>intranet</w:t>
      </w:r>
      <w:proofErr w:type="gramEnd"/>
      <w:r>
        <w:t xml:space="preserve"> and internet sites listed in </w:t>
      </w:r>
      <w:r w:rsidRPr="00EE196E">
        <w:t xml:space="preserve">paragraph </w:t>
      </w:r>
      <w:r w:rsidR="0088201D">
        <w:rPr>
          <w:highlight w:val="yellow"/>
        </w:rPr>
        <w:fldChar w:fldCharType="begin"/>
      </w:r>
      <w:r w:rsidR="0088201D">
        <w:instrText xml:space="preserve"> REF _Ref409446951 \r \h </w:instrText>
      </w:r>
      <w:r w:rsidR="0088201D">
        <w:rPr>
          <w:highlight w:val="yellow"/>
        </w:rPr>
      </w:r>
      <w:r w:rsidR="0088201D">
        <w:rPr>
          <w:highlight w:val="yellow"/>
        </w:rPr>
        <w:fldChar w:fldCharType="separate"/>
      </w:r>
      <w:r w:rsidR="00543F5F">
        <w:t>9</w:t>
      </w:r>
      <w:r w:rsidR="0088201D">
        <w:rPr>
          <w:highlight w:val="yellow"/>
        </w:rPr>
        <w:fldChar w:fldCharType="end"/>
      </w:r>
      <w:r>
        <w:t>.</w:t>
      </w:r>
    </w:p>
    <w:p w14:paraId="3B22C851" w14:textId="77777777" w:rsidR="004223C2" w:rsidRDefault="00BB14A1" w:rsidP="00F152D6">
      <w:pPr>
        <w:pStyle w:val="ASDEFCONOperativePartListLV1"/>
      </w:pPr>
      <w:r w:rsidRPr="00F62E6D">
        <w:rPr>
          <w:i/>
        </w:rPr>
        <w:t>ASDEFCON (Services)</w:t>
      </w:r>
      <w:r w:rsidRPr="00F62E6D">
        <w:t xml:space="preserve"> is designed for procurements that are both </w:t>
      </w:r>
      <w:r w:rsidR="007325F6">
        <w:t>subject to and not subject to the additional rules as detailed in Division 2</w:t>
      </w:r>
      <w:r w:rsidR="007325F6" w:rsidRPr="00ED4234">
        <w:t xml:space="preserve"> </w:t>
      </w:r>
      <w:r w:rsidR="00E44FBA" w:rsidRPr="00ED4234">
        <w:t xml:space="preserve">of the </w:t>
      </w:r>
      <w:r w:rsidR="00E44FBA" w:rsidRPr="00ED4234">
        <w:rPr>
          <w:i/>
        </w:rPr>
        <w:t xml:space="preserve">Commonwealth Procurement </w:t>
      </w:r>
      <w:r w:rsidR="007325F6">
        <w:rPr>
          <w:i/>
        </w:rPr>
        <w:t>Rules</w:t>
      </w:r>
      <w:r w:rsidR="00E44FBA" w:rsidRPr="00ED4234">
        <w:rPr>
          <w:i/>
        </w:rPr>
        <w:t>.</w:t>
      </w:r>
      <w:r w:rsidR="00E44FBA" w:rsidRPr="00ED4234">
        <w:t xml:space="preserve">  For information on whether a</w:t>
      </w:r>
      <w:r w:rsidR="00E44FBA">
        <w:t xml:space="preserve"> </w:t>
      </w:r>
      <w:r w:rsidR="00E44FBA" w:rsidRPr="00ED4234">
        <w:t xml:space="preserve">procurement is </w:t>
      </w:r>
      <w:r w:rsidR="00E44FBA">
        <w:t xml:space="preserve">subject to the </w:t>
      </w:r>
      <w:r w:rsidR="007325F6">
        <w:t>additional rules</w:t>
      </w:r>
      <w:r w:rsidR="00E44FBA" w:rsidRPr="00ED4234">
        <w:t xml:space="preserve"> refer to </w:t>
      </w:r>
      <w:r w:rsidR="00BF4720" w:rsidRPr="00ED4234">
        <w:t xml:space="preserve">the </w:t>
      </w:r>
      <w:r w:rsidR="00BF4720" w:rsidRPr="007B55D9">
        <w:t>‘Exemptions from Division 2 of the Commonwealth Procurement Rules’ which is available here:</w:t>
      </w:r>
    </w:p>
    <w:p w14:paraId="273D3531" w14:textId="6062CC2A" w:rsidR="00BB14A1" w:rsidRPr="004223C2" w:rsidRDefault="007F5326" w:rsidP="002457B6">
      <w:pPr>
        <w:pStyle w:val="ASDEFCONOperativePartListLV1"/>
        <w:numPr>
          <w:ilvl w:val="0"/>
          <w:numId w:val="0"/>
        </w:numPr>
        <w:ind w:left="567"/>
      </w:pPr>
      <w:hyperlink r:id="rId7" w:history="1">
        <w:r w:rsidR="00BF4720" w:rsidRPr="002457B6">
          <w:rPr>
            <w:rStyle w:val="Hyperlink"/>
            <w:iCs w:val="0"/>
          </w:rPr>
          <w:t>https://www.finance.gov.au/government/procurement/commonwealth-procurement-rules</w:t>
        </w:r>
      </w:hyperlink>
      <w:r w:rsidR="00E44FBA" w:rsidRPr="004223C2">
        <w:t>.</w:t>
      </w:r>
    </w:p>
    <w:p w14:paraId="722E5DBB" w14:textId="77777777" w:rsidR="00BB14A1" w:rsidRPr="00F62E6D" w:rsidRDefault="00833F02" w:rsidP="00F152D6">
      <w:pPr>
        <w:pStyle w:val="ASDEFCONTitle"/>
      </w:pPr>
      <w:r>
        <w:t>STRUCTURE</w:t>
      </w:r>
      <w:r w:rsidRPr="00F62E6D">
        <w:t xml:space="preserve"> </w:t>
      </w:r>
      <w:r w:rsidR="00BB14A1" w:rsidRPr="00F62E6D">
        <w:t>OF ASDEFCON (SERVICES)</w:t>
      </w:r>
    </w:p>
    <w:p w14:paraId="77CED354" w14:textId="77777777" w:rsidR="00BB14A1" w:rsidRPr="00F62E6D" w:rsidRDefault="00BB14A1" w:rsidP="00F152D6">
      <w:pPr>
        <w:pStyle w:val="ASDEFCONOperativePartListLV1"/>
      </w:pPr>
      <w:r w:rsidRPr="00F62E6D">
        <w:rPr>
          <w:i/>
        </w:rPr>
        <w:t>ASDEFCON (Services)</w:t>
      </w:r>
      <w:r w:rsidRPr="00F62E6D">
        <w:t xml:space="preserve"> contains the following sections:</w:t>
      </w:r>
    </w:p>
    <w:p w14:paraId="548E3C38" w14:textId="77777777" w:rsidR="00BB14A1" w:rsidRPr="00F62E6D" w:rsidRDefault="00BB14A1" w:rsidP="00C602FD">
      <w:pPr>
        <w:pStyle w:val="ASDEFCONOperativePartListLV2"/>
      </w:pPr>
      <w:r w:rsidRPr="00F62E6D">
        <w:t>Preliminary pages, including covering letter</w:t>
      </w:r>
      <w:r w:rsidR="00833F02">
        <w:t xml:space="preserve"> with Matrix of Changes attachment</w:t>
      </w:r>
      <w:r w:rsidRPr="00F62E6D">
        <w:t>;</w:t>
      </w:r>
    </w:p>
    <w:p w14:paraId="6FA9102D" w14:textId="77777777" w:rsidR="00BB14A1" w:rsidRPr="00F62E6D" w:rsidRDefault="00BB14A1" w:rsidP="0025636B">
      <w:pPr>
        <w:pStyle w:val="ASDEFCONOperativePartListLV2"/>
      </w:pPr>
      <w:r w:rsidRPr="00F62E6D">
        <w:t xml:space="preserve">Part 1: </w:t>
      </w:r>
      <w:r w:rsidR="00833F02">
        <w:t>C</w:t>
      </w:r>
      <w:r w:rsidRPr="00F62E6D">
        <w:t xml:space="preserve">onditions of </w:t>
      </w:r>
      <w:r w:rsidR="00833F02">
        <w:t>T</w:t>
      </w:r>
      <w:r w:rsidRPr="00F62E6D">
        <w:t xml:space="preserve">ender - including </w:t>
      </w:r>
      <w:r w:rsidR="00267A94">
        <w:t>a</w:t>
      </w:r>
      <w:r w:rsidRPr="00F62E6D">
        <w:t>nnexes; and</w:t>
      </w:r>
    </w:p>
    <w:p w14:paraId="43DE7466" w14:textId="77777777" w:rsidR="00BB14A1" w:rsidRPr="00F62E6D" w:rsidRDefault="00BB14A1" w:rsidP="0025636B">
      <w:pPr>
        <w:pStyle w:val="ASDEFCONOperativePartListLV2"/>
      </w:pPr>
      <w:r w:rsidRPr="00F62E6D">
        <w:t xml:space="preserve">Part 2: </w:t>
      </w:r>
      <w:r w:rsidR="00833F02">
        <w:t>D</w:t>
      </w:r>
      <w:r w:rsidRPr="00F62E6D">
        <w:t xml:space="preserve">raft </w:t>
      </w:r>
      <w:r w:rsidR="00833F02">
        <w:t>C</w:t>
      </w:r>
      <w:r w:rsidRPr="00F62E6D">
        <w:t xml:space="preserve">onditions of </w:t>
      </w:r>
      <w:r w:rsidR="00833F02">
        <w:t>C</w:t>
      </w:r>
      <w:r w:rsidRPr="00F62E6D">
        <w:t xml:space="preserve">ontract - including </w:t>
      </w:r>
      <w:r w:rsidR="00267A94">
        <w:t>a</w:t>
      </w:r>
      <w:r w:rsidRPr="00F62E6D">
        <w:t>ttachments.</w:t>
      </w:r>
    </w:p>
    <w:p w14:paraId="4824562E" w14:textId="77777777" w:rsidR="00833F02" w:rsidRPr="00F62E6D" w:rsidRDefault="00833F02" w:rsidP="00F152D6">
      <w:pPr>
        <w:pStyle w:val="ASDEFCONTitle"/>
      </w:pPr>
      <w:r>
        <w:t>AMENDMENTS TO</w:t>
      </w:r>
      <w:r w:rsidRPr="00F62E6D">
        <w:t xml:space="preserve"> ASDEFCON (SERVICES)</w:t>
      </w:r>
    </w:p>
    <w:p w14:paraId="350AF67B" w14:textId="1C633A3A" w:rsidR="00833F02" w:rsidRDefault="00833F02" w:rsidP="00F152D6">
      <w:pPr>
        <w:pStyle w:val="ASDEFCONOperativePartListLV1"/>
      </w:pPr>
      <w:r w:rsidRPr="00F62E6D">
        <w:rPr>
          <w:i/>
        </w:rPr>
        <w:t>ASDEFCON (Services)</w:t>
      </w:r>
      <w:r w:rsidRPr="00F62E6D">
        <w:t xml:space="preserve"> is a dynamic document that will be amended on an “as required” basis to reflect changes in legislation, policy and procurement practices.  </w:t>
      </w:r>
      <w:r w:rsidRPr="00ED4234">
        <w:t xml:space="preserve">Amendments to </w:t>
      </w:r>
      <w:r w:rsidRPr="00ED4234">
        <w:rPr>
          <w:i/>
        </w:rPr>
        <w:t>ASDEFCON (</w:t>
      </w:r>
      <w:r w:rsidRPr="00F62E6D">
        <w:rPr>
          <w:i/>
        </w:rPr>
        <w:t>Services</w:t>
      </w:r>
      <w:r w:rsidRPr="00ED4234">
        <w:rPr>
          <w:i/>
        </w:rPr>
        <w:t>)</w:t>
      </w:r>
      <w:r>
        <w:rPr>
          <w:i/>
        </w:rPr>
        <w:t xml:space="preserve"> </w:t>
      </w:r>
      <w:r w:rsidRPr="00ED4234">
        <w:t xml:space="preserve">will be </w:t>
      </w:r>
      <w:r>
        <w:t xml:space="preserve">released through updates to the current version or the issue of a new version of the template.  All updated and new versions will be issued on the </w:t>
      </w:r>
      <w:r w:rsidR="005B53FE">
        <w:t>intranet</w:t>
      </w:r>
      <w:r>
        <w:t xml:space="preserve"> and internet at the sites listed in paragraph </w:t>
      </w:r>
      <w:r w:rsidR="0088201D">
        <w:rPr>
          <w:highlight w:val="yellow"/>
        </w:rPr>
        <w:fldChar w:fldCharType="begin"/>
      </w:r>
      <w:r w:rsidR="0088201D">
        <w:instrText xml:space="preserve"> REF _Ref409446951 \r \h </w:instrText>
      </w:r>
      <w:r w:rsidR="0088201D">
        <w:rPr>
          <w:highlight w:val="yellow"/>
        </w:rPr>
      </w:r>
      <w:r w:rsidR="0088201D">
        <w:rPr>
          <w:highlight w:val="yellow"/>
        </w:rPr>
        <w:fldChar w:fldCharType="separate"/>
      </w:r>
      <w:r w:rsidR="00543F5F">
        <w:t>9</w:t>
      </w:r>
      <w:r w:rsidR="0088201D">
        <w:rPr>
          <w:highlight w:val="yellow"/>
        </w:rPr>
        <w:fldChar w:fldCharType="end"/>
      </w:r>
      <w:r>
        <w:t>.</w:t>
      </w:r>
    </w:p>
    <w:p w14:paraId="01E2598C" w14:textId="77777777" w:rsidR="002D4CD2" w:rsidRDefault="00833F02" w:rsidP="00F152D6">
      <w:pPr>
        <w:pStyle w:val="ASDEFCONOperativePartListLV1"/>
      </w:pPr>
      <w:r w:rsidRPr="00F62E6D">
        <w:t xml:space="preserve">Template users are </w:t>
      </w:r>
      <w:r w:rsidR="003C376F">
        <w:t xml:space="preserve">also </w:t>
      </w:r>
      <w:r w:rsidRPr="00F62E6D">
        <w:t xml:space="preserve">welcome to suggest changes to the template </w:t>
      </w:r>
      <w:r w:rsidR="003C376F">
        <w:t>by emailing:</w:t>
      </w:r>
    </w:p>
    <w:p w14:paraId="009EA960" w14:textId="25BD93FF" w:rsidR="00833F02" w:rsidRPr="00F62E6D" w:rsidRDefault="007F5326" w:rsidP="002D4CD2">
      <w:pPr>
        <w:pStyle w:val="ASDEFCONOperativePartListLV1"/>
        <w:numPr>
          <w:ilvl w:val="0"/>
          <w:numId w:val="0"/>
        </w:numPr>
        <w:ind w:left="567"/>
      </w:pPr>
      <w:hyperlink r:id="rId8" w:history="1">
        <w:r w:rsidR="003C376F" w:rsidRPr="006D431C">
          <w:rPr>
            <w:rStyle w:val="Hyperlink"/>
          </w:rPr>
          <w:t>procurement.ASDEFCON@defence.gov.au</w:t>
        </w:r>
      </w:hyperlink>
      <w:r w:rsidR="00833F02" w:rsidRPr="00F62E6D">
        <w:t>.</w:t>
      </w:r>
    </w:p>
    <w:p w14:paraId="61D46F6F" w14:textId="77777777" w:rsidR="00BB14A1" w:rsidRPr="00F62E6D" w:rsidRDefault="00A5730E" w:rsidP="00F152D6">
      <w:pPr>
        <w:pStyle w:val="ASDEFCONTitle"/>
      </w:pPr>
      <w:bookmarkStart w:id="0" w:name="OLE_LINK1"/>
      <w:bookmarkStart w:id="1" w:name="OLE_LINK2"/>
      <w:r w:rsidRPr="00A5730E">
        <w:t>CONTRACTING ASSISTANCE AND</w:t>
      </w:r>
      <w:r w:rsidRPr="00F62E6D">
        <w:t xml:space="preserve"> HE</w:t>
      </w:r>
      <w:r w:rsidR="00BB14A1" w:rsidRPr="00F62E6D">
        <w:t>LP DESK</w:t>
      </w:r>
    </w:p>
    <w:p w14:paraId="2DC3F1EF" w14:textId="77777777" w:rsidR="00A5730E" w:rsidRPr="00ED4234" w:rsidRDefault="00A5730E" w:rsidP="00F152D6">
      <w:pPr>
        <w:pStyle w:val="ASDEFCONOperativePartListLV1"/>
      </w:pPr>
      <w:r w:rsidRPr="00ED4234">
        <w:t xml:space="preserve">Drafters requiring contracting advice or assistance should approach their Group or Divisional contracting support areas in the first instance.  If the relevant support officer is not known, drafters should </w:t>
      </w:r>
      <w:r>
        <w:t>contact the relevant Executive Director Contracting (EDCON) in their respective Contracting Services area.</w:t>
      </w:r>
    </w:p>
    <w:p w14:paraId="18537A50" w14:textId="77777777" w:rsidR="002D4CD2" w:rsidRDefault="00A5730E" w:rsidP="00F152D6">
      <w:pPr>
        <w:pStyle w:val="ASDEFCONOperativePartListLV1"/>
      </w:pPr>
      <w:bookmarkStart w:id="2" w:name="Refpara18"/>
      <w:bookmarkStart w:id="3" w:name="Refpara17"/>
      <w:bookmarkEnd w:id="2"/>
      <w:bookmarkEnd w:id="3"/>
      <w:r>
        <w:t>For ASDEFCON advice, including proposed updates to or advice regarding the templates please email:</w:t>
      </w:r>
    </w:p>
    <w:p w14:paraId="51251F63" w14:textId="74E357B4" w:rsidR="00A5730E" w:rsidRDefault="007F5326" w:rsidP="002D4CD2">
      <w:pPr>
        <w:pStyle w:val="ASDEFCONOperativePartListLV1"/>
        <w:numPr>
          <w:ilvl w:val="0"/>
          <w:numId w:val="0"/>
        </w:numPr>
        <w:ind w:left="567"/>
      </w:pPr>
      <w:hyperlink r:id="rId9" w:history="1">
        <w:r w:rsidR="003C6FC7">
          <w:rPr>
            <w:rStyle w:val="Hyperlink"/>
          </w:rPr>
          <w:t>procurement.ASDEFCON@defence.gov.au</w:t>
        </w:r>
      </w:hyperlink>
      <w:r w:rsidR="00A5730E">
        <w:t>.</w:t>
      </w:r>
    </w:p>
    <w:bookmarkEnd w:id="0"/>
    <w:bookmarkEnd w:id="1"/>
    <w:p w14:paraId="1831F056" w14:textId="77777777" w:rsidR="00833F02" w:rsidRPr="00F62E6D" w:rsidRDefault="00833F02" w:rsidP="00F152D6">
      <w:pPr>
        <w:pStyle w:val="ASDEFCONTitle"/>
      </w:pPr>
      <w:r w:rsidRPr="00F62E6D">
        <w:t>DISSEMINATION OF ASDEFCON (SERVICES)</w:t>
      </w:r>
    </w:p>
    <w:p w14:paraId="4EDDBEC6" w14:textId="77777777" w:rsidR="000935EC" w:rsidRPr="00AA0704" w:rsidRDefault="00833F02" w:rsidP="00F152D6">
      <w:pPr>
        <w:pStyle w:val="ASDEFCONOperativePartListLV1"/>
      </w:pPr>
      <w:bookmarkStart w:id="4" w:name="_Ref409446951"/>
      <w:r w:rsidRPr="00AA0704">
        <w:rPr>
          <w:i/>
        </w:rPr>
        <w:t>ASDEFCON (S</w:t>
      </w:r>
      <w:r>
        <w:rPr>
          <w:i/>
        </w:rPr>
        <w:t>ervices</w:t>
      </w:r>
      <w:r w:rsidRPr="00AA0704">
        <w:rPr>
          <w:i/>
        </w:rPr>
        <w:t>)</w:t>
      </w:r>
      <w:r w:rsidRPr="00AA0704">
        <w:t xml:space="preserve"> </w:t>
      </w:r>
      <w:bookmarkStart w:id="5" w:name="_Ref408912344"/>
      <w:bookmarkStart w:id="6" w:name="_Ref210025825"/>
      <w:r w:rsidR="000935EC" w:rsidRPr="00ED4234">
        <w:t xml:space="preserve">can be downloaded </w:t>
      </w:r>
      <w:r w:rsidR="000935EC" w:rsidRPr="00AA0704">
        <w:t xml:space="preserve">from the </w:t>
      </w:r>
      <w:r w:rsidR="008E13DD">
        <w:t>CASG</w:t>
      </w:r>
      <w:r w:rsidR="008E13DD" w:rsidRPr="00AA0704">
        <w:t xml:space="preserve"> </w:t>
      </w:r>
      <w:r w:rsidR="000935EC">
        <w:t>intranet</w:t>
      </w:r>
      <w:r w:rsidR="000935EC" w:rsidRPr="00AA0704">
        <w:t xml:space="preserve"> via the ‘ASDEFCON Suite of Tendering and Contracting Templates</w:t>
      </w:r>
      <w:r w:rsidR="000935EC">
        <w:t>’ webpage at the following address:</w:t>
      </w:r>
      <w:bookmarkEnd w:id="5"/>
    </w:p>
    <w:p w14:paraId="3A0FE5E1" w14:textId="6E57B46C" w:rsidR="002D4CD2" w:rsidRDefault="007F5326" w:rsidP="00882AA9">
      <w:pPr>
        <w:pStyle w:val="ASDEFCONNormal"/>
        <w:ind w:left="567"/>
        <w:rPr>
          <w:rStyle w:val="Hyperlink"/>
        </w:rPr>
      </w:pPr>
      <w:hyperlink r:id="rId10" w:history="1">
        <w:r w:rsidR="003209B9" w:rsidRPr="00943FB8">
          <w:rPr>
            <w:rStyle w:val="Hyperlink"/>
          </w:rPr>
          <w:t>http://drnet.defence.gov.au/cas</w:t>
        </w:r>
        <w:r w:rsidR="003209B9" w:rsidRPr="00943FB8">
          <w:rPr>
            <w:rStyle w:val="Hyperlink"/>
          </w:rPr>
          <w:t>g</w:t>
        </w:r>
        <w:r w:rsidR="003209B9" w:rsidRPr="00943FB8">
          <w:rPr>
            <w:rStyle w:val="Hyperlink"/>
          </w:rPr>
          <w:t>/commercial/CommercialPolicyFramework/Pages/ASDEFCON-Templates.aspx</w:t>
        </w:r>
      </w:hyperlink>
    </w:p>
    <w:p w14:paraId="2FCB92EF" w14:textId="575C358A" w:rsidR="000935EC" w:rsidRPr="00AA0704" w:rsidRDefault="002D4CD2" w:rsidP="00882AA9">
      <w:pPr>
        <w:pStyle w:val="ASDEFCONNormal"/>
        <w:ind w:left="567"/>
      </w:pPr>
      <w:r>
        <w:t>O</w:t>
      </w:r>
      <w:r w:rsidR="000935EC" w:rsidRPr="00AA0704">
        <w:t xml:space="preserve">r from the </w:t>
      </w:r>
      <w:r w:rsidR="008E13DD">
        <w:t>CASG</w:t>
      </w:r>
      <w:r w:rsidR="000935EC" w:rsidRPr="00AA0704">
        <w:t xml:space="preserve"> internet site </w:t>
      </w:r>
      <w:r w:rsidR="000935EC">
        <w:t>by following the ‘Procurement in Defence’ link to</w:t>
      </w:r>
      <w:r w:rsidR="000935EC" w:rsidRPr="00AA0704">
        <w:t xml:space="preserve"> following address</w:t>
      </w:r>
      <w:r w:rsidR="000935EC">
        <w:t>:</w:t>
      </w:r>
    </w:p>
    <w:p w14:paraId="2FD0A7B4" w14:textId="35B17431" w:rsidR="000935EC" w:rsidRPr="00ED4234" w:rsidRDefault="007F5326" w:rsidP="00942783">
      <w:pPr>
        <w:pStyle w:val="ASDEFCONOperativePartListLV1"/>
        <w:numPr>
          <w:ilvl w:val="0"/>
          <w:numId w:val="0"/>
        </w:numPr>
        <w:ind w:left="567"/>
      </w:pPr>
      <w:hyperlink r:id="rId11" w:history="1">
        <w:r w:rsidR="002D4CD2">
          <w:rPr>
            <w:rStyle w:val="Hyperlink"/>
          </w:rPr>
          <w:t>https://www.defence.gov.au/business-industry/procurement/contracting-templates/asdefcon-suite</w:t>
        </w:r>
      </w:hyperlink>
      <w:r w:rsidR="000935EC">
        <w:t>.</w:t>
      </w:r>
      <w:bookmarkEnd w:id="6"/>
    </w:p>
    <w:bookmarkEnd w:id="4"/>
    <w:p w14:paraId="01F6A8A8" w14:textId="77777777" w:rsidR="004F35C2" w:rsidRDefault="004F35C2" w:rsidP="00F152D6">
      <w:pPr>
        <w:pStyle w:val="ASDEFCONNormal"/>
      </w:pPr>
    </w:p>
    <w:p w14:paraId="6EB0D7B8" w14:textId="77777777" w:rsidR="004F35C2" w:rsidRDefault="004F35C2" w:rsidP="00F152D6">
      <w:pPr>
        <w:pStyle w:val="ASDEFCONNormal"/>
        <w:sectPr w:rsidR="004F35C2" w:rsidSect="005B62B0">
          <w:headerReference w:type="default" r:id="rId12"/>
          <w:footerReference w:type="even" r:id="rId13"/>
          <w:footerReference w:type="default" r:id="rId14"/>
          <w:pgSz w:w="11906" w:h="16838" w:code="9"/>
          <w:pgMar w:top="1304" w:right="1418" w:bottom="907" w:left="1418" w:header="720" w:footer="283" w:gutter="0"/>
          <w:pgNumType w:start="1"/>
          <w:cols w:space="720"/>
          <w:docGrid w:linePitch="272"/>
        </w:sectPr>
      </w:pPr>
    </w:p>
    <w:p w14:paraId="1150B1DF" w14:textId="4B5E69A1" w:rsidR="004F35C2" w:rsidRPr="00F62E6D" w:rsidRDefault="00543F5F" w:rsidP="008777CB">
      <w:pPr>
        <w:pStyle w:val="ASDEFCONNormal"/>
        <w:jc w:val="center"/>
      </w:pPr>
      <w:bookmarkStart w:id="7" w:name="_GoBack"/>
      <w:r>
        <w:rPr>
          <w:noProof/>
        </w:rPr>
        <w:lastRenderedPageBreak/>
        <w:drawing>
          <wp:inline distT="0" distB="0" distL="0" distR="0" wp14:anchorId="0007204E" wp14:editId="79810F22">
            <wp:extent cx="9370004" cy="561975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M77592467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1186" cy="562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"/>
    </w:p>
    <w:sectPr w:rsidR="004F35C2" w:rsidRPr="00F62E6D" w:rsidSect="008408E1">
      <w:headerReference w:type="default" r:id="rId16"/>
      <w:footerReference w:type="default" r:id="rId17"/>
      <w:pgSz w:w="16838" w:h="11906" w:orient="landscape" w:code="9"/>
      <w:pgMar w:top="1418" w:right="1304" w:bottom="1418" w:left="907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024F1" w14:textId="77777777" w:rsidR="007F5326" w:rsidRDefault="007F5326">
      <w:r>
        <w:separator/>
      </w:r>
    </w:p>
  </w:endnote>
  <w:endnote w:type="continuationSeparator" w:id="0">
    <w:p w14:paraId="6B44070C" w14:textId="77777777" w:rsidR="007F5326" w:rsidRDefault="007F5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BF72B" w14:textId="33DC8B1B" w:rsidR="00740B18" w:rsidRDefault="00740B18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543F5F">
      <w:rPr>
        <w:noProof/>
      </w:rPr>
      <w:t>2</w:t>
    </w:r>
    <w:r>
      <w:fldChar w:fldCharType="end"/>
    </w:r>
  </w:p>
  <w:p w14:paraId="465608EF" w14:textId="77777777" w:rsidR="00740B18" w:rsidRDefault="00740B1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000" w:firstRow="0" w:lastRow="0" w:firstColumn="0" w:lastColumn="0" w:noHBand="0" w:noVBand="0"/>
    </w:tblPr>
    <w:tblGrid>
      <w:gridCol w:w="4535"/>
      <w:gridCol w:w="4535"/>
    </w:tblGrid>
    <w:tr w:rsidR="005B62B0" w14:paraId="1DAA91F4" w14:textId="77777777" w:rsidTr="004F35C2">
      <w:trPr>
        <w:jc w:val="center"/>
      </w:trPr>
      <w:tc>
        <w:tcPr>
          <w:tcW w:w="2500" w:type="pct"/>
        </w:tcPr>
        <w:p w14:paraId="694263E9" w14:textId="68CF2D98" w:rsidR="005B62B0" w:rsidRDefault="001A4647" w:rsidP="005B62B0">
          <w:pPr>
            <w:pStyle w:val="ASDEFCONHeaderFooterLeft"/>
          </w:pPr>
          <w:fldSimple w:instr=" DOCPROPERTY Footer_Left ">
            <w:r w:rsidR="00543F5F">
              <w:t>General Information For Users</w:t>
            </w:r>
          </w:fldSimple>
          <w:r w:rsidR="005B62B0">
            <w:t xml:space="preserve"> (</w:t>
          </w:r>
          <w:fldSimple w:instr=" DOCPROPERTY Version ">
            <w:r w:rsidR="00543F5F">
              <w:t>V4.1</w:t>
            </w:r>
          </w:fldSimple>
          <w:r w:rsidR="005B62B0">
            <w:t>)</w:t>
          </w:r>
        </w:p>
      </w:tc>
      <w:tc>
        <w:tcPr>
          <w:tcW w:w="2500" w:type="pct"/>
        </w:tcPr>
        <w:p w14:paraId="32FFE2BF" w14:textId="78AD0AAD" w:rsidR="005B62B0" w:rsidRPr="004F35C2" w:rsidRDefault="005B62B0" w:rsidP="004F35C2">
          <w:pPr>
            <w:pStyle w:val="ASDEFCONHeaderFooterRight"/>
          </w:pPr>
          <w:r w:rsidRPr="004F35C2">
            <w:fldChar w:fldCharType="begin"/>
          </w:r>
          <w:r w:rsidRPr="004F35C2">
            <w:instrText xml:space="preserve"> PAGE  \* roman </w:instrText>
          </w:r>
          <w:r w:rsidRPr="004F35C2">
            <w:fldChar w:fldCharType="separate"/>
          </w:r>
          <w:r w:rsidR="00543F5F">
            <w:rPr>
              <w:noProof/>
            </w:rPr>
            <w:t>i</w:t>
          </w:r>
          <w:r w:rsidRPr="004F35C2">
            <w:fldChar w:fldCharType="end"/>
          </w:r>
        </w:p>
      </w:tc>
    </w:tr>
    <w:tr w:rsidR="005B62B0" w14:paraId="370CEF46" w14:textId="77777777" w:rsidTr="004F35C2">
      <w:trPr>
        <w:jc w:val="center"/>
      </w:trPr>
      <w:tc>
        <w:tcPr>
          <w:tcW w:w="5000" w:type="pct"/>
          <w:gridSpan w:val="2"/>
        </w:tcPr>
        <w:p w14:paraId="33AE0BF1" w14:textId="01098BA8" w:rsidR="005B62B0" w:rsidRDefault="001A4647" w:rsidP="005B62B0">
          <w:pPr>
            <w:pStyle w:val="ASDEFCONHeaderFooterClassification"/>
          </w:pPr>
          <w:fldSimple w:instr=" DOCPROPERTY  Classification  \* MERGEFORMAT ">
            <w:r w:rsidR="00543F5F">
              <w:t>OFFICIAL</w:t>
            </w:r>
          </w:fldSimple>
        </w:p>
      </w:tc>
    </w:tr>
  </w:tbl>
  <w:p w14:paraId="0644184A" w14:textId="77777777" w:rsidR="00740B18" w:rsidRPr="004F35C2" w:rsidRDefault="00740B18" w:rsidP="004F35C2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000" w:firstRow="0" w:lastRow="0" w:firstColumn="0" w:lastColumn="0" w:noHBand="0" w:noVBand="0"/>
    </w:tblPr>
    <w:tblGrid>
      <w:gridCol w:w="7313"/>
      <w:gridCol w:w="7314"/>
    </w:tblGrid>
    <w:tr w:rsidR="008777CB" w14:paraId="1E726821" w14:textId="77777777" w:rsidTr="004F35C2">
      <w:trPr>
        <w:jc w:val="center"/>
      </w:trPr>
      <w:tc>
        <w:tcPr>
          <w:tcW w:w="2500" w:type="pct"/>
        </w:tcPr>
        <w:p w14:paraId="753BFE6C" w14:textId="4071A6C9" w:rsidR="008777CB" w:rsidRDefault="001A4647" w:rsidP="005B62B0">
          <w:pPr>
            <w:pStyle w:val="ASDEFCONHeaderFooterLeft"/>
          </w:pPr>
          <w:fldSimple w:instr=" DOCPROPERTY Footer_Left ">
            <w:r w:rsidR="00543F5F">
              <w:t>General Information For Users</w:t>
            </w:r>
          </w:fldSimple>
          <w:r w:rsidR="008777CB">
            <w:t xml:space="preserve"> (</w:t>
          </w:r>
          <w:fldSimple w:instr=" DOCPROPERTY Version ">
            <w:r w:rsidR="00543F5F">
              <w:t>V4.1</w:t>
            </w:r>
          </w:fldSimple>
          <w:r w:rsidR="008777CB">
            <w:t>)</w:t>
          </w:r>
        </w:p>
      </w:tc>
      <w:tc>
        <w:tcPr>
          <w:tcW w:w="2500" w:type="pct"/>
        </w:tcPr>
        <w:p w14:paraId="199C5B97" w14:textId="5D51CFA1" w:rsidR="008777CB" w:rsidRPr="004F35C2" w:rsidRDefault="008777CB" w:rsidP="004F35C2">
          <w:pPr>
            <w:pStyle w:val="ASDEFCONHeaderFooterRight"/>
          </w:pPr>
          <w:r w:rsidRPr="004F35C2">
            <w:fldChar w:fldCharType="begin"/>
          </w:r>
          <w:r w:rsidRPr="004F35C2">
            <w:instrText xml:space="preserve"> PAGE  \* roman </w:instrText>
          </w:r>
          <w:r w:rsidRPr="004F35C2">
            <w:fldChar w:fldCharType="separate"/>
          </w:r>
          <w:r w:rsidR="00543F5F">
            <w:rPr>
              <w:noProof/>
            </w:rPr>
            <w:t>ii</w:t>
          </w:r>
          <w:r w:rsidRPr="004F35C2">
            <w:fldChar w:fldCharType="end"/>
          </w:r>
        </w:p>
      </w:tc>
    </w:tr>
    <w:tr w:rsidR="008777CB" w14:paraId="07FFC49E" w14:textId="77777777" w:rsidTr="004F35C2">
      <w:trPr>
        <w:jc w:val="center"/>
      </w:trPr>
      <w:tc>
        <w:tcPr>
          <w:tcW w:w="5000" w:type="pct"/>
          <w:gridSpan w:val="2"/>
        </w:tcPr>
        <w:p w14:paraId="26117D47" w14:textId="2C74FC09" w:rsidR="008777CB" w:rsidRDefault="001A4647" w:rsidP="005B62B0">
          <w:pPr>
            <w:pStyle w:val="ASDEFCONHeaderFooterClassification"/>
          </w:pPr>
          <w:fldSimple w:instr=" DOCPROPERTY  Classification  \* MERGEFORMAT ">
            <w:r w:rsidR="00543F5F">
              <w:t>OFFICIAL</w:t>
            </w:r>
          </w:fldSimple>
        </w:p>
      </w:tc>
    </w:tr>
  </w:tbl>
  <w:p w14:paraId="7A26A13C" w14:textId="77777777" w:rsidR="008777CB" w:rsidRPr="004F35C2" w:rsidRDefault="008777CB" w:rsidP="004F35C2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C9F00" w14:textId="77777777" w:rsidR="007F5326" w:rsidRDefault="007F5326">
      <w:r>
        <w:separator/>
      </w:r>
    </w:p>
  </w:footnote>
  <w:footnote w:type="continuationSeparator" w:id="0">
    <w:p w14:paraId="492E9DDE" w14:textId="77777777" w:rsidR="007F5326" w:rsidRDefault="007F5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000" w:firstRow="0" w:lastRow="0" w:firstColumn="0" w:lastColumn="0" w:noHBand="0" w:noVBand="0"/>
    </w:tblPr>
    <w:tblGrid>
      <w:gridCol w:w="4535"/>
      <w:gridCol w:w="4535"/>
    </w:tblGrid>
    <w:tr w:rsidR="005B62B0" w14:paraId="4097C044" w14:textId="77777777" w:rsidTr="004F35C2">
      <w:trPr>
        <w:jc w:val="center"/>
      </w:trPr>
      <w:tc>
        <w:tcPr>
          <w:tcW w:w="5000" w:type="pct"/>
          <w:gridSpan w:val="2"/>
        </w:tcPr>
        <w:p w14:paraId="472DBC25" w14:textId="50EAF456" w:rsidR="005B62B0" w:rsidRDefault="001A4647" w:rsidP="005B62B0">
          <w:pPr>
            <w:pStyle w:val="ASDEFCONHeaderFooterClassification"/>
          </w:pPr>
          <w:fldSimple w:instr=" DOCPROPERTY  Classification  \* MERGEFORMAT ">
            <w:r w:rsidR="00543F5F">
              <w:t>OFFICIAL</w:t>
            </w:r>
          </w:fldSimple>
        </w:p>
      </w:tc>
    </w:tr>
    <w:tr w:rsidR="005B62B0" w14:paraId="2D9A9A90" w14:textId="77777777" w:rsidTr="004F35C2">
      <w:trPr>
        <w:jc w:val="center"/>
      </w:trPr>
      <w:tc>
        <w:tcPr>
          <w:tcW w:w="2500" w:type="pct"/>
        </w:tcPr>
        <w:p w14:paraId="18B7CEF7" w14:textId="4E99C55F" w:rsidR="005B62B0" w:rsidRDefault="001A4647" w:rsidP="005B62B0">
          <w:pPr>
            <w:pStyle w:val="ASDEFCONHeaderFooterLeft"/>
          </w:pPr>
          <w:fldSimple w:instr=" DOCPROPERTY Header_Left ">
            <w:r w:rsidR="00543F5F">
              <w:t>ASDEFCON (Services)</w:t>
            </w:r>
          </w:fldSimple>
        </w:p>
      </w:tc>
      <w:tc>
        <w:tcPr>
          <w:tcW w:w="2500" w:type="pct"/>
        </w:tcPr>
        <w:p w14:paraId="5E8BA089" w14:textId="32592E3F" w:rsidR="005B62B0" w:rsidRDefault="005B62B0" w:rsidP="005B62B0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end"/>
          </w:r>
        </w:p>
      </w:tc>
    </w:tr>
  </w:tbl>
  <w:p w14:paraId="1F284448" w14:textId="77777777" w:rsidR="00740B18" w:rsidRPr="005B62B0" w:rsidRDefault="00740B18" w:rsidP="0025636B">
    <w:pPr>
      <w:pStyle w:val="ASDEFCONHeaderFooter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000" w:firstRow="0" w:lastRow="0" w:firstColumn="0" w:lastColumn="0" w:noHBand="0" w:noVBand="0"/>
    </w:tblPr>
    <w:tblGrid>
      <w:gridCol w:w="7313"/>
      <w:gridCol w:w="7314"/>
    </w:tblGrid>
    <w:tr w:rsidR="008777CB" w14:paraId="31DBC65C" w14:textId="77777777" w:rsidTr="004F35C2">
      <w:trPr>
        <w:jc w:val="center"/>
      </w:trPr>
      <w:tc>
        <w:tcPr>
          <w:tcW w:w="5000" w:type="pct"/>
          <w:gridSpan w:val="2"/>
        </w:tcPr>
        <w:p w14:paraId="1506684B" w14:textId="7A49A2CC" w:rsidR="008777CB" w:rsidRDefault="001A4647" w:rsidP="005B62B0">
          <w:pPr>
            <w:pStyle w:val="ASDEFCONHeaderFooterClassification"/>
          </w:pPr>
          <w:fldSimple w:instr=" DOCPROPERTY  Classification  \* MERGEFORMAT ">
            <w:r w:rsidR="00543F5F">
              <w:t>OFFICIAL</w:t>
            </w:r>
          </w:fldSimple>
        </w:p>
      </w:tc>
    </w:tr>
    <w:tr w:rsidR="008777CB" w14:paraId="3C84641E" w14:textId="77777777" w:rsidTr="004F35C2">
      <w:trPr>
        <w:jc w:val="center"/>
      </w:trPr>
      <w:tc>
        <w:tcPr>
          <w:tcW w:w="2500" w:type="pct"/>
        </w:tcPr>
        <w:p w14:paraId="57558B57" w14:textId="2DAD25B6" w:rsidR="008777CB" w:rsidRDefault="001A4647" w:rsidP="005B62B0">
          <w:pPr>
            <w:pStyle w:val="ASDEFCONHeaderFooterLeft"/>
          </w:pPr>
          <w:fldSimple w:instr=" DOCPROPERTY Header_Left ">
            <w:r w:rsidR="00543F5F">
              <w:t>ASDEFCON (Services)</w:t>
            </w:r>
          </w:fldSimple>
        </w:p>
      </w:tc>
      <w:tc>
        <w:tcPr>
          <w:tcW w:w="2500" w:type="pct"/>
        </w:tcPr>
        <w:p w14:paraId="07CF733B" w14:textId="36D8F8C0" w:rsidR="008777CB" w:rsidRDefault="008777CB" w:rsidP="005B62B0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end"/>
          </w:r>
        </w:p>
      </w:tc>
    </w:tr>
  </w:tbl>
  <w:p w14:paraId="3E01A9E4" w14:textId="77777777" w:rsidR="008777CB" w:rsidRPr="005B62B0" w:rsidRDefault="008777CB" w:rsidP="0025636B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29"/>
  </w:num>
  <w:num w:numId="12">
    <w:abstractNumId w:val="37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4A1"/>
    <w:rsid w:val="00010618"/>
    <w:rsid w:val="00010AFC"/>
    <w:rsid w:val="000132A7"/>
    <w:rsid w:val="00022C04"/>
    <w:rsid w:val="000329DA"/>
    <w:rsid w:val="00034F29"/>
    <w:rsid w:val="00051DC4"/>
    <w:rsid w:val="00052BFD"/>
    <w:rsid w:val="00060E1A"/>
    <w:rsid w:val="000814D1"/>
    <w:rsid w:val="000935EC"/>
    <w:rsid w:val="00094996"/>
    <w:rsid w:val="0009649B"/>
    <w:rsid w:val="000970E2"/>
    <w:rsid w:val="000B63D2"/>
    <w:rsid w:val="000C0780"/>
    <w:rsid w:val="000C47C9"/>
    <w:rsid w:val="000D01FF"/>
    <w:rsid w:val="000D552D"/>
    <w:rsid w:val="000D6E3C"/>
    <w:rsid w:val="000F65B2"/>
    <w:rsid w:val="00100D91"/>
    <w:rsid w:val="00121027"/>
    <w:rsid w:val="0014320E"/>
    <w:rsid w:val="00153322"/>
    <w:rsid w:val="001614BC"/>
    <w:rsid w:val="0016152A"/>
    <w:rsid w:val="00171D0B"/>
    <w:rsid w:val="001A2E8D"/>
    <w:rsid w:val="001A4647"/>
    <w:rsid w:val="001B50BE"/>
    <w:rsid w:val="001C4954"/>
    <w:rsid w:val="001E4E0E"/>
    <w:rsid w:val="001F7910"/>
    <w:rsid w:val="00224CA3"/>
    <w:rsid w:val="00230653"/>
    <w:rsid w:val="002457B6"/>
    <w:rsid w:val="0025620B"/>
    <w:rsid w:val="0025636B"/>
    <w:rsid w:val="00267A94"/>
    <w:rsid w:val="002775D1"/>
    <w:rsid w:val="00284271"/>
    <w:rsid w:val="002A0221"/>
    <w:rsid w:val="002B2FD0"/>
    <w:rsid w:val="002B7343"/>
    <w:rsid w:val="002C0DD2"/>
    <w:rsid w:val="002C5720"/>
    <w:rsid w:val="002D4CD2"/>
    <w:rsid w:val="002E03E7"/>
    <w:rsid w:val="003209B9"/>
    <w:rsid w:val="0034065F"/>
    <w:rsid w:val="00342BFD"/>
    <w:rsid w:val="003433D3"/>
    <w:rsid w:val="00343EB6"/>
    <w:rsid w:val="00344689"/>
    <w:rsid w:val="0037500C"/>
    <w:rsid w:val="003754CB"/>
    <w:rsid w:val="00386E9E"/>
    <w:rsid w:val="0039114D"/>
    <w:rsid w:val="003A7EF7"/>
    <w:rsid w:val="003B4F59"/>
    <w:rsid w:val="003B79F1"/>
    <w:rsid w:val="003C376F"/>
    <w:rsid w:val="003C6FC7"/>
    <w:rsid w:val="003D4FCA"/>
    <w:rsid w:val="003F2F32"/>
    <w:rsid w:val="00407254"/>
    <w:rsid w:val="004223C2"/>
    <w:rsid w:val="0043316D"/>
    <w:rsid w:val="00435C4A"/>
    <w:rsid w:val="0046105B"/>
    <w:rsid w:val="0048153C"/>
    <w:rsid w:val="004A7265"/>
    <w:rsid w:val="004D6766"/>
    <w:rsid w:val="004E0566"/>
    <w:rsid w:val="004F35C2"/>
    <w:rsid w:val="00514FD1"/>
    <w:rsid w:val="00525341"/>
    <w:rsid w:val="00543F5F"/>
    <w:rsid w:val="005532BA"/>
    <w:rsid w:val="00584F62"/>
    <w:rsid w:val="00594EBF"/>
    <w:rsid w:val="00597D0D"/>
    <w:rsid w:val="005A23B3"/>
    <w:rsid w:val="005B53FE"/>
    <w:rsid w:val="005B58DA"/>
    <w:rsid w:val="005B62B0"/>
    <w:rsid w:val="005C13AB"/>
    <w:rsid w:val="005E5280"/>
    <w:rsid w:val="005E5685"/>
    <w:rsid w:val="00604A04"/>
    <w:rsid w:val="0064730A"/>
    <w:rsid w:val="00684DC7"/>
    <w:rsid w:val="00686B45"/>
    <w:rsid w:val="006D44A7"/>
    <w:rsid w:val="006E202F"/>
    <w:rsid w:val="00715C84"/>
    <w:rsid w:val="007306BA"/>
    <w:rsid w:val="007325F6"/>
    <w:rsid w:val="00736BF0"/>
    <w:rsid w:val="00740B18"/>
    <w:rsid w:val="00745199"/>
    <w:rsid w:val="00772099"/>
    <w:rsid w:val="00776FF6"/>
    <w:rsid w:val="00786186"/>
    <w:rsid w:val="007A2F64"/>
    <w:rsid w:val="007A4017"/>
    <w:rsid w:val="007A59B9"/>
    <w:rsid w:val="007B20B5"/>
    <w:rsid w:val="007C5B49"/>
    <w:rsid w:val="007D3DF0"/>
    <w:rsid w:val="007E73FD"/>
    <w:rsid w:val="007F0591"/>
    <w:rsid w:val="007F5326"/>
    <w:rsid w:val="00803F0E"/>
    <w:rsid w:val="008247AA"/>
    <w:rsid w:val="008278B3"/>
    <w:rsid w:val="00833F02"/>
    <w:rsid w:val="008408E1"/>
    <w:rsid w:val="008577A1"/>
    <w:rsid w:val="00864929"/>
    <w:rsid w:val="008729DF"/>
    <w:rsid w:val="0087743D"/>
    <w:rsid w:val="008777CB"/>
    <w:rsid w:val="008817E4"/>
    <w:rsid w:val="0088201D"/>
    <w:rsid w:val="00882AA9"/>
    <w:rsid w:val="008C027D"/>
    <w:rsid w:val="008E13DD"/>
    <w:rsid w:val="008F38FA"/>
    <w:rsid w:val="00912AB1"/>
    <w:rsid w:val="009312CA"/>
    <w:rsid w:val="00942783"/>
    <w:rsid w:val="009A1F24"/>
    <w:rsid w:val="009A695B"/>
    <w:rsid w:val="009C4823"/>
    <w:rsid w:val="009C67FB"/>
    <w:rsid w:val="009D2F36"/>
    <w:rsid w:val="009E05D4"/>
    <w:rsid w:val="009F1573"/>
    <w:rsid w:val="009F5E8E"/>
    <w:rsid w:val="00A247B8"/>
    <w:rsid w:val="00A5730E"/>
    <w:rsid w:val="00A57388"/>
    <w:rsid w:val="00A5775D"/>
    <w:rsid w:val="00A7399C"/>
    <w:rsid w:val="00A7440E"/>
    <w:rsid w:val="00A83A56"/>
    <w:rsid w:val="00A8626B"/>
    <w:rsid w:val="00A93BC9"/>
    <w:rsid w:val="00AA1B01"/>
    <w:rsid w:val="00AB59EE"/>
    <w:rsid w:val="00AD6DBF"/>
    <w:rsid w:val="00AE5037"/>
    <w:rsid w:val="00AE5B54"/>
    <w:rsid w:val="00AF05C2"/>
    <w:rsid w:val="00B1277E"/>
    <w:rsid w:val="00B23DCF"/>
    <w:rsid w:val="00B318B5"/>
    <w:rsid w:val="00B60201"/>
    <w:rsid w:val="00B97DDD"/>
    <w:rsid w:val="00BB14A1"/>
    <w:rsid w:val="00BB626A"/>
    <w:rsid w:val="00BD463A"/>
    <w:rsid w:val="00BD782E"/>
    <w:rsid w:val="00BE0ED7"/>
    <w:rsid w:val="00BF4720"/>
    <w:rsid w:val="00C15445"/>
    <w:rsid w:val="00C30C07"/>
    <w:rsid w:val="00C32238"/>
    <w:rsid w:val="00C420D5"/>
    <w:rsid w:val="00C44E0D"/>
    <w:rsid w:val="00C46D58"/>
    <w:rsid w:val="00C602FD"/>
    <w:rsid w:val="00C85F32"/>
    <w:rsid w:val="00CF55E6"/>
    <w:rsid w:val="00D0513B"/>
    <w:rsid w:val="00D23AC2"/>
    <w:rsid w:val="00D33CEB"/>
    <w:rsid w:val="00D45CE5"/>
    <w:rsid w:val="00D47ED3"/>
    <w:rsid w:val="00D73C1E"/>
    <w:rsid w:val="00D94D91"/>
    <w:rsid w:val="00D9584A"/>
    <w:rsid w:val="00DA1385"/>
    <w:rsid w:val="00DD2016"/>
    <w:rsid w:val="00DD3126"/>
    <w:rsid w:val="00DD36B6"/>
    <w:rsid w:val="00E120CB"/>
    <w:rsid w:val="00E40576"/>
    <w:rsid w:val="00E415C6"/>
    <w:rsid w:val="00E44FBA"/>
    <w:rsid w:val="00E60367"/>
    <w:rsid w:val="00E61C97"/>
    <w:rsid w:val="00EC52E9"/>
    <w:rsid w:val="00EC79DF"/>
    <w:rsid w:val="00EE23D6"/>
    <w:rsid w:val="00EE42E5"/>
    <w:rsid w:val="00EF027E"/>
    <w:rsid w:val="00F0130C"/>
    <w:rsid w:val="00F152D6"/>
    <w:rsid w:val="00F304F2"/>
    <w:rsid w:val="00F52839"/>
    <w:rsid w:val="00F54735"/>
    <w:rsid w:val="00F62E6D"/>
    <w:rsid w:val="00F657C4"/>
    <w:rsid w:val="00F74DE5"/>
    <w:rsid w:val="00F815F0"/>
    <w:rsid w:val="00F870F6"/>
    <w:rsid w:val="00F87BF4"/>
    <w:rsid w:val="00F94E7B"/>
    <w:rsid w:val="00FA2E92"/>
    <w:rsid w:val="00FD28F4"/>
    <w:rsid w:val="00FD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72902B"/>
  <w15:chartTrackingRefBased/>
  <w15:docId w15:val="{D52D8448-1B0A-4A79-885E-1C8C03D1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F5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543F5F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43F5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5B53FE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5B53FE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5B53FE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5B53FE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5B53FE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5B53FE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5B53FE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543F5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3F5F"/>
  </w:style>
  <w:style w:type="paragraph" w:styleId="BalloonText">
    <w:name w:val="Balloon Text"/>
    <w:basedOn w:val="Normal"/>
    <w:semiHidden/>
    <w:rsid w:val="007A59B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59B9"/>
    <w:rPr>
      <w:sz w:val="16"/>
      <w:szCs w:val="16"/>
    </w:rPr>
  </w:style>
  <w:style w:type="paragraph" w:styleId="CommentText">
    <w:name w:val="annotation text"/>
    <w:basedOn w:val="Normal"/>
    <w:semiHidden/>
    <w:rsid w:val="007A59B9"/>
  </w:style>
  <w:style w:type="paragraph" w:styleId="CommentSubject">
    <w:name w:val="annotation subject"/>
    <w:basedOn w:val="CommentText"/>
    <w:next w:val="CommentText"/>
    <w:semiHidden/>
    <w:rsid w:val="007A59B9"/>
    <w:rPr>
      <w:b/>
      <w:bCs/>
    </w:rPr>
  </w:style>
  <w:style w:type="table" w:styleId="TableGrid">
    <w:name w:val="Table Grid"/>
    <w:basedOn w:val="TableNormal"/>
    <w:rsid w:val="005B53F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543F5F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543F5F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5B53FE"/>
  </w:style>
  <w:style w:type="paragraph" w:styleId="EndnoteText">
    <w:name w:val="endnote text"/>
    <w:basedOn w:val="Normal"/>
    <w:semiHidden/>
    <w:rsid w:val="005B53FE"/>
    <w:rPr>
      <w:szCs w:val="20"/>
    </w:rPr>
  </w:style>
  <w:style w:type="paragraph" w:styleId="Header">
    <w:name w:val="header"/>
    <w:basedOn w:val="Normal"/>
    <w:rsid w:val="00A8626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8626B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543F5F"/>
    <w:rPr>
      <w:color w:val="0000FF"/>
      <w:u w:val="single"/>
    </w:rPr>
  </w:style>
  <w:style w:type="character" w:styleId="FollowedHyperlink">
    <w:name w:val="FollowedHyperlink"/>
    <w:rsid w:val="00C15445"/>
    <w:rPr>
      <w:color w:val="80008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543F5F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43F5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43F5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43F5F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543F5F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43F5F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543F5F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543F5F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543F5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43F5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43F5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543F5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43F5F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43F5F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43F5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43F5F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43F5F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543F5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43F5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43F5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43F5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43F5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43F5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43F5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43F5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43F5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43F5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43F5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43F5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43F5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43F5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43F5F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43F5F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43F5F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43F5F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43F5F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43F5F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43F5F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43F5F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43F5F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43F5F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43F5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43F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43F5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43F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43F5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43F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43F5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43F5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43F5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43F5F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43F5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43F5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543F5F"/>
    <w:rPr>
      <w:szCs w:val="20"/>
    </w:rPr>
  </w:style>
  <w:style w:type="paragraph" w:customStyle="1" w:styleId="ASDEFCONTextBlock">
    <w:name w:val="ASDEFCON TextBlock"/>
    <w:basedOn w:val="ASDEFCONNormal"/>
    <w:qFormat/>
    <w:rsid w:val="00543F5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43F5F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543F5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43F5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43F5F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43F5F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43F5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43F5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43F5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43F5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43F5F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543F5F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43F5F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43F5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43F5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43F5F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543F5F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43F5F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43F5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43F5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43F5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43F5F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43F5F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43F5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43F5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43F5F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43F5F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543F5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43F5F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43F5F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543F5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43F5F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43F5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43F5F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543F5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43F5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43F5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43F5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43F5F"/>
    <w:pPr>
      <w:numPr>
        <w:ilvl w:val="1"/>
        <w:numId w:val="35"/>
      </w:numPr>
    </w:pPr>
  </w:style>
  <w:style w:type="paragraph" w:styleId="TOC3">
    <w:name w:val="toc 3"/>
    <w:basedOn w:val="Normal"/>
    <w:next w:val="Normal"/>
    <w:autoRedefine/>
    <w:rsid w:val="00543F5F"/>
    <w:pPr>
      <w:spacing w:after="100"/>
      <w:ind w:left="400"/>
    </w:pPr>
  </w:style>
  <w:style w:type="character" w:styleId="PageNumber">
    <w:name w:val="page number"/>
    <w:basedOn w:val="DefaultParagraphFont"/>
    <w:rsid w:val="00F152D6"/>
  </w:style>
  <w:style w:type="paragraph" w:customStyle="1" w:styleId="ATTANNReferencetoCOC">
    <w:name w:val="ATT/ANN Reference to COC"/>
    <w:basedOn w:val="ASDEFCONNormal"/>
    <w:rsid w:val="00543F5F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543F5F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543F5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43F5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43F5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43F5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43F5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43F5F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543F5F"/>
    <w:pPr>
      <w:numPr>
        <w:numId w:val="4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02FD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.ASDEFCON@defence.gov.au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inance.gov.au/government/procurement/commonwealth-procurement-rules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efence.gov.au/business-industry/procurement/contracting-templates/asdefcon-suite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hyperlink" Target="http://drnet.defence.gov.au/casg/commercial/CommercialPolicyFramework/Pages/ASDEFCON-Templates.asp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procurement.ASDEFCON@defence.gov.au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104</TotalTime>
  <Pages>2</Pages>
  <Words>465</Words>
  <Characters>2997</Characters>
  <Application>Microsoft Office Word</Application>
  <DocSecurity>0</DocSecurity>
  <Lines>55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(Services)</vt:lpstr>
    </vt:vector>
  </TitlesOfParts>
  <Company>Department of Defence</Company>
  <LinksUpToDate>false</LinksUpToDate>
  <CharactersWithSpaces>3430</CharactersWithSpaces>
  <SharedDoc>false</SharedDoc>
  <HLinks>
    <vt:vector size="18" baseType="variant">
      <vt:variant>
        <vt:i4>655363</vt:i4>
      </vt:variant>
      <vt:variant>
        <vt:i4>15</vt:i4>
      </vt:variant>
      <vt:variant>
        <vt:i4>0</vt:i4>
      </vt:variant>
      <vt:variant>
        <vt:i4>5</vt:i4>
      </vt:variant>
      <vt:variant>
        <vt:lpwstr>http://www.defence.gov.au/casg/DoingBusiness/ProcurementDefence/ContractingWithDefence/PoliciesGuidelinesTemplates/ContractingTemplates/asdefcon.aspx</vt:lpwstr>
      </vt:variant>
      <vt:variant>
        <vt:lpwstr/>
      </vt:variant>
      <vt:variant>
        <vt:i4>1376328</vt:i4>
      </vt:variant>
      <vt:variant>
        <vt:i4>12</vt:i4>
      </vt:variant>
      <vt:variant>
        <vt:i4>0</vt:i4>
      </vt:variant>
      <vt:variant>
        <vt:i4>5</vt:i4>
      </vt:variant>
      <vt:variant>
        <vt:lpwstr>http://drnet.defence.gov.au/DMO/Commercial/Commercial Policy Framework/Pages/ASDEFCON-Templates.aspx</vt:lpwstr>
      </vt:variant>
      <vt:variant>
        <vt:lpwstr/>
      </vt:variant>
      <vt:variant>
        <vt:i4>2883678</vt:i4>
      </vt:variant>
      <vt:variant>
        <vt:i4>9</vt:i4>
      </vt:variant>
      <vt:variant>
        <vt:i4>0</vt:i4>
      </vt:variant>
      <vt:variant>
        <vt:i4>5</vt:i4>
      </vt:variant>
      <vt:variant>
        <vt:lpwstr>procurement.ASDEFCON@defence.gov.au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(Services)</dc:title>
  <dc:subject>General Information For Users</dc:subject>
  <dc:creator/>
  <cp:keywords/>
  <dc:description/>
  <cp:lastModifiedBy>Laursen, Christian MR</cp:lastModifiedBy>
  <cp:revision>26</cp:revision>
  <cp:lastPrinted>2015-03-11T00:36:00Z</cp:lastPrinted>
  <dcterms:created xsi:type="dcterms:W3CDTF">2019-10-14T03:47:00Z</dcterms:created>
  <dcterms:modified xsi:type="dcterms:W3CDTF">2024-08-01T06:12:00Z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BM77592466</vt:lpwstr>
  </property>
  <property fmtid="{D5CDD505-2E9C-101B-9397-08002B2CF9AE}" pid="4" name="Objective-Title">
    <vt:lpwstr>002_SER_V4.1_General Information</vt:lpwstr>
  </property>
  <property fmtid="{D5CDD505-2E9C-101B-9397-08002B2CF9AE}" pid="5" name="Objective-Comment">
    <vt:lpwstr/>
  </property>
  <property fmtid="{D5CDD505-2E9C-101B-9397-08002B2CF9AE}" pid="6" name="Objective-CreationStamp">
    <vt:filetime>2024-07-19T04:38:21Z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2024-08-01T06:08:47Z</vt:filetime>
  </property>
  <property fmtid="{D5CDD505-2E9C-101B-9397-08002B2CF9AE}" pid="11" name="Objective-Owner">
    <vt:lpwstr>Prabhu, Akshata MS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Working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0.2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(Services)</vt:lpwstr>
  </property>
  <property fmtid="{D5CDD505-2E9C-101B-9397-08002B2CF9AE}" pid="24" name="Header_Right">
    <vt:lpwstr/>
  </property>
  <property fmtid="{D5CDD505-2E9C-101B-9397-08002B2CF9AE}" pid="25" name="Footer_Left">
    <vt:lpwstr>General Information For Users</vt:lpwstr>
  </property>
  <property fmtid="{D5CDD505-2E9C-101B-9397-08002B2CF9AE}" pid="26" name="Objective-Reason for Security Classification Change [system]">
    <vt:lpwstr/>
  </property>
</Properties>
</file>