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45B" w:rsidRDefault="00A9545B" w:rsidP="00035061">
      <w:pPr>
        <w:pStyle w:val="ASDEFCONNormal"/>
        <w:jc w:val="center"/>
      </w:pPr>
      <w:r>
        <w:t>GUIDANCE PAGES TO BE DELETED WHEN PUBLISHED</w:t>
      </w:r>
    </w:p>
    <w:p w:rsidR="00A9545B" w:rsidRPr="002862E2" w:rsidRDefault="00C2666C" w:rsidP="00035061">
      <w:pPr>
        <w:pStyle w:val="ASDEFCONTitle"/>
      </w:pPr>
      <w:r w:rsidRPr="002862E2">
        <w:t>ASDEFCON (SUPPORT)</w:t>
      </w:r>
    </w:p>
    <w:p w:rsidR="00A9545B" w:rsidRDefault="00A9545B" w:rsidP="00B77442">
      <w:pPr>
        <w:pStyle w:val="ASDEFCONTitle"/>
      </w:pPr>
      <w:r>
        <w:t>SECTION 1: GUIDANCE for DSD-SUP-</w:t>
      </w:r>
      <w:r w:rsidR="006F32EF">
        <w:t>MILIS</w:t>
      </w:r>
    </w:p>
    <w:p w:rsidR="00A9545B" w:rsidRDefault="00A9545B" w:rsidP="00B77442">
      <w:pPr>
        <w:pStyle w:val="ASDEFCONTitle"/>
        <w:spacing w:before="0"/>
      </w:pPr>
      <w:r>
        <w:t>(</w:t>
      </w:r>
      <w:r w:rsidR="006F32EF">
        <w:t>MILITARY INTEGRATED LOGISTICS INFORMATION</w:t>
      </w:r>
      <w:r>
        <w:t xml:space="preserve"> SYSTEM USE)</w:t>
      </w:r>
    </w:p>
    <w:p w:rsidR="00A509D3" w:rsidRDefault="00A9545B" w:rsidP="00035061">
      <w:pPr>
        <w:pStyle w:val="GuideMarginHead-ASDEFCON"/>
      </w:pPr>
      <w:r w:rsidRPr="00C2666C">
        <w:rPr>
          <w:u w:val="single"/>
        </w:rPr>
        <w:t>Status</w:t>
      </w:r>
      <w:r>
        <w:rPr>
          <w:rStyle w:val="MarginheadingChar"/>
        </w:rPr>
        <w:t>:</w:t>
      </w:r>
      <w:r>
        <w:tab/>
      </w:r>
      <w:r w:rsidR="00A509D3">
        <w:t>Optional</w:t>
      </w:r>
    </w:p>
    <w:p w:rsidR="00A9545B" w:rsidRDefault="00A509D3" w:rsidP="00035061">
      <w:pPr>
        <w:pStyle w:val="GuideText-ASDEFCON"/>
      </w:pPr>
      <w:r>
        <w:t xml:space="preserve">This DSD is for use in </w:t>
      </w:r>
      <w:r w:rsidR="00A9545B">
        <w:t xml:space="preserve">Contracts </w:t>
      </w:r>
      <w:r>
        <w:t xml:space="preserve">where </w:t>
      </w:r>
      <w:r w:rsidR="00A9545B">
        <w:t xml:space="preserve">the Contractor </w:t>
      </w:r>
      <w:r>
        <w:t xml:space="preserve">is required </w:t>
      </w:r>
      <w:r w:rsidR="00A9545B">
        <w:t xml:space="preserve">to use </w:t>
      </w:r>
      <w:r w:rsidR="006F32EF">
        <w:t xml:space="preserve">MILIS for </w:t>
      </w:r>
      <w:r w:rsidR="002C044B">
        <w:t xml:space="preserve">the management of Stock Items as part of </w:t>
      </w:r>
      <w:r w:rsidR="006F32EF">
        <w:t>Supply Services</w:t>
      </w:r>
      <w:r>
        <w:t>.</w:t>
      </w:r>
    </w:p>
    <w:p w:rsidR="00A9545B" w:rsidRDefault="00A9545B" w:rsidP="00035061">
      <w:pPr>
        <w:pStyle w:val="GuideMarginHead-ASDEFCON"/>
      </w:pPr>
      <w:r w:rsidRPr="00C2666C">
        <w:rPr>
          <w:u w:val="single"/>
        </w:rPr>
        <w:t>Policy</w:t>
      </w:r>
      <w:r>
        <w:rPr>
          <w:rStyle w:val="MarginheadingChar"/>
        </w:rPr>
        <w:t>:</w:t>
      </w:r>
      <w:r>
        <w:tab/>
      </w:r>
      <w:r w:rsidR="00900421" w:rsidRPr="00967F17">
        <w:t>DEFLOGMAN Part 3 (ESCM) Volume 2 Section 3 Chapter 1 Annex A,</w:t>
      </w:r>
      <w:r w:rsidR="00900421" w:rsidRPr="00B77442">
        <w:rPr>
          <w:i/>
        </w:rPr>
        <w:t xml:space="preserve"> MILIS Ellipse Security and Access</w:t>
      </w:r>
    </w:p>
    <w:p w:rsidR="00D620DD" w:rsidRPr="00B77442" w:rsidRDefault="009544CD" w:rsidP="00035061">
      <w:pPr>
        <w:pStyle w:val="GuideText-ASDEFCON"/>
      </w:pPr>
      <w:r w:rsidRPr="00967F17">
        <w:t xml:space="preserve">FINMAN2 (Financial Delegations Manual), Schedule 21A, </w:t>
      </w:r>
      <w:r>
        <w:t>Delegation to prescribe certain persons as officials of the Department of Defence</w:t>
      </w:r>
    </w:p>
    <w:p w:rsidR="00A9545B" w:rsidRDefault="00A9545B" w:rsidP="00035061">
      <w:pPr>
        <w:pStyle w:val="GuideMarginHead-ASDEFCON"/>
      </w:pPr>
      <w:r w:rsidRPr="00C2666C">
        <w:rPr>
          <w:u w:val="single"/>
        </w:rPr>
        <w:t>Guidance</w:t>
      </w:r>
      <w:r>
        <w:rPr>
          <w:rStyle w:val="MarginheadingChar"/>
        </w:rPr>
        <w:t>:</w:t>
      </w:r>
      <w:r>
        <w:tab/>
        <w:t xml:space="preserve">This DSD addresses those Supply Services for which the Contractor is required to use </w:t>
      </w:r>
      <w:r w:rsidR="006F32EF">
        <w:t>MILIS</w:t>
      </w:r>
      <w:r>
        <w:t>.</w:t>
      </w:r>
    </w:p>
    <w:p w:rsidR="00A9545B" w:rsidRDefault="00A9545B" w:rsidP="00035061">
      <w:pPr>
        <w:pStyle w:val="GuideText-ASDEFCON"/>
      </w:pPr>
      <w:r>
        <w:t xml:space="preserve">The DSD also addresses the provision of access to </w:t>
      </w:r>
      <w:r w:rsidR="006F32EF">
        <w:t>MILIS</w:t>
      </w:r>
      <w:r>
        <w:t xml:space="preserve"> by the Commonwealth.</w:t>
      </w:r>
      <w:r w:rsidR="00EA7C23">
        <w:t xml:space="preserve">  Under the MILIS business processes, access to the system is provided through the Defence Restricted </w:t>
      </w:r>
      <w:r w:rsidR="00200EE1">
        <w:t xml:space="preserve">(Protected) </w:t>
      </w:r>
      <w:r w:rsidR="00EA7C23">
        <w:t>Network (DRN), with this access managed through profiles relating to the job function (</w:t>
      </w:r>
      <w:proofErr w:type="spellStart"/>
      <w:r w:rsidR="00EA7C23">
        <w:t>eg</w:t>
      </w:r>
      <w:proofErr w:type="spellEnd"/>
      <w:r w:rsidR="00EA7C23">
        <w:t xml:space="preserve">, Maintenance </w:t>
      </w:r>
      <w:r w:rsidR="009F0133">
        <w:t>and Supply are</w:t>
      </w:r>
      <w:r w:rsidR="00EA7C23">
        <w:t xml:space="preserve"> separate job function</w:t>
      </w:r>
      <w:r w:rsidR="00D40DBF">
        <w:t>s</w:t>
      </w:r>
      <w:r w:rsidR="00EA7C23">
        <w:t xml:space="preserve">).  Access is only provided to personnel with </w:t>
      </w:r>
      <w:r w:rsidR="009F4886">
        <w:t xml:space="preserve">appropriate security clearances and </w:t>
      </w:r>
      <w:r w:rsidR="00EA7C23">
        <w:t>demonstrated proficiency</w:t>
      </w:r>
      <w:bookmarkStart w:id="0" w:name="_GoBack"/>
      <w:r w:rsidR="00EA7C23">
        <w:t xml:space="preserve">; </w:t>
      </w:r>
      <w:bookmarkEnd w:id="0"/>
      <w:r w:rsidR="00EA7C23">
        <w:t xml:space="preserve">hence, there is a link between this DSD and </w:t>
      </w:r>
      <w:r w:rsidR="00C661E1">
        <w:t xml:space="preserve">SOW </w:t>
      </w:r>
      <w:r w:rsidR="00EA7C23">
        <w:t xml:space="preserve">clause </w:t>
      </w:r>
      <w:r w:rsidR="00C661E1">
        <w:t>3.1</w:t>
      </w:r>
      <w:r w:rsidR="003A2B3A">
        <w:t>7</w:t>
      </w:r>
      <w:r w:rsidR="00C661E1">
        <w:t xml:space="preserve">, </w:t>
      </w:r>
      <w:r w:rsidR="00C661E1">
        <w:rPr>
          <w:noProof/>
        </w:rPr>
        <w:t>Training In Defence Information Systems.</w:t>
      </w:r>
    </w:p>
    <w:p w:rsidR="00A9545B" w:rsidRDefault="00A9545B" w:rsidP="00B77442">
      <w:pPr>
        <w:pStyle w:val="GuideText-ASDEFCON"/>
      </w:pPr>
      <w:r>
        <w:t xml:space="preserve">The drafter should read the general guidance given in DSD-SUP-SERV as it applies to </w:t>
      </w:r>
      <w:r w:rsidR="006F32EF">
        <w:t>MILIS</w:t>
      </w:r>
      <w:r>
        <w:t xml:space="preserve"> use.</w:t>
      </w:r>
    </w:p>
    <w:p w:rsidR="00A9545B" w:rsidRDefault="00A9545B" w:rsidP="00035061">
      <w:pPr>
        <w:pStyle w:val="GuideMarginHead-ASDEFCON"/>
      </w:pPr>
      <w:r w:rsidRPr="00035061">
        <w:rPr>
          <w:u w:val="single"/>
        </w:rPr>
        <w:t>Related Clauses/ Documents</w:t>
      </w:r>
      <w:r>
        <w:t>:</w:t>
      </w:r>
    </w:p>
    <w:p w:rsidR="00A9545B" w:rsidRDefault="00A9545B" w:rsidP="00B77442">
      <w:pPr>
        <w:pStyle w:val="GuideText-ASDEFCON"/>
      </w:pPr>
      <w:r>
        <w:t>DID-SUP-SSP</w:t>
      </w:r>
    </w:p>
    <w:p w:rsidR="00D40DBF" w:rsidRDefault="00D40DBF" w:rsidP="00B77442">
      <w:pPr>
        <w:pStyle w:val="GuideText-ASDEFCON"/>
      </w:pPr>
      <w:r>
        <w:t>DSD-SUP-SERV</w:t>
      </w:r>
    </w:p>
    <w:p w:rsidR="00D40DBF" w:rsidRDefault="001D214D" w:rsidP="00B77442">
      <w:pPr>
        <w:pStyle w:val="GuideText-ASDEFCON"/>
      </w:pPr>
      <w:r>
        <w:t xml:space="preserve">Draft </w:t>
      </w:r>
      <w:r w:rsidR="00D40DBF">
        <w:t>SOW clause 3.1</w:t>
      </w:r>
      <w:r w:rsidR="003A2B3A">
        <w:t>7</w:t>
      </w:r>
      <w:r w:rsidR="00D40DBF">
        <w:t xml:space="preserve">, </w:t>
      </w:r>
      <w:r w:rsidR="00D40DBF">
        <w:rPr>
          <w:noProof/>
        </w:rPr>
        <w:t>Training In Defence Information Systems</w:t>
      </w:r>
    </w:p>
    <w:p w:rsidR="00A9545B" w:rsidRDefault="0088261F" w:rsidP="00035061">
      <w:pPr>
        <w:pStyle w:val="GuideMarginHead-ASDEFCON"/>
      </w:pPr>
      <w:r w:rsidRPr="00035061">
        <w:rPr>
          <w:u w:val="single"/>
        </w:rPr>
        <w:t xml:space="preserve">Optional </w:t>
      </w:r>
      <w:r w:rsidR="00A9545B" w:rsidRPr="00035061">
        <w:rPr>
          <w:u w:val="single"/>
        </w:rPr>
        <w:t>Clauses</w:t>
      </w:r>
      <w:r w:rsidR="00A9545B">
        <w:t>:</w:t>
      </w:r>
      <w:r w:rsidR="00A9545B">
        <w:tab/>
        <w:t>None</w:t>
      </w:r>
    </w:p>
    <w:p w:rsidR="002C044B" w:rsidRDefault="002C044B" w:rsidP="00B26147">
      <w:pPr>
        <w:pStyle w:val="GuideLV3Head-ASDEFCON"/>
        <w:ind w:left="1701" w:hanging="1701"/>
      </w:pPr>
      <w:r>
        <w:fldChar w:fldCharType="begin"/>
      </w:r>
      <w:r>
        <w:instrText xml:space="preserve"> REF _Ref373298450 \r \h </w:instrText>
      </w:r>
      <w:r w:rsidR="00200EE1">
        <w:instrText xml:space="preserve"> \* MERGEFORMAT </w:instrText>
      </w:r>
      <w:r>
        <w:fldChar w:fldCharType="separate"/>
      </w:r>
      <w:r w:rsidR="002B7A4C">
        <w:t>6.2.1</w:t>
      </w:r>
      <w:r>
        <w:fldChar w:fldCharType="end"/>
      </w:r>
      <w:r>
        <w:tab/>
      </w:r>
      <w:r>
        <w:fldChar w:fldCharType="begin"/>
      </w:r>
      <w:r>
        <w:instrText xml:space="preserve"> REF _Ref373298450 \h </w:instrText>
      </w:r>
      <w:r w:rsidR="00200EE1">
        <w:instrText xml:space="preserve"> \* MERGEFORMAT </w:instrText>
      </w:r>
      <w:r>
        <w:fldChar w:fldCharType="separate"/>
      </w:r>
      <w:r w:rsidR="002B7A4C">
        <w:t>General</w:t>
      </w:r>
      <w:r>
        <w:fldChar w:fldCharType="end"/>
      </w:r>
    </w:p>
    <w:p w:rsidR="002C044B" w:rsidRDefault="002C044B" w:rsidP="00035061">
      <w:pPr>
        <w:pStyle w:val="GuideMarginHead-ASDEFCON"/>
      </w:pPr>
      <w:r w:rsidRPr="00C2666C">
        <w:rPr>
          <w:u w:val="single"/>
        </w:rPr>
        <w:t>Status</w:t>
      </w:r>
      <w:r>
        <w:rPr>
          <w:rStyle w:val="MarginheadingChar"/>
        </w:rPr>
        <w:t>:</w:t>
      </w:r>
      <w:r>
        <w:tab/>
        <w:t>Core</w:t>
      </w:r>
    </w:p>
    <w:p w:rsidR="002C044B" w:rsidRDefault="002C044B" w:rsidP="00B77442">
      <w:pPr>
        <w:pStyle w:val="GuideMarginHead-ASDEFCON"/>
      </w:pPr>
      <w:r w:rsidRPr="00C2666C">
        <w:rPr>
          <w:u w:val="single"/>
        </w:rPr>
        <w:t>Policy</w:t>
      </w:r>
      <w:r>
        <w:rPr>
          <w:rStyle w:val="MarginheadingChar"/>
        </w:rPr>
        <w:t>:</w:t>
      </w:r>
      <w:r>
        <w:tab/>
      </w:r>
      <w:r w:rsidRPr="00967F17">
        <w:t>DEFLOGMAN Part 3 (ESCM) Volume 2 Section 3 Chapter 1 Annex A,</w:t>
      </w:r>
      <w:r w:rsidRPr="00B77442">
        <w:rPr>
          <w:i/>
        </w:rPr>
        <w:t xml:space="preserve"> MILIS Ellipse Security and Access</w:t>
      </w:r>
    </w:p>
    <w:p w:rsidR="002C044B" w:rsidRDefault="002C044B" w:rsidP="00B77442">
      <w:pPr>
        <w:pStyle w:val="GuideMarginHead-ASDEFCON"/>
      </w:pPr>
      <w:r w:rsidRPr="00C2666C">
        <w:rPr>
          <w:u w:val="single"/>
        </w:rPr>
        <w:t>Guidance</w:t>
      </w:r>
      <w:r>
        <w:rPr>
          <w:rStyle w:val="MarginheadingChar"/>
        </w:rPr>
        <w:t>:</w:t>
      </w:r>
      <w:r>
        <w:tab/>
        <w:t>As an introduction, this clause identifies</w:t>
      </w:r>
      <w:r w:rsidR="00CC4525">
        <w:t xml:space="preserve"> that</w:t>
      </w:r>
      <w:r>
        <w:t xml:space="preserve"> the use of MILIS is to be in accordance with the applicable documents, namely the ESCM</w:t>
      </w:r>
      <w:r w:rsidR="001F45D6">
        <w:t>,</w:t>
      </w:r>
      <w:r>
        <w:t xml:space="preserve"> and that access to MILIS must be approved though the Commonwealth approval process.</w:t>
      </w:r>
    </w:p>
    <w:p w:rsidR="00012FEC" w:rsidRDefault="00012FEC" w:rsidP="00B77442">
      <w:pPr>
        <w:pStyle w:val="GuideText-ASDEFCON"/>
      </w:pPr>
      <w:r>
        <w:t xml:space="preserve">Where other Applicable Documents, in addition to the ESCM, </w:t>
      </w:r>
      <w:r w:rsidR="001F45D6">
        <w:t>are to be referenced,</w:t>
      </w:r>
      <w:r>
        <w:t xml:space="preserve"> these should be added to clause </w:t>
      </w:r>
      <w:r>
        <w:fldChar w:fldCharType="begin"/>
      </w:r>
      <w:r>
        <w:instrText xml:space="preserve"> REF _Ref182040667 \r \h </w:instrText>
      </w:r>
      <w:r w:rsidR="00B77442">
        <w:instrText xml:space="preserve"> \* MERGEFORMAT </w:instrText>
      </w:r>
      <w:r>
        <w:fldChar w:fldCharType="separate"/>
      </w:r>
      <w:r w:rsidR="002B7A4C">
        <w:t>5</w:t>
      </w:r>
      <w:r>
        <w:fldChar w:fldCharType="end"/>
      </w:r>
      <w:r>
        <w:t xml:space="preserve"> and listed under clause </w:t>
      </w:r>
      <w:r>
        <w:fldChar w:fldCharType="begin"/>
      </w:r>
      <w:r>
        <w:instrText xml:space="preserve"> REF _Ref373298450 \r \h </w:instrText>
      </w:r>
      <w:r w:rsidR="00B77442">
        <w:instrText xml:space="preserve"> \* MERGEFORMAT </w:instrText>
      </w:r>
      <w:r>
        <w:fldChar w:fldCharType="separate"/>
      </w:r>
      <w:r w:rsidR="002B7A4C">
        <w:t>6.2.1</w:t>
      </w:r>
      <w:r>
        <w:fldChar w:fldCharType="end"/>
      </w:r>
      <w:r>
        <w:t xml:space="preserve"> with the </w:t>
      </w:r>
      <w:r w:rsidR="001F45D6">
        <w:t xml:space="preserve">sections </w:t>
      </w:r>
      <w:r>
        <w:t xml:space="preserve">applicable </w:t>
      </w:r>
      <w:r w:rsidR="001F45D6">
        <w:t xml:space="preserve">to the required Supply Support Services </w:t>
      </w:r>
      <w:r>
        <w:t>identified.</w:t>
      </w:r>
    </w:p>
    <w:p w:rsidR="002C044B" w:rsidRDefault="002C044B" w:rsidP="00B77442">
      <w:pPr>
        <w:pStyle w:val="GuideText-ASDEFCON"/>
      </w:pPr>
      <w:r>
        <w:t xml:space="preserve">Contractors are required to prepare and submit a form </w:t>
      </w:r>
      <w:r w:rsidRPr="006719F9">
        <w:rPr>
          <w:i/>
        </w:rPr>
        <w:t>AC847 – Application for Contractor Access to MILIS</w:t>
      </w:r>
      <w:r>
        <w:t xml:space="preserve"> for each staff member requiring access</w:t>
      </w:r>
      <w:r w:rsidR="001F45D6">
        <w:t xml:space="preserve"> to MILIS</w:t>
      </w:r>
      <w:r>
        <w:t xml:space="preserve">.  </w:t>
      </w:r>
      <w:r w:rsidR="00002711">
        <w:t>F</w:t>
      </w:r>
      <w:r>
        <w:t xml:space="preserve">orm AC847 is available as a </w:t>
      </w:r>
      <w:r w:rsidR="00200EE1">
        <w:t>‘</w:t>
      </w:r>
      <w:proofErr w:type="spellStart"/>
      <w:r>
        <w:t>WebForm</w:t>
      </w:r>
      <w:proofErr w:type="spellEnd"/>
      <w:r w:rsidR="00200EE1">
        <w:t>’</w:t>
      </w:r>
      <w:r>
        <w:t xml:space="preserve"> on the </w:t>
      </w:r>
      <w:r w:rsidR="00CC4525">
        <w:t>DRN</w:t>
      </w:r>
      <w:r w:rsidR="003938FB">
        <w:t xml:space="preserve">, </w:t>
      </w:r>
      <w:r w:rsidR="00CC4525">
        <w:t>or from Defence Publishing Service</w:t>
      </w:r>
      <w:r w:rsidR="00493C5C">
        <w:t xml:space="preserve">’s </w:t>
      </w:r>
      <w:proofErr w:type="spellStart"/>
      <w:r w:rsidR="00CC4525" w:rsidRPr="00493C5C">
        <w:rPr>
          <w:i/>
        </w:rPr>
        <w:t>WebForms</w:t>
      </w:r>
      <w:proofErr w:type="spellEnd"/>
      <w:r w:rsidR="00CC4525" w:rsidRPr="00493C5C">
        <w:rPr>
          <w:i/>
        </w:rPr>
        <w:t xml:space="preserve"> on CD</w:t>
      </w:r>
      <w:r>
        <w:t xml:space="preserve">.  Refer to the ESCM regarding applications to allow non-Commonwealth employees to have access to MILIS.  Contractor and Approved Subcontractor staff will require access </w:t>
      </w:r>
      <w:r w:rsidR="001F45D6">
        <w:t>to</w:t>
      </w:r>
      <w:r>
        <w:t xml:space="preserve"> the D</w:t>
      </w:r>
      <w:r w:rsidR="00CC4525">
        <w:t>R</w:t>
      </w:r>
      <w:r>
        <w:t>N as a prerequisite to MILIS access.</w:t>
      </w:r>
    </w:p>
    <w:p w:rsidR="002C044B" w:rsidRDefault="002C044B" w:rsidP="00B77442">
      <w:pPr>
        <w:pStyle w:val="GuideText-ASDEFCON"/>
      </w:pPr>
      <w:r>
        <w:t xml:space="preserve">If MILIS </w:t>
      </w:r>
      <w:r w:rsidR="00002711">
        <w:t xml:space="preserve">access </w:t>
      </w:r>
      <w:r>
        <w:t>is required for managing and recording Maintenance activities</w:t>
      </w:r>
      <w:r w:rsidR="001F45D6">
        <w:t>,</w:t>
      </w:r>
      <w:r>
        <w:t xml:space="preserve"> under DSD-MNT-MGT, then this same application for MILIS applies.</w:t>
      </w:r>
    </w:p>
    <w:p w:rsidR="002C044B" w:rsidRDefault="002C044B" w:rsidP="00B77442">
      <w:pPr>
        <w:pStyle w:val="GuideMarginHead-ASDEFCON"/>
      </w:pPr>
      <w:r w:rsidRPr="00B77442">
        <w:rPr>
          <w:u w:val="single"/>
        </w:rPr>
        <w:t>Related Clauses/ Documents</w:t>
      </w:r>
      <w:r>
        <w:t>:</w:t>
      </w:r>
    </w:p>
    <w:p w:rsidR="002C044B" w:rsidRDefault="002C044B" w:rsidP="00B77442">
      <w:pPr>
        <w:pStyle w:val="GuideText-ASDEFCON"/>
      </w:pPr>
      <w:r>
        <w:t>DID-SUP-SSP</w:t>
      </w:r>
    </w:p>
    <w:p w:rsidR="002C044B" w:rsidRDefault="002C044B" w:rsidP="00B77442">
      <w:pPr>
        <w:pStyle w:val="GuideText-ASDEFCON"/>
      </w:pPr>
      <w:r>
        <w:lastRenderedPageBreak/>
        <w:t>DSD-SUP-SERV</w:t>
      </w:r>
    </w:p>
    <w:p w:rsidR="001F45D6" w:rsidRDefault="001F45D6" w:rsidP="00B77442">
      <w:pPr>
        <w:pStyle w:val="GuideText-ASDEFCON"/>
      </w:pPr>
      <w:r>
        <w:t>DSD-MNT-MGT</w:t>
      </w:r>
    </w:p>
    <w:p w:rsidR="002C044B" w:rsidRDefault="0088261F" w:rsidP="00B77442">
      <w:pPr>
        <w:pStyle w:val="GuideMarginHead-ASDEFCON"/>
      </w:pPr>
      <w:r w:rsidRPr="00B77442">
        <w:rPr>
          <w:u w:val="single"/>
        </w:rPr>
        <w:t>Optional</w:t>
      </w:r>
      <w:r w:rsidR="002C044B" w:rsidRPr="00B77442">
        <w:rPr>
          <w:u w:val="single"/>
        </w:rPr>
        <w:t xml:space="preserve"> Clauses</w:t>
      </w:r>
      <w:r w:rsidR="002C044B">
        <w:t>:</w:t>
      </w:r>
      <w:r w:rsidR="002C044B">
        <w:tab/>
        <w:t>None</w:t>
      </w:r>
    </w:p>
    <w:p w:rsidR="00002711" w:rsidRDefault="00002711" w:rsidP="00002711">
      <w:pPr>
        <w:pStyle w:val="heading"/>
      </w:pPr>
      <w:r>
        <w:fldChar w:fldCharType="begin"/>
      </w:r>
      <w:r>
        <w:instrText xml:space="preserve"> REF _Ref373299318 \r \h </w:instrText>
      </w:r>
      <w:r>
        <w:fldChar w:fldCharType="separate"/>
      </w:r>
      <w:r w:rsidR="002B7A4C">
        <w:t>6.2.2</w:t>
      </w:r>
      <w:r>
        <w:fldChar w:fldCharType="end"/>
      </w:r>
      <w:r>
        <w:tab/>
      </w:r>
      <w:r>
        <w:fldChar w:fldCharType="begin"/>
      </w:r>
      <w:r>
        <w:instrText xml:space="preserve"> REF _Ref373299318 \h </w:instrText>
      </w:r>
      <w:r>
        <w:fldChar w:fldCharType="separate"/>
      </w:r>
      <w:r w:rsidR="002B7A4C">
        <w:t>Contractor Use of MILIS</w:t>
      </w:r>
      <w:r>
        <w:fldChar w:fldCharType="end"/>
      </w:r>
    </w:p>
    <w:p w:rsidR="00002711" w:rsidRDefault="00002711" w:rsidP="00B77442">
      <w:pPr>
        <w:pStyle w:val="GuideMarginHead-ASDEFCON"/>
      </w:pPr>
      <w:r w:rsidRPr="00C2666C">
        <w:rPr>
          <w:u w:val="single"/>
        </w:rPr>
        <w:t>Status</w:t>
      </w:r>
      <w:r>
        <w:rPr>
          <w:rStyle w:val="MarginheadingChar"/>
        </w:rPr>
        <w:t>:</w:t>
      </w:r>
      <w:r>
        <w:tab/>
        <w:t>Core</w:t>
      </w:r>
    </w:p>
    <w:p w:rsidR="00002711" w:rsidRPr="0097412C" w:rsidRDefault="00002711" w:rsidP="00B77442">
      <w:pPr>
        <w:pStyle w:val="GuideMarginHead-ASDEFCON"/>
      </w:pPr>
      <w:r w:rsidRPr="00C2666C">
        <w:rPr>
          <w:u w:val="single"/>
        </w:rPr>
        <w:t>Policy</w:t>
      </w:r>
      <w:r>
        <w:rPr>
          <w:rStyle w:val="MarginheadingChar"/>
        </w:rPr>
        <w:t>:</w:t>
      </w:r>
      <w:r>
        <w:tab/>
      </w:r>
      <w:r w:rsidR="009544CD" w:rsidRPr="00967F17">
        <w:t>FINMAN2 (Financial Delegations Manual), Schedule 21A,</w:t>
      </w:r>
      <w:r w:rsidR="009544CD">
        <w:rPr>
          <w:i/>
        </w:rPr>
        <w:t xml:space="preserve"> Delegation to prescribe certain persons as officials of the Department of Defence</w:t>
      </w:r>
    </w:p>
    <w:p w:rsidR="00376BE3" w:rsidRDefault="00002711" w:rsidP="00B77442">
      <w:pPr>
        <w:pStyle w:val="GuideMarginHead-ASDEFCON"/>
      </w:pPr>
      <w:r w:rsidRPr="00C2666C">
        <w:rPr>
          <w:u w:val="single"/>
        </w:rPr>
        <w:t>Guidance</w:t>
      </w:r>
      <w:r>
        <w:rPr>
          <w:rStyle w:val="MarginheadingChar"/>
        </w:rPr>
        <w:t>:</w:t>
      </w:r>
      <w:r>
        <w:tab/>
      </w:r>
      <w:r w:rsidR="00376BE3">
        <w:t xml:space="preserve">Clause </w:t>
      </w:r>
      <w:r w:rsidR="00376BE3">
        <w:fldChar w:fldCharType="begin"/>
      </w:r>
      <w:r w:rsidR="00376BE3">
        <w:instrText xml:space="preserve"> REF _Ref373299318 \r \h </w:instrText>
      </w:r>
      <w:r w:rsidR="00376BE3">
        <w:fldChar w:fldCharType="separate"/>
      </w:r>
      <w:r w:rsidR="002B7A4C">
        <w:t>6.2.2</w:t>
      </w:r>
      <w:r w:rsidR="00376BE3">
        <w:fldChar w:fldCharType="end"/>
      </w:r>
      <w:r w:rsidR="00376BE3">
        <w:t xml:space="preserve"> identifies the Supply Support Services for which the Contractor is to use MILIS, and key requirements for that use.  </w:t>
      </w:r>
      <w:r w:rsidR="00647D25">
        <w:t xml:space="preserve">This </w:t>
      </w:r>
      <w:r w:rsidR="001F45D6">
        <w:t xml:space="preserve">clause </w:t>
      </w:r>
      <w:r w:rsidR="00647D25">
        <w:t xml:space="preserve">should only identify Supply Support Services; if Maintenance Services also require the use of MILIS </w:t>
      </w:r>
      <w:r w:rsidR="001F45D6">
        <w:t xml:space="preserve">then </w:t>
      </w:r>
      <w:r w:rsidR="00647D25">
        <w:t>this should be covered in the Maintenance DSD</w:t>
      </w:r>
      <w:r w:rsidR="00DE467B">
        <w:t>s</w:t>
      </w:r>
      <w:r w:rsidR="00647D25">
        <w:t>, in particular DSD-MNT-MGT clause 6.2.2, Maintenance Management System.</w:t>
      </w:r>
    </w:p>
    <w:p w:rsidR="00E72D4F" w:rsidRDefault="00647D25" w:rsidP="00B77442">
      <w:pPr>
        <w:pStyle w:val="GuideText-ASDEFCON"/>
      </w:pPr>
      <w:r>
        <w:t>MILIS access can be provided with read-only access, which may be sufficient for visibility of stock levels.  Other functions such as placing Demands (</w:t>
      </w:r>
      <w:proofErr w:type="spellStart"/>
      <w:r>
        <w:t>eg</w:t>
      </w:r>
      <w:proofErr w:type="spellEnd"/>
      <w:r>
        <w:t>, for common Stock Items)</w:t>
      </w:r>
      <w:r w:rsidR="00CC4638">
        <w:t xml:space="preserve"> or the procurement of Stock Items (</w:t>
      </w:r>
      <w:proofErr w:type="spellStart"/>
      <w:r w:rsidR="00CC4638">
        <w:t>eg</w:t>
      </w:r>
      <w:proofErr w:type="spellEnd"/>
      <w:r w:rsidR="00CC4638">
        <w:t>, to maintain authorised stock levels of consumables)</w:t>
      </w:r>
      <w:r>
        <w:t xml:space="preserve"> requires a financial delegation.  </w:t>
      </w:r>
      <w:r w:rsidR="00CC4638">
        <w:t>In this case</w:t>
      </w:r>
      <w:r>
        <w:t xml:space="preserve">, </w:t>
      </w:r>
      <w:r w:rsidR="009544CD">
        <w:t>FINMAN2</w:t>
      </w:r>
      <w:r w:rsidR="00376BE3" w:rsidRPr="00376BE3">
        <w:t xml:space="preserve"> must be consulted.  </w:t>
      </w:r>
      <w:r w:rsidR="001F45D6">
        <w:t>D</w:t>
      </w:r>
      <w:r w:rsidR="00376BE3" w:rsidRPr="00376BE3">
        <w:t xml:space="preserve">rafters should </w:t>
      </w:r>
      <w:r w:rsidR="00CC4638">
        <w:t xml:space="preserve">also </w:t>
      </w:r>
      <w:r w:rsidR="00376BE3" w:rsidRPr="00376BE3">
        <w:t>ensure that the appropriate management requirements are included as clauses within this DSD</w:t>
      </w:r>
      <w:r w:rsidR="00CC4638">
        <w:t xml:space="preserve"> </w:t>
      </w:r>
      <w:r w:rsidR="00376BE3" w:rsidRPr="00376BE3">
        <w:t xml:space="preserve">(noting that the </w:t>
      </w:r>
      <w:r w:rsidR="009544CD">
        <w:t>FINMAN2</w:t>
      </w:r>
      <w:r w:rsidR="009544CD" w:rsidRPr="00376BE3">
        <w:t xml:space="preserve"> </w:t>
      </w:r>
      <w:r w:rsidR="00376BE3" w:rsidRPr="00376BE3">
        <w:t xml:space="preserve">requires approval of this approach from a </w:t>
      </w:r>
      <w:r w:rsidR="00D764C1">
        <w:t>CASG</w:t>
      </w:r>
      <w:r w:rsidR="00376BE3" w:rsidRPr="00376BE3">
        <w:t xml:space="preserve"> SES Band </w:t>
      </w:r>
      <w:r w:rsidR="009544CD">
        <w:t>1</w:t>
      </w:r>
      <w:r w:rsidR="009544CD" w:rsidRPr="00376BE3">
        <w:t xml:space="preserve"> </w:t>
      </w:r>
      <w:r w:rsidR="00376BE3" w:rsidRPr="00376BE3">
        <w:t>/ O-</w:t>
      </w:r>
      <w:r w:rsidR="009544CD">
        <w:t>7</w:t>
      </w:r>
      <w:r w:rsidR="009544CD" w:rsidRPr="00376BE3">
        <w:t xml:space="preserve"> </w:t>
      </w:r>
      <w:r w:rsidR="00376BE3" w:rsidRPr="00376BE3">
        <w:t>(</w:t>
      </w:r>
      <w:r w:rsidR="009544CD">
        <w:t>1</w:t>
      </w:r>
      <w:r w:rsidR="009544CD" w:rsidRPr="00376BE3">
        <w:t xml:space="preserve"> </w:t>
      </w:r>
      <w:r w:rsidR="00376BE3" w:rsidRPr="00376BE3">
        <w:t>Star) Officer or above</w:t>
      </w:r>
      <w:r w:rsidR="00CC4638">
        <w:t xml:space="preserve">) – this requirement may be added to clause </w:t>
      </w:r>
      <w:r w:rsidR="00CC4638">
        <w:fldChar w:fldCharType="begin"/>
      </w:r>
      <w:r w:rsidR="00CC4638">
        <w:instrText xml:space="preserve"> REF _Ref373298450 \r \h </w:instrText>
      </w:r>
      <w:r w:rsidR="00B77442">
        <w:instrText xml:space="preserve"> \* MERGEFORMAT </w:instrText>
      </w:r>
      <w:r w:rsidR="00CC4638">
        <w:fldChar w:fldCharType="separate"/>
      </w:r>
      <w:r w:rsidR="002B7A4C">
        <w:t>6.2.1</w:t>
      </w:r>
      <w:r w:rsidR="00CC4638">
        <w:fldChar w:fldCharType="end"/>
      </w:r>
      <w:r w:rsidR="00CC4638">
        <w:t xml:space="preserve"> </w:t>
      </w:r>
      <w:r w:rsidR="001F45D6">
        <w:t>after the clause for</w:t>
      </w:r>
      <w:r w:rsidR="00CC4638">
        <w:t xml:space="preserve"> the general application for MILIS access.  A</w:t>
      </w:r>
      <w:r w:rsidR="00376BE3" w:rsidRPr="00376BE3">
        <w:t xml:space="preserve">dditional clauses </w:t>
      </w:r>
      <w:r w:rsidR="00CC4638">
        <w:t xml:space="preserve">may also need </w:t>
      </w:r>
      <w:r w:rsidR="00376BE3" w:rsidRPr="00376BE3">
        <w:t>to be inserted into the conditions of contract (</w:t>
      </w:r>
      <w:proofErr w:type="spellStart"/>
      <w:r w:rsidR="00376BE3" w:rsidRPr="00376BE3">
        <w:t>eg</w:t>
      </w:r>
      <w:proofErr w:type="spellEnd"/>
      <w:r w:rsidR="00376BE3" w:rsidRPr="00376BE3">
        <w:t>, agency provisions)</w:t>
      </w:r>
      <w:r w:rsidR="00002711">
        <w:t>.</w:t>
      </w:r>
      <w:r w:rsidR="00E72D4F">
        <w:t xml:space="preserve">  Note that MILIS </w:t>
      </w:r>
      <w:r w:rsidR="001F45D6">
        <w:t>functions that require the user to have</w:t>
      </w:r>
      <w:r w:rsidR="00E72D4F">
        <w:t xml:space="preserve"> financial delegations </w:t>
      </w:r>
      <w:r w:rsidR="001F45D6">
        <w:t xml:space="preserve">will </w:t>
      </w:r>
      <w:r w:rsidR="00E72D4F">
        <w:t xml:space="preserve">require </w:t>
      </w:r>
      <w:r w:rsidR="001F45D6">
        <w:t xml:space="preserve">that </w:t>
      </w:r>
      <w:r w:rsidR="00E72D4F">
        <w:t xml:space="preserve">the </w:t>
      </w:r>
      <w:r w:rsidR="001F45D6">
        <w:t>applicable Contractor staff</w:t>
      </w:r>
      <w:r w:rsidR="00E72D4F">
        <w:t xml:space="preserve"> undertake training </w:t>
      </w:r>
      <w:r w:rsidR="001F45D6">
        <w:t>in</w:t>
      </w:r>
      <w:r w:rsidR="00E72D4F">
        <w:t xml:space="preserve"> procurement competencies</w:t>
      </w:r>
      <w:r w:rsidR="001F45D6">
        <w:t xml:space="preserve"> (not specific to MILIS).  The use of </w:t>
      </w:r>
      <w:r w:rsidR="00E72D4F">
        <w:t xml:space="preserve">MILIS </w:t>
      </w:r>
      <w:r w:rsidR="001F45D6">
        <w:t xml:space="preserve">itself </w:t>
      </w:r>
      <w:r w:rsidR="00E72D4F">
        <w:t xml:space="preserve">requires MILIS-specific training </w:t>
      </w:r>
      <w:r w:rsidR="001F45D6">
        <w:t>-</w:t>
      </w:r>
      <w:r w:rsidR="00E72D4F">
        <w:t xml:space="preserve"> </w:t>
      </w:r>
      <w:r w:rsidR="00E72D4F" w:rsidRPr="00E72D4F">
        <w:t xml:space="preserve">Training in Commonwealth-provided Information Systems is addressed </w:t>
      </w:r>
      <w:r w:rsidR="00E72D4F">
        <w:t>by</w:t>
      </w:r>
      <w:r w:rsidR="00E72D4F" w:rsidRPr="00E72D4F">
        <w:t xml:space="preserve"> clause 3.17 of the SOW.</w:t>
      </w:r>
    </w:p>
    <w:p w:rsidR="00CC4638" w:rsidRDefault="00CC4638" w:rsidP="00B77442">
      <w:pPr>
        <w:pStyle w:val="GuideText-ASDEFCON"/>
      </w:pPr>
      <w:r>
        <w:t xml:space="preserve">Drafters may amend the timings in clauses </w:t>
      </w:r>
      <w:r w:rsidR="00AB187D">
        <w:fldChar w:fldCharType="begin"/>
      </w:r>
      <w:r w:rsidR="00AB187D">
        <w:instrText xml:space="preserve"> REF _Ref497746974 \r \h </w:instrText>
      </w:r>
      <w:r w:rsidR="00AB187D">
        <w:fldChar w:fldCharType="separate"/>
      </w:r>
      <w:r w:rsidR="002B7A4C">
        <w:t>6.2.2.2</w:t>
      </w:r>
      <w:r w:rsidR="00AB187D">
        <w:fldChar w:fldCharType="end"/>
      </w:r>
      <w:r>
        <w:t xml:space="preserve"> and </w:t>
      </w:r>
      <w:r w:rsidR="00AB187D">
        <w:fldChar w:fldCharType="begin"/>
      </w:r>
      <w:r w:rsidR="00AB187D">
        <w:instrText xml:space="preserve"> REF _Ref384124608 \r \h </w:instrText>
      </w:r>
      <w:r w:rsidR="00AB187D">
        <w:fldChar w:fldCharType="separate"/>
      </w:r>
      <w:r w:rsidR="002B7A4C">
        <w:t>6.2.2.3</w:t>
      </w:r>
      <w:r w:rsidR="00AB187D">
        <w:fldChar w:fldCharType="end"/>
      </w:r>
      <w:r>
        <w:t xml:space="preserve"> to support the required level of Commonwealth visibility of Contractor held </w:t>
      </w:r>
      <w:r w:rsidR="00E72D4F">
        <w:t>Commonwealth-owned stock</w:t>
      </w:r>
      <w:r w:rsidR="00012FEC">
        <w:t>.</w:t>
      </w:r>
    </w:p>
    <w:p w:rsidR="00012FEC" w:rsidRDefault="00012FEC" w:rsidP="00B77442">
      <w:pPr>
        <w:pStyle w:val="GuideText-ASDEFCON"/>
      </w:pPr>
      <w:r>
        <w:t xml:space="preserve">Clause </w:t>
      </w:r>
      <w:r w:rsidR="00AB187D">
        <w:fldChar w:fldCharType="begin"/>
      </w:r>
      <w:r w:rsidR="00AB187D">
        <w:instrText xml:space="preserve"> REF _Ref497747019 \r \h </w:instrText>
      </w:r>
      <w:r w:rsidR="00AB187D">
        <w:fldChar w:fldCharType="separate"/>
      </w:r>
      <w:r w:rsidR="002B7A4C">
        <w:t>6.2.2.4</w:t>
      </w:r>
      <w:r w:rsidR="00AB187D">
        <w:fldChar w:fldCharType="end"/>
      </w:r>
      <w:r w:rsidR="0088261F">
        <w:t xml:space="preserve"> allows the Contractor to use MILIS for particular functions, such as Requirements Determination in support of DSD-SUP-SERV clause 6.2.2, but that this does not relieve the Contractor from </w:t>
      </w:r>
      <w:r w:rsidR="001F45D6">
        <w:t>any</w:t>
      </w:r>
      <w:r w:rsidR="0088261F">
        <w:t xml:space="preserve"> responsibility to provide a level of Service as measured using Performance Measures</w:t>
      </w:r>
      <w:r w:rsidR="001F45D6">
        <w:t>, such as KPIs</w:t>
      </w:r>
      <w:r w:rsidR="0088261F">
        <w:t xml:space="preserve"> (</w:t>
      </w:r>
      <w:proofErr w:type="spellStart"/>
      <w:r w:rsidR="0088261F">
        <w:t>eg</w:t>
      </w:r>
      <w:proofErr w:type="spellEnd"/>
      <w:r w:rsidR="0088261F">
        <w:t>, incorrect Requirements De</w:t>
      </w:r>
      <w:r w:rsidR="001F45D6">
        <w:t>termination may result in stock-outs</w:t>
      </w:r>
      <w:r w:rsidR="0088261F">
        <w:t xml:space="preserve">).  Drafters </w:t>
      </w:r>
      <w:r w:rsidR="001F45D6">
        <w:t>should</w:t>
      </w:r>
      <w:r w:rsidR="0088261F">
        <w:t xml:space="preserve"> amend this list as required.  If </w:t>
      </w:r>
      <w:r w:rsidR="00A00051">
        <w:t xml:space="preserve">the Contractor </w:t>
      </w:r>
      <w:r w:rsidR="004B746C">
        <w:t>will</w:t>
      </w:r>
      <w:r w:rsidR="00A00051">
        <w:t xml:space="preserve"> not </w:t>
      </w:r>
      <w:r w:rsidR="004B746C">
        <w:t xml:space="preserve">be </w:t>
      </w:r>
      <w:r w:rsidR="00A00051">
        <w:t xml:space="preserve">responsible for </w:t>
      </w:r>
      <w:r w:rsidR="0088261F">
        <w:t>Requirements Determination (an optional clause in DSD-SUP-SERV), then th</w:t>
      </w:r>
      <w:r w:rsidR="004B746C">
        <w:t>e</w:t>
      </w:r>
      <w:r w:rsidR="0088261F">
        <w:t xml:space="preserve"> example should be deleted.</w:t>
      </w:r>
    </w:p>
    <w:p w:rsidR="00DE467B" w:rsidRPr="00390564" w:rsidRDefault="00DE467B" w:rsidP="00B77442">
      <w:pPr>
        <w:pStyle w:val="GuideText-ASDEFCON"/>
      </w:pPr>
      <w:r w:rsidRPr="00390564">
        <w:t>Drafters should consider whether the Cont</w:t>
      </w:r>
      <w:r w:rsidR="00D73665">
        <w:t>r</w:t>
      </w:r>
      <w:r w:rsidRPr="00390564">
        <w:t>actor will undertake the entry and maintenance of MILIS Global Catalogue Data directly within MILIS or whether this function will be performed by the Designated Logistics Manager’s personnel within the SPO/project.  If the Contractors will be responsible for managing MILIS Global Catalogue Data directly within MILIS drafters should consult with the Materiel Logistics Office (MLO), for guidance on the use of this DSD.</w:t>
      </w:r>
    </w:p>
    <w:p w:rsidR="00012FEC" w:rsidRDefault="00012FEC" w:rsidP="00B77442">
      <w:pPr>
        <w:pStyle w:val="GuideText-ASDEFCON"/>
      </w:pPr>
      <w:r>
        <w:t xml:space="preserve">Clause </w:t>
      </w:r>
      <w:r w:rsidR="00AB187D">
        <w:fldChar w:fldCharType="begin"/>
      </w:r>
      <w:r w:rsidR="00AB187D">
        <w:instrText xml:space="preserve"> REF _Ref497747188 \r \h </w:instrText>
      </w:r>
      <w:r w:rsidR="00AB187D">
        <w:fldChar w:fldCharType="separate"/>
      </w:r>
      <w:r w:rsidR="002B7A4C">
        <w:t>6.2.2.5</w:t>
      </w:r>
      <w:r w:rsidR="00AB187D">
        <w:fldChar w:fldCharType="end"/>
      </w:r>
      <w:r>
        <w:t xml:space="preserve"> requires the Contractor to report </w:t>
      </w:r>
      <w:r w:rsidR="0088261F">
        <w:t>periods when MILIS is not available for use (</w:t>
      </w:r>
      <w:proofErr w:type="spellStart"/>
      <w:r w:rsidR="0088261F">
        <w:t>eg</w:t>
      </w:r>
      <w:proofErr w:type="spellEnd"/>
      <w:r w:rsidR="0088261F">
        <w:t xml:space="preserve">, system </w:t>
      </w:r>
      <w:r w:rsidR="002007AF">
        <w:t xml:space="preserve">or network </w:t>
      </w:r>
      <w:r w:rsidR="0088261F">
        <w:t>outages).</w:t>
      </w:r>
      <w:r w:rsidR="00B859EC">
        <w:t xml:space="preserve">  This is particul</w:t>
      </w:r>
      <w:r w:rsidR="002007AF">
        <w:t>arly important in regards to analysing any</w:t>
      </w:r>
      <w:r w:rsidR="00B859EC">
        <w:t xml:space="preserve"> failure</w:t>
      </w:r>
      <w:r w:rsidR="002007AF">
        <w:t>s</w:t>
      </w:r>
      <w:r w:rsidR="00B859EC">
        <w:t xml:space="preserve"> to meet delivery </w:t>
      </w:r>
      <w:r w:rsidR="002007AF">
        <w:t>times</w:t>
      </w:r>
      <w:r w:rsidR="00B859EC">
        <w:t xml:space="preserve"> or </w:t>
      </w:r>
      <w:r w:rsidR="002007AF">
        <w:t xml:space="preserve">to achieve </w:t>
      </w:r>
      <w:r w:rsidR="00B859EC">
        <w:t xml:space="preserve">the required performance level for </w:t>
      </w:r>
      <w:r w:rsidR="002007AF">
        <w:t xml:space="preserve">a </w:t>
      </w:r>
      <w:r w:rsidR="00B859EC">
        <w:t>KPI.</w:t>
      </w:r>
    </w:p>
    <w:p w:rsidR="0088261F" w:rsidRDefault="0088261F" w:rsidP="00B77442">
      <w:pPr>
        <w:pStyle w:val="GuideMarginHead-ASDEFCON"/>
      </w:pPr>
      <w:r w:rsidRPr="00B77442">
        <w:rPr>
          <w:u w:val="single"/>
        </w:rPr>
        <w:t>Related Clauses/ Documents</w:t>
      </w:r>
      <w:r>
        <w:t>:</w:t>
      </w:r>
    </w:p>
    <w:p w:rsidR="0088261F" w:rsidRDefault="0088261F" w:rsidP="00B77442">
      <w:pPr>
        <w:pStyle w:val="GuideText-ASDEFCON"/>
      </w:pPr>
      <w:r>
        <w:t>DSD-SUP-SERV</w:t>
      </w:r>
    </w:p>
    <w:p w:rsidR="0088261F" w:rsidRDefault="0088261F" w:rsidP="00B77442">
      <w:pPr>
        <w:pStyle w:val="GuideText-ASDEFCON"/>
      </w:pPr>
      <w:r>
        <w:t xml:space="preserve">Draft SOW clause </w:t>
      </w:r>
      <w:r w:rsidR="00E05717">
        <w:t>3.11.6</w:t>
      </w:r>
      <w:r>
        <w:t xml:space="preserve">, Assurance and </w:t>
      </w:r>
      <w:r w:rsidRPr="004D5B3D">
        <w:t>Stocktaking of Contractor Managed Commonwealth Assets</w:t>
      </w:r>
    </w:p>
    <w:p w:rsidR="0088261F" w:rsidRDefault="0088261F" w:rsidP="00B77442">
      <w:pPr>
        <w:pStyle w:val="GuideMarginHead-ASDEFCON"/>
      </w:pPr>
      <w:r w:rsidRPr="00B77442">
        <w:rPr>
          <w:u w:val="single"/>
        </w:rPr>
        <w:lastRenderedPageBreak/>
        <w:t>Optional Clauses</w:t>
      </w:r>
      <w:r>
        <w:t>:</w:t>
      </w:r>
      <w:r>
        <w:tab/>
        <w:t>None</w:t>
      </w:r>
    </w:p>
    <w:p w:rsidR="002C044B" w:rsidRDefault="0088261F" w:rsidP="00B26147">
      <w:pPr>
        <w:pStyle w:val="GuideLV3Head-ASDEFCON"/>
        <w:ind w:left="1701" w:hanging="1701"/>
      </w:pPr>
      <w:r>
        <w:fldChar w:fldCharType="begin"/>
      </w:r>
      <w:r>
        <w:instrText xml:space="preserve"> REF _Ref29709709 \r \h  \* MERGEFORMAT </w:instrText>
      </w:r>
      <w:r>
        <w:fldChar w:fldCharType="separate"/>
      </w:r>
      <w:r w:rsidR="002B7A4C">
        <w:t>6.2.3</w:t>
      </w:r>
      <w:r>
        <w:fldChar w:fldCharType="end"/>
      </w:r>
      <w:r>
        <w:tab/>
      </w:r>
      <w:r>
        <w:fldChar w:fldCharType="begin"/>
      </w:r>
      <w:r>
        <w:instrText xml:space="preserve"> REF _Ref29709709 \h  \* MERGEFORMAT </w:instrText>
      </w:r>
      <w:r>
        <w:fldChar w:fldCharType="separate"/>
      </w:r>
      <w:r w:rsidR="002B7A4C">
        <w:t>Government Furnished MILIS Equipment</w:t>
      </w:r>
      <w:r>
        <w:fldChar w:fldCharType="end"/>
      </w:r>
    </w:p>
    <w:p w:rsidR="0088261F" w:rsidRDefault="0088261F" w:rsidP="00B77442">
      <w:pPr>
        <w:pStyle w:val="GuideMarginHead-ASDEFCON"/>
      </w:pPr>
      <w:r w:rsidRPr="00C2666C">
        <w:rPr>
          <w:u w:val="single"/>
        </w:rPr>
        <w:t>Status</w:t>
      </w:r>
      <w:r>
        <w:rPr>
          <w:rStyle w:val="MarginheadingChar"/>
        </w:rPr>
        <w:t>:</w:t>
      </w:r>
      <w:r>
        <w:tab/>
        <w:t>Core</w:t>
      </w:r>
    </w:p>
    <w:p w:rsidR="0088261F" w:rsidRPr="0097412C" w:rsidRDefault="0088261F" w:rsidP="00B77442">
      <w:pPr>
        <w:pStyle w:val="GuideMarginHead-ASDEFCON"/>
        <w:rPr>
          <w:i/>
        </w:rPr>
      </w:pPr>
      <w:r w:rsidRPr="00B77442">
        <w:rPr>
          <w:u w:val="single"/>
        </w:rPr>
        <w:t>Policy</w:t>
      </w:r>
      <w:r>
        <w:rPr>
          <w:rStyle w:val="MarginheadingChar"/>
        </w:rPr>
        <w:t>:</w:t>
      </w:r>
      <w:r>
        <w:tab/>
      </w:r>
      <w:r w:rsidRPr="00035061">
        <w:t>Nil</w:t>
      </w:r>
    </w:p>
    <w:p w:rsidR="0088261F" w:rsidRDefault="0088261F" w:rsidP="00B77442">
      <w:pPr>
        <w:pStyle w:val="GuideMarginHead-ASDEFCON"/>
      </w:pPr>
      <w:r w:rsidRPr="00C2666C">
        <w:rPr>
          <w:u w:val="single"/>
        </w:rPr>
        <w:t>Guidance</w:t>
      </w:r>
      <w:r>
        <w:rPr>
          <w:rStyle w:val="MarginheadingChar"/>
        </w:rPr>
        <w:t>:</w:t>
      </w:r>
      <w:r>
        <w:tab/>
        <w:t xml:space="preserve">Clause </w:t>
      </w:r>
      <w:r>
        <w:fldChar w:fldCharType="begin"/>
      </w:r>
      <w:r>
        <w:instrText xml:space="preserve"> REF _Ref29709709 \r \h  \* MERGEFORMAT </w:instrText>
      </w:r>
      <w:r>
        <w:fldChar w:fldCharType="separate"/>
      </w:r>
      <w:r w:rsidR="002B7A4C">
        <w:t>6.2.3</w:t>
      </w:r>
      <w:r>
        <w:fldChar w:fldCharType="end"/>
      </w:r>
      <w:r>
        <w:t xml:space="preserve"> </w:t>
      </w:r>
      <w:r w:rsidR="00427F8A">
        <w:t>provides three options for the Contractor to be provided with access to MILIS, these include the provision of terminals (Option A), access via the Defence Remote Electronic Access Mobility Service (DREAMS) (Option B), and shared access to existing terminals at Commonwealth Premises (Option C)</w:t>
      </w:r>
      <w:r>
        <w:t>.</w:t>
      </w:r>
    </w:p>
    <w:p w:rsidR="00427F8A" w:rsidRDefault="005E55CB" w:rsidP="00B77442">
      <w:pPr>
        <w:pStyle w:val="GuideText-ASDEFCON"/>
      </w:pPr>
      <w:r>
        <w:t>Drafters may select</w:t>
      </w:r>
      <w:r w:rsidR="00427F8A">
        <w:t xml:space="preserve"> one or more options, depending on the needs of the Contract.  For example, </w:t>
      </w:r>
      <w:r>
        <w:t>the Contractor may be provided with terminals at a warehouse that is GFF (</w:t>
      </w:r>
      <w:r w:rsidR="00A00051">
        <w:t>to be</w:t>
      </w:r>
      <w:r>
        <w:t xml:space="preserve"> responsive to </w:t>
      </w:r>
      <w:r w:rsidR="00A00051">
        <w:t>priority</w:t>
      </w:r>
      <w:r>
        <w:t xml:space="preserve"> demands from Defence users) and remote access (via DREAMS) to account for items held off-site </w:t>
      </w:r>
      <w:r w:rsidR="00A00051">
        <w:t xml:space="preserve">and </w:t>
      </w:r>
      <w:r>
        <w:t>under-going Maintenance</w:t>
      </w:r>
      <w:r w:rsidR="00427F8A">
        <w:t>.</w:t>
      </w:r>
      <w:r>
        <w:t xml:space="preserve">  The selected options need to be tailored with </w:t>
      </w:r>
      <w:r w:rsidR="00A00051">
        <w:t>additional</w:t>
      </w:r>
      <w:r>
        <w:t xml:space="preserve"> details where indicated.</w:t>
      </w:r>
    </w:p>
    <w:p w:rsidR="00A00051" w:rsidRDefault="00A00051" w:rsidP="00B77442">
      <w:pPr>
        <w:pStyle w:val="GuideText-ASDEFCON"/>
      </w:pPr>
      <w:r>
        <w:t>Caution must be used in this clause when GFM is to be provided, as any offer to provide GFM must be implemented on time (</w:t>
      </w:r>
      <w:proofErr w:type="spellStart"/>
      <w:r>
        <w:t>eg</w:t>
      </w:r>
      <w:proofErr w:type="spellEnd"/>
      <w:r>
        <w:t>, before OD), or the Contractor may claim an act of prevention or performance relief.  The d</w:t>
      </w:r>
      <w:r w:rsidR="005E55CB">
        <w:t xml:space="preserve">rafter must ensure that equipment to be provided to the Contractor is </w:t>
      </w:r>
      <w:r>
        <w:t>included in Attachment E, and that the ability to provide timely access is addressed</w:t>
      </w:r>
      <w:r w:rsidR="00672C4F">
        <w:t>.</w:t>
      </w:r>
    </w:p>
    <w:p w:rsidR="005E55CB" w:rsidRDefault="00651FC8" w:rsidP="00B77442">
      <w:pPr>
        <w:pStyle w:val="GuideText-ASDEFCON"/>
      </w:pPr>
      <w:r>
        <w:t xml:space="preserve">While Option B is shown as an alternative to Option A, it may also be used as a temporary or fall-back option when there are delays in providing equipment for Option A.  </w:t>
      </w:r>
      <w:r w:rsidR="00A00051">
        <w:t xml:space="preserve">If this alternative approach is considered appropriate, drafters </w:t>
      </w:r>
      <w:r>
        <w:t>may include Option A and the replace</w:t>
      </w:r>
      <w:r w:rsidR="00A00051">
        <w:t xml:space="preserve"> the </w:t>
      </w:r>
      <w:r>
        <w:t xml:space="preserve">existing Option B, at clause </w:t>
      </w:r>
      <w:r>
        <w:fldChar w:fldCharType="begin"/>
      </w:r>
      <w:r>
        <w:instrText xml:space="preserve"> REF _Ref373309634 \r \h </w:instrText>
      </w:r>
      <w:r w:rsidR="00B77442">
        <w:instrText xml:space="preserve"> \* MERGEFORMAT </w:instrText>
      </w:r>
      <w:r>
        <w:fldChar w:fldCharType="separate"/>
      </w:r>
      <w:r w:rsidR="002B7A4C">
        <w:t>6.2.3.4</w:t>
      </w:r>
      <w:r>
        <w:fldChar w:fldCharType="end"/>
      </w:r>
      <w:r>
        <w:t xml:space="preserve">, with the </w:t>
      </w:r>
      <w:r w:rsidR="00A00051">
        <w:t xml:space="preserve">optional clause </w:t>
      </w:r>
      <w:r>
        <w:t>below.</w:t>
      </w:r>
    </w:p>
    <w:p w:rsidR="00522C2D" w:rsidRDefault="00522C2D" w:rsidP="00B77442">
      <w:pPr>
        <w:pStyle w:val="GuideText-ASDEFCON"/>
      </w:pPr>
      <w:r>
        <w:t>Option C allows for shared access to MILIS terminal (</w:t>
      </w:r>
      <w:proofErr w:type="spellStart"/>
      <w:r>
        <w:t>eg</w:t>
      </w:r>
      <w:proofErr w:type="spellEnd"/>
      <w:r>
        <w:t>, when in GFF).  I should be deleted if not required, but in some instances more than one option (A, B and/or C) may apply to different locations and drafters should select options accordingly.</w:t>
      </w:r>
    </w:p>
    <w:p w:rsidR="005E55CB" w:rsidRDefault="005E55CB" w:rsidP="00B77442">
      <w:pPr>
        <w:pStyle w:val="GuideMarginHead-ASDEFCON"/>
      </w:pPr>
      <w:r w:rsidRPr="00B77442">
        <w:rPr>
          <w:u w:val="single"/>
        </w:rPr>
        <w:t>Related Clauses/ Documents</w:t>
      </w:r>
      <w:r>
        <w:t>:</w:t>
      </w:r>
    </w:p>
    <w:p w:rsidR="005E55CB" w:rsidRDefault="005E55CB" w:rsidP="00B77442">
      <w:pPr>
        <w:pStyle w:val="GuideText-ASDEFCON"/>
      </w:pPr>
      <w:r>
        <w:t>Attachment E, GFM</w:t>
      </w:r>
    </w:p>
    <w:p w:rsidR="005E55CB" w:rsidRDefault="005E55CB" w:rsidP="00B77442">
      <w:pPr>
        <w:pStyle w:val="GuideMarginHead-ASDEFCON"/>
      </w:pPr>
      <w:r w:rsidRPr="00B77442">
        <w:rPr>
          <w:u w:val="single"/>
        </w:rPr>
        <w:t>Optional Clauses</w:t>
      </w:r>
      <w:r>
        <w:t>:</w:t>
      </w:r>
      <w:r>
        <w:tab/>
      </w:r>
    </w:p>
    <w:p w:rsidR="00A00051" w:rsidRDefault="00A00051" w:rsidP="00035061">
      <w:pPr>
        <w:pStyle w:val="NoteToDrafters-ASDEFCON"/>
      </w:pPr>
      <w:r>
        <w:t xml:space="preserve">Note to drafters: </w:t>
      </w:r>
      <w:r w:rsidR="007956C8">
        <w:t xml:space="preserve"> U</w:t>
      </w:r>
      <w:r>
        <w:t xml:space="preserve">se the following clause as a replacement for clause </w:t>
      </w:r>
      <w:r>
        <w:fldChar w:fldCharType="begin"/>
      </w:r>
      <w:r>
        <w:instrText xml:space="preserve"> REF _Ref373309634 \r \h </w:instrText>
      </w:r>
      <w:r>
        <w:fldChar w:fldCharType="separate"/>
      </w:r>
      <w:r w:rsidR="002B7A4C">
        <w:t>6.2.3.4</w:t>
      </w:r>
      <w:r>
        <w:fldChar w:fldCharType="end"/>
      </w:r>
      <w:r w:rsidR="00651FC8">
        <w:t xml:space="preserve"> when DREAMS may be used as a back-up for Option A.</w:t>
      </w:r>
    </w:p>
    <w:p w:rsidR="00A00051" w:rsidRDefault="00A00051" w:rsidP="00B77442">
      <w:pPr>
        <w:pStyle w:val="GuideText-ASDEFCON"/>
      </w:pPr>
      <w:r>
        <w:t xml:space="preserve">As an alternative to the provision of equipment and GFS identified in clause </w:t>
      </w:r>
      <w:r>
        <w:fldChar w:fldCharType="begin"/>
      </w:r>
      <w:r>
        <w:instrText xml:space="preserve"> REF _Ref373227824 \r \h </w:instrText>
      </w:r>
      <w:r w:rsidR="00B77442">
        <w:instrText xml:space="preserve"> \* MERGEFORMAT </w:instrText>
      </w:r>
      <w:r>
        <w:fldChar w:fldCharType="separate"/>
      </w:r>
      <w:r w:rsidR="002B7A4C">
        <w:t>6.2.3.2</w:t>
      </w:r>
      <w:r>
        <w:fldChar w:fldCharType="end"/>
      </w:r>
      <w:r>
        <w:t xml:space="preserve">, the Commonwealth may provide </w:t>
      </w:r>
      <w:r w:rsidRPr="005B573A">
        <w:t>the Contractor with</w:t>
      </w:r>
      <w:r>
        <w:t xml:space="preserve"> tokens for the Defence Remote Electronic Access Mobility Service</w:t>
      </w:r>
      <w:r w:rsidR="00200EE1">
        <w:t xml:space="preserve"> (DREAMS)</w:t>
      </w:r>
      <w:r w:rsidRPr="005B573A">
        <w:t>, as detailed in Attachment E</w:t>
      </w:r>
      <w:r>
        <w:t>, in order to access MILIS via remote logon.</w:t>
      </w:r>
    </w:p>
    <w:p w:rsidR="00A9545B" w:rsidRDefault="00A9545B">
      <w:pPr>
        <w:pStyle w:val="Indent"/>
        <w:ind w:hanging="1701"/>
      </w:pPr>
    </w:p>
    <w:p w:rsidR="00A9545B" w:rsidRDefault="00A9545B">
      <w:pPr>
        <w:tabs>
          <w:tab w:val="left" w:pos="1701"/>
        </w:tabs>
        <w:ind w:left="1701" w:hanging="1701"/>
        <w:jc w:val="center"/>
        <w:rPr>
          <w:b/>
          <w:caps/>
          <w:sz w:val="28"/>
        </w:rPr>
        <w:sectPr w:rsidR="00A9545B" w:rsidSect="00B740B4">
          <w:headerReference w:type="default" r:id="rId8"/>
          <w:footerReference w:type="even" r:id="rId9"/>
          <w:footerReference w:type="default" r:id="rId10"/>
          <w:pgSz w:w="11906" w:h="16838" w:code="9"/>
          <w:pgMar w:top="1418" w:right="1418" w:bottom="1418" w:left="1418" w:header="567" w:footer="283" w:gutter="0"/>
          <w:pgNumType w:fmt="lowerRoman" w:start="1"/>
          <w:cols w:space="720"/>
          <w:docGrid w:linePitch="272"/>
        </w:sectPr>
      </w:pPr>
    </w:p>
    <w:p w:rsidR="00A9545B" w:rsidRDefault="00A9545B">
      <w:pPr>
        <w:pStyle w:val="TitleChapter"/>
      </w:pPr>
      <w:r>
        <w:lastRenderedPageBreak/>
        <w:t>Detailed Service Description</w:t>
      </w:r>
    </w:p>
    <w:p w:rsidR="00A9545B" w:rsidRDefault="00A9545B" w:rsidP="00035061">
      <w:pPr>
        <w:pStyle w:val="SOWHL1-ASDEFCON"/>
      </w:pPr>
      <w:r>
        <w:t>DSD NUMBER:</w:t>
      </w:r>
      <w:r>
        <w:tab/>
      </w:r>
      <w:fldSimple w:instr=" DOCPROPERTY  Title  \* MERGEFORMAT ">
        <w:r w:rsidR="002B7A4C">
          <w:t>DSD-SUP-MILIS</w:t>
        </w:r>
      </w:fldSimple>
      <w:r w:rsidR="00C2666C">
        <w:t>-</w:t>
      </w:r>
      <w:r w:rsidR="002B3B4B">
        <w:fldChar w:fldCharType="begin"/>
      </w:r>
      <w:r w:rsidR="002B3B4B">
        <w:instrText xml:space="preserve"> DOCPROPERTY Version </w:instrText>
      </w:r>
      <w:r w:rsidR="002B3B4B">
        <w:fldChar w:fldCharType="separate"/>
      </w:r>
      <w:r w:rsidR="00DD10FF">
        <w:t>V5.0</w:t>
      </w:r>
      <w:r w:rsidR="002B3B4B">
        <w:fldChar w:fldCharType="end"/>
      </w:r>
    </w:p>
    <w:p w:rsidR="00A9545B" w:rsidRDefault="00A9545B" w:rsidP="00B77442">
      <w:pPr>
        <w:pStyle w:val="SOWHL1-ASDEFCON"/>
      </w:pPr>
      <w:bookmarkStart w:id="1" w:name="_Toc515805637"/>
      <w:r>
        <w:t>TITLE:</w:t>
      </w:r>
      <w:r>
        <w:tab/>
      </w:r>
      <w:bookmarkEnd w:id="1"/>
      <w:r w:rsidR="006F32EF" w:rsidRPr="006F32EF">
        <w:t>MILITARY INTEGRATED LOGISTICS INFORMATION</w:t>
      </w:r>
      <w:r>
        <w:t xml:space="preserve"> System (</w:t>
      </w:r>
      <w:r w:rsidR="006F32EF">
        <w:t>MILIS</w:t>
      </w:r>
      <w:r>
        <w:t>) use</w:t>
      </w:r>
    </w:p>
    <w:p w:rsidR="00A9545B" w:rsidRDefault="00B0499B" w:rsidP="00B77442">
      <w:pPr>
        <w:pStyle w:val="SOWHL1-ASDEFCON"/>
      </w:pPr>
      <w:bookmarkStart w:id="2" w:name="_Toc515805639"/>
      <w:r>
        <w:t>DESCRIPTION AND INTENDED USE</w:t>
      </w:r>
      <w:bookmarkEnd w:id="2"/>
    </w:p>
    <w:p w:rsidR="006F32EF" w:rsidRPr="006F32EF" w:rsidRDefault="00A9545B" w:rsidP="00035061">
      <w:pPr>
        <w:pStyle w:val="SOWTL2-ASDEFCON"/>
      </w:pPr>
      <w:r>
        <w:t xml:space="preserve">This DSD describes the use of </w:t>
      </w:r>
      <w:r w:rsidR="006F32EF">
        <w:t>MILIS</w:t>
      </w:r>
      <w:r>
        <w:t xml:space="preserve"> by the Contractor for the Supply Support management of the following types of Items, as applicable:</w:t>
      </w:r>
    </w:p>
    <w:p w:rsidR="00A9545B" w:rsidRDefault="00A9545B" w:rsidP="00035061">
      <w:pPr>
        <w:pStyle w:val="SOWSubL1-ASDEFCON"/>
      </w:pPr>
      <w:r>
        <w:t>Commonwealth-owned Stock</w:t>
      </w:r>
      <w:r w:rsidR="00B0499B">
        <w:t xml:space="preserve"> Items</w:t>
      </w:r>
      <w:r>
        <w:t>, including GFE; and</w:t>
      </w:r>
    </w:p>
    <w:p w:rsidR="00A9545B" w:rsidRDefault="00A9545B" w:rsidP="00B77442">
      <w:pPr>
        <w:pStyle w:val="SOWSubL1-ASDEFCON"/>
      </w:pPr>
      <w:r>
        <w:t xml:space="preserve">Commonwealth-owned </w:t>
      </w:r>
      <w:r w:rsidR="00FA0B46">
        <w:t>S</w:t>
      </w:r>
      <w:r>
        <w:t xml:space="preserve">oftware, where the </w:t>
      </w:r>
      <w:r w:rsidR="00FA0B46">
        <w:t>S</w:t>
      </w:r>
      <w:r>
        <w:t xml:space="preserve">oftware is managed as </w:t>
      </w:r>
      <w:r w:rsidR="00154253">
        <w:t xml:space="preserve">a </w:t>
      </w:r>
      <w:r>
        <w:t>Stock</w:t>
      </w:r>
      <w:r w:rsidR="00B0499B">
        <w:t xml:space="preserve"> Item</w:t>
      </w:r>
      <w:r>
        <w:t>.</w:t>
      </w:r>
    </w:p>
    <w:p w:rsidR="00A9545B" w:rsidRDefault="00A9545B" w:rsidP="00035061">
      <w:pPr>
        <w:pStyle w:val="SOWTL2-ASDEFCON"/>
      </w:pPr>
      <w:r>
        <w:t xml:space="preserve">This DSD is applicable where the Contractor is required to use </w:t>
      </w:r>
      <w:r w:rsidR="006F32EF">
        <w:t>MILIS</w:t>
      </w:r>
      <w:r>
        <w:t xml:space="preserve"> to provide Supply Services, including:</w:t>
      </w:r>
    </w:p>
    <w:p w:rsidR="00A9545B" w:rsidRDefault="00A9545B" w:rsidP="00035061">
      <w:pPr>
        <w:pStyle w:val="SOWSubL1-ASDEFCON"/>
      </w:pPr>
      <w:r>
        <w:t>accounting for Stock</w:t>
      </w:r>
      <w:r w:rsidR="00B0499B">
        <w:t xml:space="preserve"> Items</w:t>
      </w:r>
      <w:r>
        <w:t>;</w:t>
      </w:r>
    </w:p>
    <w:p w:rsidR="00A9545B" w:rsidRDefault="00A9545B" w:rsidP="00B77442">
      <w:pPr>
        <w:pStyle w:val="SOWSubL1-ASDEFCON"/>
      </w:pPr>
      <w:r>
        <w:t>tracking of Stock</w:t>
      </w:r>
      <w:r w:rsidR="00B0499B">
        <w:t xml:space="preserve"> Items</w:t>
      </w:r>
      <w:r>
        <w:t xml:space="preserve"> through the Defence Supply Chain and through the Contractor’s supply network between Defence and the Contractor;</w:t>
      </w:r>
    </w:p>
    <w:p w:rsidR="00A9545B" w:rsidRDefault="00A9545B" w:rsidP="00B77442">
      <w:pPr>
        <w:pStyle w:val="SOWSubL1-ASDEFCON"/>
      </w:pPr>
      <w:r>
        <w:t>procurement of Stock</w:t>
      </w:r>
      <w:r w:rsidR="00B0499B">
        <w:t xml:space="preserve"> Items</w:t>
      </w:r>
      <w:r>
        <w:t>;</w:t>
      </w:r>
    </w:p>
    <w:p w:rsidR="00672C4F" w:rsidRDefault="00A9545B" w:rsidP="00B77442">
      <w:pPr>
        <w:pStyle w:val="SOWSubL1-ASDEFCON"/>
      </w:pPr>
      <w:r>
        <w:t>issue and receipt of Stock</w:t>
      </w:r>
      <w:r w:rsidR="00B0499B">
        <w:t xml:space="preserve"> Items</w:t>
      </w:r>
      <w:r>
        <w:t>;</w:t>
      </w:r>
    </w:p>
    <w:p w:rsidR="00A9545B" w:rsidRDefault="00672C4F" w:rsidP="00B77442">
      <w:pPr>
        <w:pStyle w:val="SOWSubL1-ASDEFCON"/>
      </w:pPr>
      <w:r>
        <w:t>entr</w:t>
      </w:r>
      <w:r w:rsidR="002007AF">
        <w:t>y</w:t>
      </w:r>
      <w:r>
        <w:t xml:space="preserve"> and maint</w:t>
      </w:r>
      <w:r w:rsidR="002007AF">
        <w:t>e</w:t>
      </w:r>
      <w:r>
        <w:t>n</w:t>
      </w:r>
      <w:r w:rsidR="002007AF">
        <w:t>ance</w:t>
      </w:r>
      <w:r w:rsidR="00A9545B">
        <w:t xml:space="preserve"> </w:t>
      </w:r>
      <w:r>
        <w:t xml:space="preserve">MILIS Global Catalogue Data; </w:t>
      </w:r>
      <w:r w:rsidR="00A9545B">
        <w:t>and</w:t>
      </w:r>
    </w:p>
    <w:p w:rsidR="00A9545B" w:rsidRDefault="00A9545B" w:rsidP="00B77442">
      <w:pPr>
        <w:pStyle w:val="SOWSubL1-ASDEFCON"/>
      </w:pPr>
      <w:proofErr w:type="gramStart"/>
      <w:r>
        <w:t>other</w:t>
      </w:r>
      <w:proofErr w:type="gramEnd"/>
      <w:r>
        <w:t xml:space="preserve"> Supply management activities.</w:t>
      </w:r>
    </w:p>
    <w:p w:rsidR="00A9545B" w:rsidRDefault="00A9545B" w:rsidP="00035061">
      <w:pPr>
        <w:pStyle w:val="SOWTL2-ASDEFCON"/>
      </w:pPr>
      <w:r>
        <w:t>This DSD is not applicable for the Supply management of Contractor-owned Stock</w:t>
      </w:r>
      <w:r w:rsidR="00B0499B">
        <w:t xml:space="preserve"> Items</w:t>
      </w:r>
      <w:r>
        <w:t>.</w:t>
      </w:r>
    </w:p>
    <w:p w:rsidR="00A9545B" w:rsidRDefault="00B0499B" w:rsidP="00B77442">
      <w:pPr>
        <w:pStyle w:val="SOWHL1-ASDEFCON"/>
      </w:pPr>
      <w:bookmarkStart w:id="3" w:name="_Toc515805640"/>
      <w:r>
        <w:t>INTER-RELATIONSHIPS</w:t>
      </w:r>
      <w:bookmarkEnd w:id="3"/>
    </w:p>
    <w:p w:rsidR="00A9545B" w:rsidRDefault="00A9545B" w:rsidP="00035061">
      <w:pPr>
        <w:pStyle w:val="SOWTL2-ASDEFCON"/>
      </w:pPr>
      <w:r>
        <w:t>This DSD forms part of the SOW.</w:t>
      </w:r>
    </w:p>
    <w:p w:rsidR="00A9545B" w:rsidRDefault="00A9545B" w:rsidP="00B77442">
      <w:pPr>
        <w:pStyle w:val="SOWTL2-ASDEFCON"/>
      </w:pPr>
      <w:r>
        <w:t>This DSD must be applied in conjunction with Supply Services defined in the Supply Support requirements of the SOW and the other associated DSDs.</w:t>
      </w:r>
    </w:p>
    <w:p w:rsidR="00A9545B" w:rsidRDefault="00B0499B" w:rsidP="00B77442">
      <w:pPr>
        <w:pStyle w:val="SOWHL1-ASDEFCON"/>
      </w:pPr>
      <w:bookmarkStart w:id="4" w:name="_Ref182040667"/>
      <w:r>
        <w:t>APPLICABLE DOCUMENTS</w:t>
      </w:r>
      <w:bookmarkEnd w:id="4"/>
    </w:p>
    <w:p w:rsidR="00A9545B" w:rsidRDefault="00A9545B" w:rsidP="00B77442">
      <w:pPr>
        <w:pStyle w:val="SOWTL2-ASDEFCON"/>
      </w:pPr>
      <w:r>
        <w:t xml:space="preserve">The following documents form </w:t>
      </w:r>
      <w:r w:rsidR="00FB61FD">
        <w:t xml:space="preserve">a </w:t>
      </w:r>
      <w:r>
        <w:t>part of this DSD to the extent specified herein:</w:t>
      </w:r>
    </w:p>
    <w:p w:rsidR="00A9545B" w:rsidRDefault="00A9545B" w:rsidP="00035061">
      <w:pPr>
        <w:pStyle w:val="NoteToDrafters-ASDEFCON"/>
      </w:pPr>
      <w:r>
        <w:t xml:space="preserve">Note to drafters:  Edit the list of documents </w:t>
      </w:r>
      <w:r w:rsidR="00962C69" w:rsidRPr="00962C69">
        <w:t>in the table below to suit the requirements of this DSD (</w:t>
      </w:r>
      <w:proofErr w:type="spellStart"/>
      <w:r w:rsidR="00962C69" w:rsidRPr="00962C69">
        <w:t>ie</w:t>
      </w:r>
      <w:proofErr w:type="spellEnd"/>
      <w:r w:rsidR="00962C69" w:rsidRPr="00962C69">
        <w:t xml:space="preserve">, include the relevant references that are applicable to Services </w:t>
      </w:r>
      <w:r w:rsidR="00962C69">
        <w:t xml:space="preserve">that involve the use of </w:t>
      </w:r>
      <w:r w:rsidR="006F32EF">
        <w:t>MILIS</w:t>
      </w:r>
      <w:r w:rsidR="00962C69" w:rsidRPr="00962C69">
        <w:t xml:space="preserve">).  Do not include </w:t>
      </w:r>
      <w:r w:rsidR="005E574E">
        <w:t xml:space="preserve">reference to </w:t>
      </w:r>
      <w:r w:rsidR="00962C69" w:rsidRPr="00962C69">
        <w:t>Defence policy (</w:t>
      </w:r>
      <w:proofErr w:type="spellStart"/>
      <w:r w:rsidR="00962C69" w:rsidRPr="00962C69">
        <w:t>eg</w:t>
      </w:r>
      <w:proofErr w:type="spellEnd"/>
      <w:r w:rsidR="00962C69" w:rsidRPr="00962C69">
        <w:t xml:space="preserve">, </w:t>
      </w:r>
      <w:r w:rsidR="00012FEC">
        <w:t>DEFLOGMAN) unless the obligations for contractors are explicit</w:t>
      </w:r>
      <w:r w:rsidR="005E574E">
        <w:t>ly set out in the referenced policy;</w:t>
      </w:r>
      <w:r w:rsidR="00012FEC">
        <w:t xml:space="preserve"> otherwise</w:t>
      </w:r>
      <w:r w:rsidR="005E574E">
        <w:t>,</w:t>
      </w:r>
      <w:r w:rsidR="00012FEC">
        <w:t xml:space="preserve"> </w:t>
      </w:r>
      <w:r w:rsidR="00962C69" w:rsidRPr="00962C69">
        <w:t xml:space="preserve">these types of documents </w:t>
      </w:r>
      <w:r w:rsidR="005E574E">
        <w:t xml:space="preserve">can be </w:t>
      </w:r>
      <w:r w:rsidR="00962C69" w:rsidRPr="00962C69">
        <w:t>open to interpretation within a contract.</w:t>
      </w:r>
    </w:p>
    <w:tbl>
      <w:tblPr>
        <w:tblW w:w="0" w:type="auto"/>
        <w:tblInd w:w="1134" w:type="dxa"/>
        <w:tblLayout w:type="fixed"/>
        <w:tblLook w:val="0000" w:firstRow="0" w:lastRow="0" w:firstColumn="0" w:lastColumn="0" w:noHBand="0" w:noVBand="0"/>
      </w:tblPr>
      <w:tblGrid>
        <w:gridCol w:w="2127"/>
        <w:gridCol w:w="5917"/>
      </w:tblGrid>
      <w:tr w:rsidR="00A9545B" w:rsidTr="00ED4746">
        <w:tc>
          <w:tcPr>
            <w:tcW w:w="2127" w:type="dxa"/>
          </w:tcPr>
          <w:p w:rsidR="00A9545B" w:rsidRDefault="006F32EF" w:rsidP="00035061">
            <w:pPr>
              <w:pStyle w:val="Table10ptText-ASDEFCON"/>
            </w:pPr>
            <w:r>
              <w:t>E</w:t>
            </w:r>
            <w:r w:rsidR="00B0499B">
              <w:t>SCM</w:t>
            </w:r>
          </w:p>
        </w:tc>
        <w:tc>
          <w:tcPr>
            <w:tcW w:w="5917" w:type="dxa"/>
          </w:tcPr>
          <w:p w:rsidR="00A9545B" w:rsidRPr="00C2666C" w:rsidRDefault="009F4886" w:rsidP="00035061">
            <w:pPr>
              <w:pStyle w:val="Table10ptText-ASDEFCON"/>
            </w:pPr>
            <w:r w:rsidRPr="00225D5F">
              <w:t>DEFLOGMAN Part 3:</w:t>
            </w:r>
            <w:r>
              <w:t xml:space="preserve"> </w:t>
            </w:r>
            <w:r w:rsidR="006F32EF" w:rsidRPr="00035061">
              <w:rPr>
                <w:i/>
              </w:rPr>
              <w:t xml:space="preserve">Electronic </w:t>
            </w:r>
            <w:r w:rsidR="00A9545B" w:rsidRPr="00035061">
              <w:rPr>
                <w:i/>
              </w:rPr>
              <w:t>Supply Chain Manual</w:t>
            </w:r>
          </w:p>
        </w:tc>
      </w:tr>
    </w:tbl>
    <w:p w:rsidR="00A9545B" w:rsidRDefault="00B0499B" w:rsidP="00B77442">
      <w:pPr>
        <w:pStyle w:val="SOWHL1-ASDEFCON"/>
      </w:pPr>
      <w:r>
        <w:t>SERVICE DESCRIPTION</w:t>
      </w:r>
    </w:p>
    <w:p w:rsidR="00A9545B" w:rsidRDefault="00A9545B" w:rsidP="00035061">
      <w:pPr>
        <w:pStyle w:val="SOWHL2-ASDEFCON"/>
      </w:pPr>
      <w:r>
        <w:t>Introduction</w:t>
      </w:r>
    </w:p>
    <w:p w:rsidR="00A9545B" w:rsidRDefault="00A9545B" w:rsidP="00035061">
      <w:pPr>
        <w:pStyle w:val="SOWHL3-ASDEFCON"/>
      </w:pPr>
      <w:bookmarkStart w:id="5" w:name="_Ref42587627"/>
      <w:r>
        <w:t>Scope of DSD</w:t>
      </w:r>
      <w:bookmarkEnd w:id="5"/>
    </w:p>
    <w:p w:rsidR="00A9545B" w:rsidRDefault="00A9545B" w:rsidP="00035061">
      <w:pPr>
        <w:pStyle w:val="SOWTL4-ASDEFCON"/>
      </w:pPr>
      <w:bookmarkStart w:id="6" w:name="_Ref42591110"/>
      <w:r>
        <w:t xml:space="preserve">The Contractor shall use </w:t>
      </w:r>
      <w:r w:rsidR="006F32EF">
        <w:t>MILIS</w:t>
      </w:r>
      <w:r>
        <w:t>, as described in this DSD, for the following types of Items:</w:t>
      </w:r>
      <w:bookmarkEnd w:id="6"/>
    </w:p>
    <w:p w:rsidR="00A9545B" w:rsidRDefault="00A9545B" w:rsidP="00035061">
      <w:pPr>
        <w:pStyle w:val="SOWSubL1-ASDEFCON"/>
      </w:pPr>
      <w:r>
        <w:t>Commonwealth-owned Stock</w:t>
      </w:r>
      <w:r w:rsidR="00B0499B">
        <w:t xml:space="preserve"> Items</w:t>
      </w:r>
      <w:r>
        <w:t xml:space="preserve">, </w:t>
      </w:r>
      <w:r w:rsidR="00B0499B">
        <w:t xml:space="preserve">including </w:t>
      </w:r>
      <w:r>
        <w:t>GFE; and</w:t>
      </w:r>
    </w:p>
    <w:p w:rsidR="00A9545B" w:rsidRDefault="00A9545B" w:rsidP="00B77442">
      <w:pPr>
        <w:pStyle w:val="SOWSubL1-ASDEFCON"/>
      </w:pPr>
      <w:r>
        <w:t xml:space="preserve">Commonwealth-owned </w:t>
      </w:r>
      <w:r w:rsidR="00FA0B46">
        <w:t>S</w:t>
      </w:r>
      <w:r>
        <w:t xml:space="preserve">oftware, where the </w:t>
      </w:r>
      <w:r w:rsidR="00FA0B46">
        <w:t>S</w:t>
      </w:r>
      <w:r>
        <w:t xml:space="preserve">oftware is managed as </w:t>
      </w:r>
      <w:r w:rsidR="00B0499B">
        <w:t xml:space="preserve">a </w:t>
      </w:r>
      <w:r>
        <w:t>Stock</w:t>
      </w:r>
      <w:r w:rsidR="00B0499B">
        <w:t xml:space="preserve"> Item</w:t>
      </w:r>
      <w:r>
        <w:t>.</w:t>
      </w:r>
    </w:p>
    <w:p w:rsidR="0046115E" w:rsidRDefault="0046115E" w:rsidP="00035061">
      <w:pPr>
        <w:pStyle w:val="SOWHL2-ASDEFCON"/>
      </w:pPr>
      <w:r>
        <w:t>Services</w:t>
      </w:r>
    </w:p>
    <w:p w:rsidR="0046115E" w:rsidRPr="0046115E" w:rsidRDefault="0046115E" w:rsidP="00035061">
      <w:pPr>
        <w:pStyle w:val="SOWHL3-ASDEFCON"/>
      </w:pPr>
      <w:bookmarkStart w:id="7" w:name="_Ref373298450"/>
      <w:r>
        <w:t>General</w:t>
      </w:r>
      <w:bookmarkEnd w:id="7"/>
    </w:p>
    <w:p w:rsidR="0046115E" w:rsidRDefault="0046115E" w:rsidP="00035061">
      <w:pPr>
        <w:pStyle w:val="NoteToDrafters-ASDEFCON"/>
      </w:pPr>
      <w:r>
        <w:t xml:space="preserve">Note to drafters:  </w:t>
      </w:r>
      <w:r w:rsidR="00BC62E8">
        <w:t xml:space="preserve">Drafters should edit the following clause to identify the specific sections of the ESCM that are applicable to the required Services.  </w:t>
      </w:r>
      <w:r>
        <w:t xml:space="preserve">If </w:t>
      </w:r>
      <w:r w:rsidR="00BC62E8">
        <w:t>other</w:t>
      </w:r>
      <w:r>
        <w:t xml:space="preserve"> </w:t>
      </w:r>
      <w:r w:rsidR="00BC62E8">
        <w:t>d</w:t>
      </w:r>
      <w:r>
        <w:t>ocuments listed in clause </w:t>
      </w:r>
      <w:r>
        <w:fldChar w:fldCharType="begin"/>
      </w:r>
      <w:r>
        <w:instrText xml:space="preserve"> REF _Ref182040667 \r \h </w:instrText>
      </w:r>
      <w:r>
        <w:fldChar w:fldCharType="separate"/>
      </w:r>
      <w:r w:rsidR="002B7A4C">
        <w:t>5</w:t>
      </w:r>
      <w:r>
        <w:fldChar w:fldCharType="end"/>
      </w:r>
      <w:r>
        <w:t xml:space="preserve"> are </w:t>
      </w:r>
      <w:r>
        <w:lastRenderedPageBreak/>
        <w:t xml:space="preserve">applicable, then the following clause would need to be </w:t>
      </w:r>
      <w:r w:rsidR="00BC62E8">
        <w:t xml:space="preserve">expanded </w:t>
      </w:r>
      <w:r>
        <w:t xml:space="preserve">to </w:t>
      </w:r>
      <w:r w:rsidR="00BC62E8">
        <w:t xml:space="preserve">list those documents and to </w:t>
      </w:r>
      <w:r>
        <w:t>ensure that only the applicable portion of each document is mandated on the Contractor.</w:t>
      </w:r>
    </w:p>
    <w:p w:rsidR="00BC62E8" w:rsidRDefault="0046115E" w:rsidP="00035061">
      <w:pPr>
        <w:pStyle w:val="SOWTL4-ASDEFCON"/>
      </w:pPr>
      <w:r>
        <w:t xml:space="preserve">The Contractor shall </w:t>
      </w:r>
      <w:r w:rsidR="005A34F3">
        <w:t>use</w:t>
      </w:r>
      <w:r>
        <w:t xml:space="preserve"> </w:t>
      </w:r>
      <w:r w:rsidR="006F32EF">
        <w:t>MILIS</w:t>
      </w:r>
      <w:r>
        <w:t xml:space="preserve"> in accordance with the </w:t>
      </w:r>
      <w:r w:rsidR="00BC62E8">
        <w:t xml:space="preserve">following </w:t>
      </w:r>
      <w:r w:rsidR="005A34F3">
        <w:t xml:space="preserve">ESCM </w:t>
      </w:r>
      <w:r w:rsidR="00BC62E8">
        <w:t>sections:</w:t>
      </w:r>
    </w:p>
    <w:p w:rsidR="00BC62E8" w:rsidRDefault="00BC62E8" w:rsidP="00035061">
      <w:pPr>
        <w:pStyle w:val="SOWSubL1-ASDEFCON"/>
      </w:pPr>
      <w:r>
        <w:fldChar w:fldCharType="begin">
          <w:ffData>
            <w:name w:val="Text6"/>
            <w:enabled/>
            <w:calcOnExit w:val="0"/>
            <w:textInput>
              <w:default w:val="[...DRAFTER TO INSERT...]"/>
            </w:textInput>
          </w:ffData>
        </w:fldChar>
      </w:r>
      <w:bookmarkStart w:id="8" w:name="Text6"/>
      <w:r>
        <w:instrText xml:space="preserve"> FORMTEXT </w:instrText>
      </w:r>
      <w:r>
        <w:fldChar w:fldCharType="separate"/>
      </w:r>
      <w:r w:rsidR="00B740B4">
        <w:rPr>
          <w:noProof/>
        </w:rPr>
        <w:t>[...DRAFTER TO INSERT...]</w:t>
      </w:r>
      <w:r>
        <w:fldChar w:fldCharType="end"/>
      </w:r>
      <w:bookmarkEnd w:id="8"/>
      <w:r>
        <w:t>; and</w:t>
      </w:r>
    </w:p>
    <w:p w:rsidR="0046115E" w:rsidRDefault="00BC62E8" w:rsidP="00B77442">
      <w:pPr>
        <w:pStyle w:val="SOWSubL1-ASDEFCON"/>
      </w:pPr>
      <w:r>
        <w:fldChar w:fldCharType="begin">
          <w:ffData>
            <w:name w:val="Text6"/>
            <w:enabled/>
            <w:calcOnExit w:val="0"/>
            <w:textInput>
              <w:default w:val="[...DRAFTER TO INSERT...]"/>
            </w:textInput>
          </w:ffData>
        </w:fldChar>
      </w:r>
      <w:r>
        <w:instrText xml:space="preserve"> FORMTEXT </w:instrText>
      </w:r>
      <w:r>
        <w:fldChar w:fldCharType="separate"/>
      </w:r>
      <w:r w:rsidR="00B740B4">
        <w:rPr>
          <w:noProof/>
        </w:rPr>
        <w:t>[...DRAFTER TO INSERT...]</w:t>
      </w:r>
      <w:r>
        <w:fldChar w:fldCharType="end"/>
      </w:r>
      <w:r w:rsidR="0046115E">
        <w:t>.</w:t>
      </w:r>
    </w:p>
    <w:p w:rsidR="003D3402" w:rsidRDefault="003D3402" w:rsidP="00035061">
      <w:pPr>
        <w:pStyle w:val="SOWTL4-ASDEFCON"/>
      </w:pPr>
      <w:r>
        <w:t xml:space="preserve">The </w:t>
      </w:r>
      <w:r w:rsidR="0097412C">
        <w:t xml:space="preserve">Contractor </w:t>
      </w:r>
      <w:r>
        <w:t xml:space="preserve">shall, for each Contractor and Approved Subcontractor employee </w:t>
      </w:r>
      <w:r w:rsidR="0097412C">
        <w:t xml:space="preserve">who is </w:t>
      </w:r>
      <w:r>
        <w:t xml:space="preserve">proposed </w:t>
      </w:r>
      <w:r w:rsidR="0097412C">
        <w:t>for being</w:t>
      </w:r>
      <w:r>
        <w:t xml:space="preserve"> provided with access to MILIS, prepare and submit to the Commonwealth Representative </w:t>
      </w:r>
      <w:r w:rsidR="0097412C">
        <w:t xml:space="preserve">for Approval </w:t>
      </w:r>
      <w:r>
        <w:t xml:space="preserve">a </w:t>
      </w:r>
      <w:r w:rsidR="0097412C">
        <w:t xml:space="preserve">form AC847, </w:t>
      </w:r>
      <w:r w:rsidR="0097412C" w:rsidRPr="0097412C">
        <w:rPr>
          <w:i/>
        </w:rPr>
        <w:t>Application for Contractor Access to MILIS</w:t>
      </w:r>
      <w:r w:rsidR="0097412C">
        <w:t>, in accordance with the ESCM Volume 2 Section 3 Chapter 1 Annex A.</w:t>
      </w:r>
    </w:p>
    <w:p w:rsidR="00A9545B" w:rsidRDefault="00A9545B" w:rsidP="00B77442">
      <w:pPr>
        <w:pStyle w:val="SOWTL4-ASDEFCON"/>
      </w:pPr>
      <w:r>
        <w:t xml:space="preserve">The Commonwealth </w:t>
      </w:r>
      <w:r w:rsidR="00C429BB">
        <w:t xml:space="preserve">shall </w:t>
      </w:r>
      <w:r>
        <w:t xml:space="preserve">provide access to </w:t>
      </w:r>
      <w:r w:rsidR="006F32EF">
        <w:t>MILIS</w:t>
      </w:r>
      <w:r>
        <w:t xml:space="preserve"> as described in this DSD.</w:t>
      </w:r>
    </w:p>
    <w:p w:rsidR="00A9545B" w:rsidRDefault="00A9545B" w:rsidP="00035061">
      <w:pPr>
        <w:pStyle w:val="SOWHL3-ASDEFCON"/>
      </w:pPr>
      <w:bookmarkStart w:id="9" w:name="_Ref373299318"/>
      <w:r>
        <w:t xml:space="preserve">Contractor Use of </w:t>
      </w:r>
      <w:r w:rsidR="006F32EF">
        <w:t>MILIS</w:t>
      </w:r>
      <w:bookmarkEnd w:id="9"/>
    </w:p>
    <w:p w:rsidR="00AA1D7D" w:rsidRDefault="00A9545B" w:rsidP="00035061">
      <w:pPr>
        <w:pStyle w:val="NoteToDrafters-ASDEFCON"/>
      </w:pPr>
      <w:bookmarkStart w:id="10" w:name="_Ref42587641"/>
      <w:r>
        <w:t xml:space="preserve">Note to drafters:  </w:t>
      </w:r>
      <w:r w:rsidR="00376BE3">
        <w:t xml:space="preserve">Drafters are to amend the subclause list below for the range of Supply Services that are required to be managed through MILIS.  </w:t>
      </w:r>
      <w:r w:rsidR="006F32EF">
        <w:t>MILIS</w:t>
      </w:r>
      <w:r>
        <w:t xml:space="preserve"> can also be used to </w:t>
      </w:r>
      <w:r w:rsidR="00376BE3">
        <w:t xml:space="preserve">manage and record </w:t>
      </w:r>
      <w:r>
        <w:t>Maintenance Services</w:t>
      </w:r>
      <w:r w:rsidR="00376BE3">
        <w:t>, but</w:t>
      </w:r>
      <w:r>
        <w:t xml:space="preserve"> </w:t>
      </w:r>
      <w:r w:rsidR="00376BE3">
        <w:t xml:space="preserve">if </w:t>
      </w:r>
      <w:r>
        <w:t>this circumstance exists these Maintenance Services should be specified through the Maintenance DSDs.  The following clause should only address Supply Services.</w:t>
      </w:r>
    </w:p>
    <w:p w:rsidR="00AA1D7D" w:rsidRDefault="00A9545B" w:rsidP="00B77442">
      <w:pPr>
        <w:pStyle w:val="NoteToDrafters-ASDEFCON"/>
      </w:pPr>
      <w:r>
        <w:t xml:space="preserve">If the use of </w:t>
      </w:r>
      <w:r w:rsidR="006F32EF">
        <w:t>MILIS</w:t>
      </w:r>
      <w:r>
        <w:t xml:space="preserve"> by the Contractor involves exercising a financial delegation (</w:t>
      </w:r>
      <w:proofErr w:type="spellStart"/>
      <w:r>
        <w:t>eg</w:t>
      </w:r>
      <w:proofErr w:type="spellEnd"/>
      <w:r w:rsidR="00480D1C">
        <w:t>,</w:t>
      </w:r>
      <w:r>
        <w:t xml:space="preserve"> </w:t>
      </w:r>
      <w:r w:rsidR="00376BE3">
        <w:t xml:space="preserve">in order </w:t>
      </w:r>
      <w:r>
        <w:t xml:space="preserve">to </w:t>
      </w:r>
      <w:r w:rsidR="00647D25">
        <w:t>place D</w:t>
      </w:r>
      <w:r w:rsidR="00376BE3">
        <w:t>emands</w:t>
      </w:r>
      <w:r w:rsidR="00647D25">
        <w:t xml:space="preserve"> for common Items</w:t>
      </w:r>
      <w:r>
        <w:t>),</w:t>
      </w:r>
      <w:r w:rsidR="00376BE3">
        <w:t xml:space="preserve"> refer to the guidance in the first section of this DSD</w:t>
      </w:r>
      <w:r>
        <w:t>.</w:t>
      </w:r>
    </w:p>
    <w:p w:rsidR="00A9545B" w:rsidRDefault="00A9545B" w:rsidP="00B77442">
      <w:pPr>
        <w:pStyle w:val="SOWTL4-ASDEFCON"/>
      </w:pPr>
      <w:r>
        <w:t xml:space="preserve">The Contractor shall use </w:t>
      </w:r>
      <w:r w:rsidR="006F32EF">
        <w:t>MILIS</w:t>
      </w:r>
      <w:r>
        <w:t xml:space="preserve"> for the </w:t>
      </w:r>
      <w:r w:rsidR="00B0499B">
        <w:t>I</w:t>
      </w:r>
      <w:r>
        <w:t>tems listed in clause </w:t>
      </w:r>
      <w:r>
        <w:fldChar w:fldCharType="begin"/>
      </w:r>
      <w:r>
        <w:instrText xml:space="preserve"> REF _Ref42591110 \r \h  \* MERGEFORMAT </w:instrText>
      </w:r>
      <w:r>
        <w:fldChar w:fldCharType="separate"/>
      </w:r>
      <w:r w:rsidR="002B7A4C">
        <w:t>6.1.1.1</w:t>
      </w:r>
      <w:r>
        <w:fldChar w:fldCharType="end"/>
      </w:r>
      <w:r>
        <w:t xml:space="preserve"> to provide</w:t>
      </w:r>
      <w:bookmarkEnd w:id="10"/>
      <w:r>
        <w:t xml:space="preserve"> the following Supply Services:</w:t>
      </w:r>
    </w:p>
    <w:p w:rsidR="00A9545B" w:rsidRDefault="00A9545B" w:rsidP="00035061">
      <w:pPr>
        <w:pStyle w:val="SOWSubL1-ASDEFCON"/>
      </w:pPr>
      <w:r>
        <w:t>accounting for Stock</w:t>
      </w:r>
      <w:r w:rsidR="00B0499B">
        <w:t xml:space="preserve"> Items</w:t>
      </w:r>
      <w:r>
        <w:t>;</w:t>
      </w:r>
    </w:p>
    <w:p w:rsidR="00A9545B" w:rsidRDefault="00A9545B" w:rsidP="00B77442">
      <w:pPr>
        <w:pStyle w:val="SOWSubL1-ASDEFCON"/>
      </w:pPr>
      <w:r>
        <w:t>tracking of Stock</w:t>
      </w:r>
      <w:r w:rsidR="00B0499B">
        <w:t xml:space="preserve"> Items</w:t>
      </w:r>
      <w:r>
        <w:t>;</w:t>
      </w:r>
    </w:p>
    <w:p w:rsidR="00A9545B" w:rsidRDefault="00A9545B" w:rsidP="00B77442">
      <w:pPr>
        <w:pStyle w:val="SOWSubL1-ASDEFCON"/>
      </w:pPr>
      <w:r>
        <w:t>procurement of Stock</w:t>
      </w:r>
      <w:r w:rsidR="00B0499B">
        <w:t xml:space="preserve"> Items</w:t>
      </w:r>
      <w:r>
        <w:t>;</w:t>
      </w:r>
    </w:p>
    <w:p w:rsidR="00493C5C" w:rsidRDefault="00A9545B" w:rsidP="00B77442">
      <w:pPr>
        <w:pStyle w:val="SOWSubL1-ASDEFCON"/>
      </w:pPr>
      <w:r>
        <w:t>issue and receipt of Stock</w:t>
      </w:r>
      <w:r w:rsidR="00B0499B">
        <w:t xml:space="preserve"> Items</w:t>
      </w:r>
      <w:r>
        <w:t>;</w:t>
      </w:r>
    </w:p>
    <w:p w:rsidR="00A9545B" w:rsidRDefault="002007AF" w:rsidP="00B77442">
      <w:pPr>
        <w:pStyle w:val="SOWSubL1-ASDEFCON"/>
      </w:pPr>
      <w:r>
        <w:t>entry</w:t>
      </w:r>
      <w:r w:rsidR="00493C5C">
        <w:t xml:space="preserve"> and maintenance of MILIS Global Catalogue Data; </w:t>
      </w:r>
      <w:r w:rsidR="00A9545B">
        <w:t>and</w:t>
      </w:r>
    </w:p>
    <w:bookmarkStart w:id="11" w:name="Text5"/>
    <w:p w:rsidR="00A9545B" w:rsidRDefault="00C2666C" w:rsidP="00B77442">
      <w:pPr>
        <w:pStyle w:val="SOWSubL1-ASDEFCON"/>
      </w:pPr>
      <w:r>
        <w:fldChar w:fldCharType="begin">
          <w:ffData>
            <w:name w:val="Text5"/>
            <w:enabled/>
            <w:calcOnExit w:val="0"/>
            <w:textInput>
              <w:default w:val="[… DRAFTER TO INSERT OTHER ACTIVITIES AS APPLICABLE …]"/>
            </w:textInput>
          </w:ffData>
        </w:fldChar>
      </w:r>
      <w:r>
        <w:instrText xml:space="preserve"> FORMTEXT </w:instrText>
      </w:r>
      <w:r>
        <w:fldChar w:fldCharType="separate"/>
      </w:r>
      <w:r w:rsidR="00B740B4">
        <w:rPr>
          <w:noProof/>
        </w:rPr>
        <w:t>[… DRAFTER TO INSERT OTHER ACTIVITIES AS APPLICABLE …]</w:t>
      </w:r>
      <w:r>
        <w:fldChar w:fldCharType="end"/>
      </w:r>
      <w:bookmarkEnd w:id="11"/>
      <w:r w:rsidR="00A9545B">
        <w:t>.</w:t>
      </w:r>
    </w:p>
    <w:p w:rsidR="00A9545B" w:rsidRDefault="00A9545B" w:rsidP="00B77442">
      <w:pPr>
        <w:pStyle w:val="NoteToDrafters-ASDEFCON"/>
      </w:pPr>
      <w:r>
        <w:t>Note to drafters:  The times in the following clauses may need to be adjusted to meet the specific requirements for the Contract.  Drafters should note that the phrase, ‘unless otherwise allowed for in the Contract’, provides flexibility for certain data, such as Codification Data, which may exceed the timeframes specified because of the associated requirements defined in the Contract.</w:t>
      </w:r>
    </w:p>
    <w:p w:rsidR="00A9545B" w:rsidRDefault="00A9545B" w:rsidP="00B77442">
      <w:pPr>
        <w:pStyle w:val="SOWTL4-ASDEFCON"/>
      </w:pPr>
      <w:bookmarkStart w:id="12" w:name="_Ref497746974"/>
      <w:r>
        <w:t xml:space="preserve">Subject to clause </w:t>
      </w:r>
      <w:r w:rsidR="002007AF">
        <w:fldChar w:fldCharType="begin"/>
      </w:r>
      <w:r w:rsidR="002007AF">
        <w:instrText xml:space="preserve"> REF _Ref384124608 \r \h </w:instrText>
      </w:r>
      <w:r w:rsidR="002007AF">
        <w:fldChar w:fldCharType="separate"/>
      </w:r>
      <w:r w:rsidR="002B7A4C">
        <w:t>6.2.2.3</w:t>
      </w:r>
      <w:r w:rsidR="002007AF">
        <w:fldChar w:fldCharType="end"/>
      </w:r>
      <w:r>
        <w:t xml:space="preserve"> of this DSD and unless otherwise allowed for in the Contract, the Contractor shall ensure that the information on </w:t>
      </w:r>
      <w:r w:rsidR="006F32EF">
        <w:t>MILIS</w:t>
      </w:r>
      <w:r>
        <w:t xml:space="preserve"> for the Stock </w:t>
      </w:r>
      <w:r w:rsidR="00B0499B">
        <w:t>I</w:t>
      </w:r>
      <w:r>
        <w:t xml:space="preserve">tems listed in clause </w:t>
      </w:r>
      <w:r>
        <w:fldChar w:fldCharType="begin"/>
      </w:r>
      <w:r>
        <w:instrText xml:space="preserve"> REF _Ref42591110 \r \h </w:instrText>
      </w:r>
      <w:r>
        <w:fldChar w:fldCharType="separate"/>
      </w:r>
      <w:r w:rsidR="002B7A4C">
        <w:t>6.1.1.1</w:t>
      </w:r>
      <w:r>
        <w:fldChar w:fldCharType="end"/>
      </w:r>
      <w:r>
        <w:t xml:space="preserve"> is never more than 24 hours out-of-date.</w:t>
      </w:r>
      <w:bookmarkEnd w:id="12"/>
    </w:p>
    <w:p w:rsidR="005A34F3" w:rsidRDefault="005A34F3" w:rsidP="00B77442">
      <w:pPr>
        <w:pStyle w:val="NoteToDrafters-ASDEFCON"/>
      </w:pPr>
      <w:bookmarkStart w:id="13" w:name="_Ref47693434"/>
      <w:r>
        <w:t xml:space="preserve">Note to drafters: </w:t>
      </w:r>
      <w:r w:rsidR="007956C8">
        <w:t xml:space="preserve"> </w:t>
      </w:r>
      <w:r>
        <w:t xml:space="preserve">If Surge is not applicable to the draft Contract, clause </w:t>
      </w:r>
      <w:r w:rsidR="002007AF">
        <w:fldChar w:fldCharType="begin"/>
      </w:r>
      <w:r w:rsidR="002007AF">
        <w:instrText xml:space="preserve"> REF _Ref384124608 \r \h </w:instrText>
      </w:r>
      <w:r w:rsidR="002007AF">
        <w:fldChar w:fldCharType="separate"/>
      </w:r>
      <w:r w:rsidR="002B7A4C">
        <w:t>6.2.2.3</w:t>
      </w:r>
      <w:r w:rsidR="002007AF">
        <w:fldChar w:fldCharType="end"/>
      </w:r>
      <w:r>
        <w:t xml:space="preserve"> should be deleted and replaced with ‘Not used’.</w:t>
      </w:r>
    </w:p>
    <w:p w:rsidR="00A9545B" w:rsidRDefault="00A9545B" w:rsidP="00B77442">
      <w:pPr>
        <w:pStyle w:val="SOWTL4-ASDEFCON"/>
      </w:pPr>
      <w:bookmarkStart w:id="14" w:name="_Ref384124608"/>
      <w:r>
        <w:t xml:space="preserve">During periods of Surge, the Contractor shall ensure that the information on </w:t>
      </w:r>
      <w:r w:rsidR="006F32EF">
        <w:t>MILIS</w:t>
      </w:r>
      <w:r>
        <w:t xml:space="preserve"> for the Stock </w:t>
      </w:r>
      <w:r w:rsidR="00B0499B">
        <w:t>I</w:t>
      </w:r>
      <w:r>
        <w:t xml:space="preserve">tems listed in clause </w:t>
      </w:r>
      <w:r>
        <w:fldChar w:fldCharType="begin"/>
      </w:r>
      <w:r>
        <w:instrText xml:space="preserve"> REF _Ref42591110 \r \h </w:instrText>
      </w:r>
      <w:r>
        <w:fldChar w:fldCharType="separate"/>
      </w:r>
      <w:r w:rsidR="002B7A4C">
        <w:t>6.1.1.1</w:t>
      </w:r>
      <w:r>
        <w:fldChar w:fldCharType="end"/>
      </w:r>
      <w:r>
        <w:t xml:space="preserve"> is never more than two hours out-of-date.</w:t>
      </w:r>
      <w:bookmarkEnd w:id="13"/>
      <w:bookmarkEnd w:id="14"/>
    </w:p>
    <w:p w:rsidR="00A9545B" w:rsidRDefault="00A9545B" w:rsidP="00B77442">
      <w:pPr>
        <w:pStyle w:val="NoteToDrafters-ASDEFCON"/>
      </w:pPr>
      <w:r>
        <w:t xml:space="preserve">Note to drafters:  The following clause helps to ensure that the mandated use of </w:t>
      </w:r>
      <w:r w:rsidR="006F32EF">
        <w:t>MILIS</w:t>
      </w:r>
      <w:r>
        <w:t xml:space="preserve"> does not impact upon the Contractor’s ability to meet Supply Support and other Contract </w:t>
      </w:r>
      <w:r w:rsidR="00CC4638">
        <w:t>P</w:t>
      </w:r>
      <w:r>
        <w:t xml:space="preserve">erformance </w:t>
      </w:r>
      <w:r w:rsidR="00CC4638">
        <w:t>M</w:t>
      </w:r>
      <w:r>
        <w:t>easure</w:t>
      </w:r>
      <w:r w:rsidRPr="00C2666C">
        <w:t xml:space="preserve">s </w:t>
      </w:r>
      <w:r w:rsidR="00480D1C">
        <w:t>(</w:t>
      </w:r>
      <w:proofErr w:type="spellStart"/>
      <w:r w:rsidR="00480D1C">
        <w:t>e</w:t>
      </w:r>
      <w:r w:rsidRPr="00C2666C">
        <w:t>g</w:t>
      </w:r>
      <w:proofErr w:type="spellEnd"/>
      <w:r w:rsidR="00480D1C">
        <w:t>,</w:t>
      </w:r>
      <w:r w:rsidRPr="00C2666C">
        <w:t xml:space="preserve"> demand satisfaction).  Requirements Determination is </w:t>
      </w:r>
      <w:r w:rsidR="00E72D4F">
        <w:t>listed below</w:t>
      </w:r>
      <w:r>
        <w:t xml:space="preserve">, but drafters may amend the following clause </w:t>
      </w:r>
      <w:r w:rsidR="00E72D4F">
        <w:t>for</w:t>
      </w:r>
      <w:r>
        <w:t xml:space="preserve"> other </w:t>
      </w:r>
      <w:r w:rsidR="006F32EF">
        <w:t>MILIS</w:t>
      </w:r>
      <w:r>
        <w:t xml:space="preserve"> functions applicable </w:t>
      </w:r>
      <w:r w:rsidR="00E72D4F">
        <w:t>to the Contract</w:t>
      </w:r>
      <w:r>
        <w:t>.</w:t>
      </w:r>
    </w:p>
    <w:p w:rsidR="00A9545B" w:rsidRDefault="00A9545B" w:rsidP="00B77442">
      <w:pPr>
        <w:pStyle w:val="SOWTL4-ASDEFCON"/>
      </w:pPr>
      <w:bookmarkStart w:id="15" w:name="_Ref497747019"/>
      <w:r>
        <w:t xml:space="preserve">The Contractor may use </w:t>
      </w:r>
      <w:r w:rsidR="006F32EF">
        <w:t>MILIS</w:t>
      </w:r>
      <w:r>
        <w:t xml:space="preserve"> to undertake the following Supply Services; however, the use of </w:t>
      </w:r>
      <w:r w:rsidR="006F32EF">
        <w:t>MILIS</w:t>
      </w:r>
      <w:r>
        <w:t xml:space="preserve"> for these Services shall not relieve the Contractor from satisfying the Contract </w:t>
      </w:r>
      <w:r w:rsidR="0088261F">
        <w:t>P</w:t>
      </w:r>
      <w:r>
        <w:t xml:space="preserve">erformance </w:t>
      </w:r>
      <w:r w:rsidR="0088261F">
        <w:t>M</w:t>
      </w:r>
      <w:r>
        <w:t>easures:</w:t>
      </w:r>
      <w:bookmarkEnd w:id="15"/>
    </w:p>
    <w:p w:rsidR="00A9545B" w:rsidRDefault="00A9545B" w:rsidP="00035061">
      <w:pPr>
        <w:pStyle w:val="SOWSubL1-ASDEFCON"/>
      </w:pPr>
      <w:r>
        <w:t>Requirements Determination for RIs; and</w:t>
      </w:r>
    </w:p>
    <w:p w:rsidR="00A9545B" w:rsidRDefault="00A9545B" w:rsidP="00B77442">
      <w:pPr>
        <w:pStyle w:val="SOWSubL1-ASDEFCON"/>
      </w:pPr>
      <w:r>
        <w:t>Requirements Determination for Non</w:t>
      </w:r>
      <w:r>
        <w:noBreakHyphen/>
        <w:t>RIs.</w:t>
      </w:r>
    </w:p>
    <w:p w:rsidR="00A9545B" w:rsidRDefault="00A9545B" w:rsidP="00B77442">
      <w:pPr>
        <w:pStyle w:val="SOWTL4-ASDEFCON"/>
      </w:pPr>
      <w:bookmarkStart w:id="16" w:name="_Ref497747188"/>
      <w:r>
        <w:t>The Contractor shall inform the Commonwealth:</w:t>
      </w:r>
      <w:bookmarkEnd w:id="16"/>
    </w:p>
    <w:p w:rsidR="00A9545B" w:rsidRDefault="00A9545B" w:rsidP="00035061">
      <w:pPr>
        <w:pStyle w:val="SOWSubL1-ASDEFCON"/>
      </w:pPr>
      <w:r>
        <w:lastRenderedPageBreak/>
        <w:t xml:space="preserve">if </w:t>
      </w:r>
      <w:r w:rsidR="006F32EF">
        <w:t>MILIS</w:t>
      </w:r>
      <w:r>
        <w:t xml:space="preserve"> is not available for use,</w:t>
      </w:r>
    </w:p>
    <w:p w:rsidR="00A9545B" w:rsidRDefault="00A9545B" w:rsidP="00B77442">
      <w:pPr>
        <w:pStyle w:val="SOWSubL1-ASDEFCON"/>
      </w:pPr>
      <w:r>
        <w:t>how long it was not available, and</w:t>
      </w:r>
    </w:p>
    <w:p w:rsidR="00A9545B" w:rsidRDefault="00A9545B" w:rsidP="00B77442">
      <w:pPr>
        <w:pStyle w:val="SOWSubL1-ASDEFCON"/>
      </w:pPr>
      <w:proofErr w:type="gramStart"/>
      <w:r>
        <w:t>if</w:t>
      </w:r>
      <w:proofErr w:type="gramEnd"/>
      <w:r>
        <w:t xml:space="preserve"> known, the reason why it was not available.</w:t>
      </w:r>
    </w:p>
    <w:p w:rsidR="00A9545B" w:rsidRDefault="00A9545B" w:rsidP="00035061">
      <w:pPr>
        <w:pStyle w:val="SOWHL3-ASDEFCON"/>
      </w:pPr>
      <w:bookmarkStart w:id="17" w:name="_Ref29709709"/>
      <w:r>
        <w:t xml:space="preserve">Government Furnished </w:t>
      </w:r>
      <w:r w:rsidR="006F32EF">
        <w:t>MILIS</w:t>
      </w:r>
      <w:r>
        <w:t xml:space="preserve"> Equipment</w:t>
      </w:r>
      <w:bookmarkEnd w:id="17"/>
    </w:p>
    <w:p w:rsidR="00A9545B" w:rsidRDefault="00A9545B" w:rsidP="00B77442">
      <w:pPr>
        <w:pStyle w:val="NoteToDrafters-ASDEFCON"/>
      </w:pPr>
      <w:r>
        <w:t xml:space="preserve">Note to drafters: </w:t>
      </w:r>
      <w:r w:rsidR="007956C8">
        <w:t xml:space="preserve"> </w:t>
      </w:r>
      <w:r>
        <w:t xml:space="preserve">This clause includes reference to what the Commonwealth will provide to the Contractor to allow </w:t>
      </w:r>
      <w:r w:rsidR="006F32EF">
        <w:t>MILIS</w:t>
      </w:r>
      <w:r>
        <w:t xml:space="preserve"> use.  Select from the following optional clauses based on the access to </w:t>
      </w:r>
      <w:r w:rsidR="006F32EF">
        <w:t>MILIS</w:t>
      </w:r>
      <w:r>
        <w:t xml:space="preserve"> to be provided; in some cases </w:t>
      </w:r>
      <w:r w:rsidR="00FD0A37">
        <w:t xml:space="preserve">more than one </w:t>
      </w:r>
      <w:r>
        <w:t>option may be applicable.</w:t>
      </w:r>
      <w:r w:rsidR="005B573A">
        <w:t xml:space="preserve">  Drafters must ensure that Attachment E is updated to capture and GFM or GFS requirements.</w:t>
      </w:r>
    </w:p>
    <w:p w:rsidR="005B573A" w:rsidRDefault="005B573A" w:rsidP="00B77442">
      <w:pPr>
        <w:pStyle w:val="SOWTL4-ASDEFCON"/>
        <w:rPr>
          <w:lang w:val="en-GB"/>
        </w:rPr>
      </w:pPr>
      <w:r>
        <w:t xml:space="preserve">The Commonwealth </w:t>
      </w:r>
      <w:r w:rsidR="00FC3AE3">
        <w:t xml:space="preserve">shall </w:t>
      </w:r>
      <w:r>
        <w:t xml:space="preserve">provide </w:t>
      </w:r>
      <w:r w:rsidRPr="005B573A">
        <w:t xml:space="preserve">the Contractor with on-line access to </w:t>
      </w:r>
      <w:r w:rsidR="006F32EF">
        <w:t>MILIS</w:t>
      </w:r>
      <w:r w:rsidRPr="005B573A">
        <w:t xml:space="preserve">, for the purposes of undertaking </w:t>
      </w:r>
      <w:r>
        <w:t>the requirements of this DSD</w:t>
      </w:r>
      <w:r w:rsidRPr="005B573A">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44CE9" w:rsidTr="00D44CE9">
        <w:tc>
          <w:tcPr>
            <w:tcW w:w="9286" w:type="dxa"/>
            <w:shd w:val="clear" w:color="auto" w:fill="auto"/>
          </w:tcPr>
          <w:p w:rsidR="00D44CE9" w:rsidRPr="00DA3833" w:rsidRDefault="00D44CE9" w:rsidP="00035061">
            <w:pPr>
              <w:pStyle w:val="ASDEFCONOption"/>
            </w:pPr>
            <w:r w:rsidRPr="00DA3833">
              <w:t xml:space="preserve">Option A:  For when the Contractor </w:t>
            </w:r>
            <w:r w:rsidRPr="005B573A">
              <w:t xml:space="preserve">will be provided with hardware and </w:t>
            </w:r>
            <w:r w:rsidR="00FA0B46">
              <w:t>S</w:t>
            </w:r>
            <w:r w:rsidRPr="005B573A">
              <w:t xml:space="preserve">oftware for </w:t>
            </w:r>
            <w:r w:rsidRPr="00DA3833">
              <w:t>access to MILIS.</w:t>
            </w:r>
          </w:p>
          <w:p w:rsidR="00D44CE9" w:rsidRPr="00DA3833" w:rsidRDefault="00D44CE9" w:rsidP="00D44CE9">
            <w:pPr>
              <w:pStyle w:val="SOWTL4-ASDEFCON"/>
              <w:rPr>
                <w:lang w:val="en-GB"/>
              </w:rPr>
            </w:pPr>
            <w:bookmarkStart w:id="18" w:name="_Ref373227824"/>
            <w:r w:rsidRPr="005B573A">
              <w:t xml:space="preserve">The Commonwealth </w:t>
            </w:r>
            <w:r>
              <w:t xml:space="preserve">shall </w:t>
            </w:r>
            <w:r w:rsidRPr="005B573A">
              <w:t xml:space="preserve">provide the Contractor with terminals and/or interfaces and GFS to support the use of </w:t>
            </w:r>
            <w:r>
              <w:t>MILIS</w:t>
            </w:r>
            <w:r w:rsidRPr="005B573A">
              <w:t>, as detailed in Attachment E.</w:t>
            </w:r>
            <w:bookmarkEnd w:id="18"/>
          </w:p>
          <w:p w:rsidR="00D44CE9" w:rsidRDefault="00D44CE9" w:rsidP="00D44CE9">
            <w:pPr>
              <w:pStyle w:val="SOWTL4-ASDEFCON"/>
            </w:pPr>
            <w:r>
              <w:t xml:space="preserve">The Commonwealth shall be responsible for maintaining MILIS equipment </w:t>
            </w:r>
            <w:r>
              <w:fldChar w:fldCharType="begin">
                <w:ffData>
                  <w:name w:val=""/>
                  <w:enabled/>
                  <w:calcOnExit w:val="0"/>
                  <w:textInput>
                    <w:default w:val="[…INSERT THE LIST OF HARDWARE/SOFTWARE IN AN ANNEX TO THIS DSD OR REFER TO ANNEX A TO THE SOW…]"/>
                  </w:textInput>
                </w:ffData>
              </w:fldChar>
            </w:r>
            <w:r>
              <w:instrText xml:space="preserve"> FORMTEXT </w:instrText>
            </w:r>
            <w:r>
              <w:fldChar w:fldCharType="separate"/>
            </w:r>
            <w:r w:rsidR="00B740B4">
              <w:rPr>
                <w:noProof/>
              </w:rPr>
              <w:t>[…INSERT THE LIST OF HARDWARE/SOFTWARE IN AN ANNEX TO THIS DSD OR REFER TO ANNEX A TO THE SOW…]</w:t>
            </w:r>
            <w:r>
              <w:fldChar w:fldCharType="end"/>
            </w:r>
            <w:r>
              <w:t xml:space="preserve"> provided as GFE to the Contractor.</w:t>
            </w:r>
          </w:p>
          <w:p w:rsidR="00D44CE9" w:rsidRDefault="00D44CE9" w:rsidP="00D44CE9">
            <w:pPr>
              <w:pStyle w:val="NoteToDrafters-ASDEFCON"/>
            </w:pPr>
            <w:r>
              <w:t xml:space="preserve">Note to drafters: </w:t>
            </w:r>
            <w:r w:rsidR="007956C8">
              <w:t xml:space="preserve"> </w:t>
            </w:r>
            <w:r>
              <w:t>While the following clause is shown as an alternative to the preceding clause, it could be used in conjunction with the preceding clause as a solution to any delays in providing equipment under Option A.  If applicable, refer to the guidance (in section 1 of this DSD) for an alternative clause.</w:t>
            </w:r>
          </w:p>
          <w:p w:rsidR="00D44CE9" w:rsidRPr="00DA3833" w:rsidRDefault="00D44CE9" w:rsidP="00035061">
            <w:pPr>
              <w:pStyle w:val="ASDEFCONOption"/>
            </w:pPr>
            <w:r>
              <w:t>Option B</w:t>
            </w:r>
            <w:r w:rsidRPr="00DA3833">
              <w:t xml:space="preserve">:  For when the Contractor </w:t>
            </w:r>
            <w:r w:rsidRPr="005B573A">
              <w:t xml:space="preserve">will be provided with </w:t>
            </w:r>
            <w:r>
              <w:t>DREAMS tokens</w:t>
            </w:r>
            <w:r w:rsidRPr="005B573A">
              <w:t xml:space="preserve"> for </w:t>
            </w:r>
            <w:r w:rsidRPr="00DA3833">
              <w:t>access to MILIS.</w:t>
            </w:r>
          </w:p>
          <w:p w:rsidR="00D44CE9" w:rsidRPr="00DA3833" w:rsidRDefault="00D44CE9" w:rsidP="00D44CE9">
            <w:pPr>
              <w:pStyle w:val="SOWTL4-ASDEFCON"/>
              <w:rPr>
                <w:lang w:val="en-GB"/>
              </w:rPr>
            </w:pPr>
            <w:bookmarkStart w:id="19" w:name="_Ref373309634"/>
            <w:r w:rsidRPr="005B573A">
              <w:t xml:space="preserve">The Commonwealth </w:t>
            </w:r>
            <w:r>
              <w:t xml:space="preserve">shall </w:t>
            </w:r>
            <w:r w:rsidRPr="005B573A">
              <w:t>provide the Contractor with</w:t>
            </w:r>
            <w:r>
              <w:t xml:space="preserve"> tokens for the Defence Remote Electronic Access Mobility Service</w:t>
            </w:r>
            <w:r w:rsidRPr="005B573A">
              <w:t>, as detailed in Attachment E</w:t>
            </w:r>
            <w:r>
              <w:t>, in order to access MILIS via remote logon</w:t>
            </w:r>
            <w:r w:rsidRPr="005B573A">
              <w:t>.</w:t>
            </w:r>
            <w:bookmarkEnd w:id="19"/>
          </w:p>
          <w:p w:rsidR="00D44CE9" w:rsidRPr="00DA3833" w:rsidRDefault="00D44CE9" w:rsidP="00035061">
            <w:pPr>
              <w:pStyle w:val="ASDEFCONOption"/>
            </w:pPr>
            <w:r w:rsidRPr="00DA3833">
              <w:t xml:space="preserve">Option </w:t>
            </w:r>
            <w:r>
              <w:t>C</w:t>
            </w:r>
            <w:r w:rsidRPr="00DA3833">
              <w:t>:  For access to Commonwealth MILIS terminals located on Commonwealth property.  Drafter to insert number of terminals to be available and conditions of use (</w:t>
            </w:r>
            <w:proofErr w:type="spellStart"/>
            <w:r w:rsidRPr="00DA3833">
              <w:t>eg</w:t>
            </w:r>
            <w:proofErr w:type="spellEnd"/>
            <w:r w:rsidRPr="00DA3833">
              <w:t>, shared access).</w:t>
            </w:r>
          </w:p>
          <w:p w:rsidR="00D44CE9" w:rsidRPr="00D44CE9" w:rsidRDefault="00D44CE9" w:rsidP="00D44CE9">
            <w:pPr>
              <w:pStyle w:val="SOWTL4-ASDEFCON"/>
              <w:rPr>
                <w:bCs/>
                <w:iCs/>
              </w:rPr>
            </w:pPr>
            <w:r w:rsidRPr="005B573A">
              <w:t xml:space="preserve">The Commonwealth </w:t>
            </w:r>
            <w:r>
              <w:t xml:space="preserve">shall </w:t>
            </w:r>
            <w:r w:rsidRPr="005B573A">
              <w:t xml:space="preserve">provide access to </w:t>
            </w:r>
            <w:r w:rsidRPr="005B573A">
              <w:fldChar w:fldCharType="begin">
                <w:ffData>
                  <w:name w:val="Text4"/>
                  <w:enabled/>
                  <w:calcOnExit w:val="0"/>
                  <w:textInput>
                    <w:default w:val="[…INSERT NUMBER…]"/>
                  </w:textInput>
                </w:ffData>
              </w:fldChar>
            </w:r>
            <w:bookmarkStart w:id="20" w:name="Text4"/>
            <w:r w:rsidRPr="005B573A">
              <w:instrText xml:space="preserve"> FORMTEXT </w:instrText>
            </w:r>
            <w:r w:rsidRPr="005B573A">
              <w:fldChar w:fldCharType="separate"/>
            </w:r>
            <w:r w:rsidR="00B740B4">
              <w:rPr>
                <w:noProof/>
              </w:rPr>
              <w:t>[…INSERT NUMBER…]</w:t>
            </w:r>
            <w:r w:rsidRPr="005B573A">
              <w:fldChar w:fldCharType="end"/>
            </w:r>
            <w:bookmarkEnd w:id="20"/>
            <w:r w:rsidRPr="005B573A">
              <w:t xml:space="preserve"> of </w:t>
            </w:r>
            <w:r>
              <w:t>MILIS</w:t>
            </w:r>
            <w:r w:rsidRPr="005B573A">
              <w:t xml:space="preserve"> terminals at </w:t>
            </w:r>
            <w:r w:rsidRPr="005B573A">
              <w:fldChar w:fldCharType="begin">
                <w:ffData>
                  <w:name w:val=""/>
                  <w:enabled/>
                  <w:calcOnExit w:val="0"/>
                  <w:textInput>
                    <w:default w:val="[…INSERT LOCATION/TIME DETAILS…]"/>
                  </w:textInput>
                </w:ffData>
              </w:fldChar>
            </w:r>
            <w:r w:rsidRPr="005B573A">
              <w:instrText xml:space="preserve"> FORMTEXT </w:instrText>
            </w:r>
            <w:r w:rsidRPr="005B573A">
              <w:fldChar w:fldCharType="separate"/>
            </w:r>
            <w:r w:rsidR="00B740B4">
              <w:rPr>
                <w:noProof/>
              </w:rPr>
              <w:t>[…INSERT LOCATION/TIME DETAILS…]</w:t>
            </w:r>
            <w:r w:rsidRPr="005B573A">
              <w:fldChar w:fldCharType="end"/>
            </w:r>
            <w:r w:rsidRPr="005B573A">
              <w:t>.</w:t>
            </w:r>
          </w:p>
        </w:tc>
      </w:tr>
    </w:tbl>
    <w:p w:rsidR="00A9545B" w:rsidRPr="00A17858" w:rsidRDefault="00A9545B" w:rsidP="00035061">
      <w:pPr>
        <w:pStyle w:val="ASDEFCONNormal"/>
      </w:pPr>
    </w:p>
    <w:sectPr w:rsidR="00A9545B" w:rsidRPr="00A17858" w:rsidSect="00B740B4">
      <w:headerReference w:type="default" r:id="rId11"/>
      <w:footerReference w:type="default" r:id="rId12"/>
      <w:pgSz w:w="11906" w:h="16838" w:code="9"/>
      <w:pgMar w:top="1418" w:right="1418" w:bottom="1418" w:left="1418"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1DE" w:rsidRDefault="000741DE">
      <w:r>
        <w:separator/>
      </w:r>
    </w:p>
  </w:endnote>
  <w:endnote w:type="continuationSeparator" w:id="0">
    <w:p w:rsidR="000741DE" w:rsidRDefault="00074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046" w:rsidRDefault="001A70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1A7046" w:rsidRDefault="001A70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A7046" w:rsidTr="00B740B4">
      <w:tc>
        <w:tcPr>
          <w:tcW w:w="2500" w:type="pct"/>
        </w:tcPr>
        <w:p w:rsidR="001A7046" w:rsidRDefault="001A7046" w:rsidP="00B740B4">
          <w:pPr>
            <w:pStyle w:val="ASDEFCONHeaderFooterLeft"/>
          </w:pPr>
          <w:r>
            <w:fldChar w:fldCharType="begin"/>
          </w:r>
          <w:r>
            <w:instrText xml:space="preserve"> DOCPROPERTY Footer_Left </w:instrText>
          </w:r>
          <w:r>
            <w:fldChar w:fldCharType="end"/>
          </w:r>
        </w:p>
      </w:tc>
      <w:tc>
        <w:tcPr>
          <w:tcW w:w="2500" w:type="pct"/>
        </w:tcPr>
        <w:p w:rsidR="001A7046" w:rsidRPr="004D4831" w:rsidRDefault="001A7046" w:rsidP="00B740B4">
          <w:pPr>
            <w:pStyle w:val="ASDEFCONHeaderFooterRight"/>
            <w:rPr>
              <w:szCs w:val="16"/>
            </w:rPr>
          </w:pPr>
          <w:r w:rsidRPr="004D4831">
            <w:rPr>
              <w:rStyle w:val="PageNumber"/>
              <w:color w:val="auto"/>
              <w:szCs w:val="16"/>
            </w:rPr>
            <w:fldChar w:fldCharType="begin"/>
          </w:r>
          <w:r w:rsidRPr="004D4831">
            <w:rPr>
              <w:rStyle w:val="PageNumber"/>
              <w:color w:val="auto"/>
              <w:szCs w:val="16"/>
            </w:rPr>
            <w:instrText xml:space="preserve"> PAGE </w:instrText>
          </w:r>
          <w:r w:rsidRPr="004D4831">
            <w:rPr>
              <w:rStyle w:val="PageNumber"/>
              <w:color w:val="auto"/>
              <w:szCs w:val="16"/>
            </w:rPr>
            <w:fldChar w:fldCharType="separate"/>
          </w:r>
          <w:r w:rsidR="002B3B4B">
            <w:rPr>
              <w:rStyle w:val="PageNumber"/>
              <w:noProof/>
              <w:color w:val="auto"/>
              <w:szCs w:val="16"/>
            </w:rPr>
            <w:t>iii</w:t>
          </w:r>
          <w:r w:rsidRPr="004D4831">
            <w:rPr>
              <w:rStyle w:val="PageNumber"/>
              <w:color w:val="auto"/>
              <w:szCs w:val="16"/>
            </w:rPr>
            <w:fldChar w:fldCharType="end"/>
          </w:r>
        </w:p>
      </w:tc>
    </w:tr>
    <w:tr w:rsidR="001A7046" w:rsidTr="00B740B4">
      <w:tc>
        <w:tcPr>
          <w:tcW w:w="5000" w:type="pct"/>
          <w:gridSpan w:val="2"/>
        </w:tcPr>
        <w:p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A7046" w:rsidRPr="00B740B4" w:rsidRDefault="001A7046" w:rsidP="00B740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A7046" w:rsidTr="00B740B4">
      <w:tc>
        <w:tcPr>
          <w:tcW w:w="2500" w:type="pct"/>
        </w:tcPr>
        <w:p w:rsidR="001A7046" w:rsidRDefault="001A7046" w:rsidP="00B740B4">
          <w:pPr>
            <w:pStyle w:val="ASDEFCONHeaderFooterLeft"/>
          </w:pPr>
          <w:r>
            <w:fldChar w:fldCharType="begin"/>
          </w:r>
          <w:r>
            <w:instrText xml:space="preserve"> DOCPROPERTY Footer_Left </w:instrText>
          </w:r>
          <w:r>
            <w:fldChar w:fldCharType="end"/>
          </w:r>
        </w:p>
      </w:tc>
      <w:tc>
        <w:tcPr>
          <w:tcW w:w="2500" w:type="pct"/>
        </w:tcPr>
        <w:p w:rsidR="001A7046" w:rsidRPr="004D4831" w:rsidRDefault="001A7046" w:rsidP="00B740B4">
          <w:pPr>
            <w:pStyle w:val="ASDEFCONHeaderFooterRight"/>
            <w:rPr>
              <w:szCs w:val="16"/>
            </w:rPr>
          </w:pPr>
          <w:r w:rsidRPr="004D4831">
            <w:rPr>
              <w:rStyle w:val="PageNumber"/>
              <w:color w:val="auto"/>
              <w:szCs w:val="16"/>
            </w:rPr>
            <w:fldChar w:fldCharType="begin"/>
          </w:r>
          <w:r w:rsidRPr="004D4831">
            <w:rPr>
              <w:rStyle w:val="PageNumber"/>
              <w:color w:val="auto"/>
              <w:szCs w:val="16"/>
            </w:rPr>
            <w:instrText xml:space="preserve"> PAGE </w:instrText>
          </w:r>
          <w:r w:rsidRPr="004D4831">
            <w:rPr>
              <w:rStyle w:val="PageNumber"/>
              <w:color w:val="auto"/>
              <w:szCs w:val="16"/>
            </w:rPr>
            <w:fldChar w:fldCharType="separate"/>
          </w:r>
          <w:r w:rsidR="002B3B4B">
            <w:rPr>
              <w:rStyle w:val="PageNumber"/>
              <w:noProof/>
              <w:color w:val="auto"/>
              <w:szCs w:val="16"/>
            </w:rPr>
            <w:t>3</w:t>
          </w:r>
          <w:r w:rsidRPr="004D4831">
            <w:rPr>
              <w:rStyle w:val="PageNumber"/>
              <w:color w:val="auto"/>
              <w:szCs w:val="16"/>
            </w:rPr>
            <w:fldChar w:fldCharType="end"/>
          </w:r>
        </w:p>
      </w:tc>
    </w:tr>
    <w:tr w:rsidR="001A7046" w:rsidTr="00B740B4">
      <w:tc>
        <w:tcPr>
          <w:tcW w:w="5000" w:type="pct"/>
          <w:gridSpan w:val="2"/>
        </w:tcPr>
        <w:p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1A7046" w:rsidRPr="00B740B4" w:rsidRDefault="001A7046" w:rsidP="00B74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1DE" w:rsidRDefault="000741DE">
      <w:r>
        <w:separator/>
      </w:r>
    </w:p>
  </w:footnote>
  <w:footnote w:type="continuationSeparator" w:id="0">
    <w:p w:rsidR="000741DE" w:rsidRDefault="00074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A7046" w:rsidTr="00B740B4">
      <w:tc>
        <w:tcPr>
          <w:tcW w:w="5000" w:type="pct"/>
          <w:gridSpan w:val="2"/>
        </w:tcPr>
        <w:p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A7046" w:rsidTr="00B740B4">
      <w:tc>
        <w:tcPr>
          <w:tcW w:w="2500" w:type="pct"/>
        </w:tcPr>
        <w:p w:rsidR="001A7046" w:rsidRDefault="00DD10FF" w:rsidP="00B740B4">
          <w:pPr>
            <w:pStyle w:val="ASDEFCONHeaderFooterLeft"/>
          </w:pPr>
          <w:fldSimple w:instr=" DOCPROPERTY Header_Left ">
            <w:r w:rsidR="001A7046">
              <w:t>ASDEFCON (Support)</w:t>
            </w:r>
          </w:fldSimple>
        </w:p>
      </w:tc>
      <w:tc>
        <w:tcPr>
          <w:tcW w:w="2500" w:type="pct"/>
        </w:tcPr>
        <w:p w:rsidR="001A7046" w:rsidRDefault="002B3B4B" w:rsidP="00D342AD">
          <w:pPr>
            <w:pStyle w:val="ASDEFCONHeaderFooterRight"/>
          </w:pPr>
          <w:r>
            <w:fldChar w:fldCharType="begin"/>
          </w:r>
          <w:r>
            <w:instrText xml:space="preserve"> DOCPROPERTY  Title  \* MERGEFORMAT </w:instrText>
          </w:r>
          <w:r>
            <w:fldChar w:fldCharType="separate"/>
          </w:r>
          <w:r w:rsidR="00D342AD">
            <w:t>DSD-SUP-MILIS</w:t>
          </w:r>
          <w:r>
            <w:fldChar w:fldCharType="end"/>
          </w:r>
          <w:r w:rsidR="00D342AD">
            <w:t>-</w:t>
          </w:r>
          <w:r>
            <w:fldChar w:fldCharType="begin"/>
          </w:r>
          <w:r>
            <w:instrText xml:space="preserve"> DOCPROPERTY  Version  \* MERGEFORMAT </w:instrText>
          </w:r>
          <w:r>
            <w:fldChar w:fldCharType="separate"/>
          </w:r>
          <w:r w:rsidR="00DD10FF">
            <w:t>V5.0</w:t>
          </w:r>
          <w:r>
            <w:fldChar w:fldCharType="end"/>
          </w:r>
        </w:p>
      </w:tc>
    </w:tr>
  </w:tbl>
  <w:p w:rsidR="001A7046" w:rsidRPr="00B740B4" w:rsidRDefault="001A7046" w:rsidP="00B74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1A7046" w:rsidTr="00B740B4">
      <w:tc>
        <w:tcPr>
          <w:tcW w:w="5000" w:type="pct"/>
          <w:gridSpan w:val="2"/>
        </w:tcPr>
        <w:p w:rsidR="001A7046" w:rsidRDefault="00DD10FF" w:rsidP="002B3B4B">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1A7046" w:rsidTr="00B740B4">
      <w:tc>
        <w:tcPr>
          <w:tcW w:w="2500" w:type="pct"/>
        </w:tcPr>
        <w:p w:rsidR="001A7046" w:rsidRDefault="00DD10FF" w:rsidP="00B740B4">
          <w:pPr>
            <w:pStyle w:val="ASDEFCONHeaderFooterLeft"/>
          </w:pPr>
          <w:fldSimple w:instr=" DOCPROPERTY Header_Left ">
            <w:r w:rsidR="001A7046">
              <w:t>ASDEFCON (Support)</w:t>
            </w:r>
          </w:fldSimple>
        </w:p>
      </w:tc>
      <w:tc>
        <w:tcPr>
          <w:tcW w:w="2500" w:type="pct"/>
        </w:tcPr>
        <w:p w:rsidR="001A7046" w:rsidRDefault="002B3B4B" w:rsidP="00B740B4">
          <w:pPr>
            <w:pStyle w:val="ASDEFCONHeaderFooterRight"/>
          </w:pPr>
          <w:r>
            <w:fldChar w:fldCharType="begin"/>
          </w:r>
          <w:r>
            <w:instrText xml:space="preserve"> DOCPROPERTY  Title  \* MERGEFORMAT </w:instrText>
          </w:r>
          <w:r>
            <w:fldChar w:fldCharType="separate"/>
          </w:r>
          <w:r w:rsidR="00884277">
            <w:t>DSD-SUP-MILIS</w:t>
          </w:r>
          <w:r>
            <w:fldChar w:fldCharType="end"/>
          </w:r>
          <w:r w:rsidR="00884277">
            <w:t>-</w:t>
          </w:r>
          <w:r>
            <w:fldChar w:fldCharType="begin"/>
          </w:r>
          <w:r>
            <w:instrText xml:space="preserve"> DOCPROPERTY  Version  \* MERGEFORMAT </w:instrText>
          </w:r>
          <w:r>
            <w:fldChar w:fldCharType="separate"/>
          </w:r>
          <w:r w:rsidR="00DD10FF">
            <w:t>V5.0</w:t>
          </w:r>
          <w:r>
            <w:fldChar w:fldCharType="end"/>
          </w:r>
        </w:p>
      </w:tc>
    </w:tr>
  </w:tbl>
  <w:p w:rsidR="001A7046" w:rsidRPr="00B740B4" w:rsidRDefault="001A7046" w:rsidP="00B740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pStyle w:val="Heading3"/>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5BE7685"/>
    <w:multiLevelType w:val="singleLevel"/>
    <w:tmpl w:val="F3709D58"/>
    <w:lvl w:ilvl="0">
      <w:start w:val="1"/>
      <w:numFmt w:val="lowerLetter"/>
      <w:pStyle w:val="Note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47C4BB02"/>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6DD3F01"/>
    <w:multiLevelType w:val="multilevel"/>
    <w:tmpl w:val="42C871B0"/>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7"/>
  </w:num>
  <w:num w:numId="3">
    <w:abstractNumId w:val="50"/>
  </w:num>
  <w:num w:numId="4">
    <w:abstractNumId w:val="48"/>
  </w:num>
  <w:num w:numId="5">
    <w:abstractNumId w:val="29"/>
  </w:num>
  <w:num w:numId="6">
    <w:abstractNumId w:val="21"/>
  </w:num>
  <w:num w:numId="7">
    <w:abstractNumId w:val="2"/>
  </w:num>
  <w:num w:numId="8">
    <w:abstractNumId w:val="24"/>
  </w:num>
  <w:num w:numId="9">
    <w:abstractNumId w:val="14"/>
  </w:num>
  <w:num w:numId="10">
    <w:abstractNumId w:val="27"/>
  </w:num>
  <w:num w:numId="11">
    <w:abstractNumId w:val="15"/>
  </w:num>
  <w:num w:numId="12">
    <w:abstractNumId w:val="6"/>
  </w:num>
  <w:num w:numId="13">
    <w:abstractNumId w:val="31"/>
  </w:num>
  <w:num w:numId="14">
    <w:abstractNumId w:val="42"/>
  </w:num>
  <w:num w:numId="15">
    <w:abstractNumId w:val="4"/>
  </w:num>
  <w:num w:numId="16">
    <w:abstractNumId w:val="36"/>
  </w:num>
  <w:num w:numId="17">
    <w:abstractNumId w:val="26"/>
  </w:num>
  <w:num w:numId="18">
    <w:abstractNumId w:val="39"/>
  </w:num>
  <w:num w:numId="19">
    <w:abstractNumId w:val="9"/>
  </w:num>
  <w:num w:numId="20">
    <w:abstractNumId w:val="51"/>
  </w:num>
  <w:num w:numId="21">
    <w:abstractNumId w:val="34"/>
  </w:num>
  <w:num w:numId="22">
    <w:abstractNumId w:val="32"/>
    <w:lvlOverride w:ilvl="0">
      <w:startOverride w:val="1"/>
    </w:lvlOverride>
  </w:num>
  <w:num w:numId="23">
    <w:abstractNumId w:val="40"/>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6"/>
  </w:num>
  <w:num w:numId="27">
    <w:abstractNumId w:val="43"/>
  </w:num>
  <w:num w:numId="28">
    <w:abstractNumId w:val="25"/>
  </w:num>
  <w:num w:numId="29">
    <w:abstractNumId w:val="33"/>
  </w:num>
  <w:num w:numId="30">
    <w:abstractNumId w:val="52"/>
  </w:num>
  <w:num w:numId="31">
    <w:abstractNumId w:val="17"/>
  </w:num>
  <w:num w:numId="32">
    <w:abstractNumId w:val="22"/>
  </w:num>
  <w:num w:numId="33">
    <w:abstractNumId w:val="54"/>
  </w:num>
  <w:num w:numId="34">
    <w:abstractNumId w:val="12"/>
  </w:num>
  <w:num w:numId="35">
    <w:abstractNumId w:val="10"/>
  </w:num>
  <w:num w:numId="36">
    <w:abstractNumId w:val="3"/>
  </w:num>
  <w:num w:numId="37">
    <w:abstractNumId w:val="7"/>
  </w:num>
  <w:num w:numId="38">
    <w:abstractNumId w:val="20"/>
  </w:num>
  <w:num w:numId="39">
    <w:abstractNumId w:val="1"/>
  </w:num>
  <w:num w:numId="40">
    <w:abstractNumId w:val="28"/>
  </w:num>
  <w:num w:numId="41">
    <w:abstractNumId w:val="45"/>
  </w:num>
  <w:num w:numId="42">
    <w:abstractNumId w:val="41"/>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8"/>
  </w:num>
  <w:num w:numId="54">
    <w:abstractNumId w:val="53"/>
  </w:num>
  <w:num w:numId="55">
    <w:abstractNumId w:val="18"/>
  </w:num>
  <w:num w:numId="56">
    <w:abstractNumId w:val="30"/>
  </w:num>
  <w:num w:numId="57">
    <w:abstractNumId w:val="11"/>
  </w:num>
  <w:num w:numId="58">
    <w:abstractNumId w:val="5"/>
  </w:num>
  <w:num w:numId="59">
    <w:abstractNumId w:val="49"/>
  </w:num>
  <w:num w:numId="60">
    <w:abstractNumId w:val="47"/>
  </w:num>
  <w:num w:numId="61">
    <w:abstractNumId w:val="0"/>
  </w:num>
  <w:num w:numId="62">
    <w:abstractNumId w:val="35"/>
  </w:num>
  <w:num w:numId="63">
    <w:abstractNumId w:val="23"/>
  </w:num>
  <w:num w:numId="64">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7D"/>
    <w:rsid w:val="0000097E"/>
    <w:rsid w:val="00002711"/>
    <w:rsid w:val="000106F6"/>
    <w:rsid w:val="00010FBD"/>
    <w:rsid w:val="00012FEC"/>
    <w:rsid w:val="00017DC1"/>
    <w:rsid w:val="0002091A"/>
    <w:rsid w:val="00035061"/>
    <w:rsid w:val="00047158"/>
    <w:rsid w:val="00055689"/>
    <w:rsid w:val="000741DE"/>
    <w:rsid w:val="000D1370"/>
    <w:rsid w:val="000D35E0"/>
    <w:rsid w:val="000E343F"/>
    <w:rsid w:val="000F5E58"/>
    <w:rsid w:val="001026B2"/>
    <w:rsid w:val="001449C9"/>
    <w:rsid w:val="00153920"/>
    <w:rsid w:val="00154253"/>
    <w:rsid w:val="001A3BE5"/>
    <w:rsid w:val="001A7046"/>
    <w:rsid w:val="001D214D"/>
    <w:rsid w:val="001E7EC4"/>
    <w:rsid w:val="001F45D6"/>
    <w:rsid w:val="002007AF"/>
    <w:rsid w:val="00200EE1"/>
    <w:rsid w:val="00225D5F"/>
    <w:rsid w:val="002720BE"/>
    <w:rsid w:val="00275561"/>
    <w:rsid w:val="0028371E"/>
    <w:rsid w:val="002862E2"/>
    <w:rsid w:val="002A63EE"/>
    <w:rsid w:val="002B3B4B"/>
    <w:rsid w:val="002B7A4C"/>
    <w:rsid w:val="002C044B"/>
    <w:rsid w:val="002C099C"/>
    <w:rsid w:val="003134FB"/>
    <w:rsid w:val="00346D1B"/>
    <w:rsid w:val="00370236"/>
    <w:rsid w:val="00376BE3"/>
    <w:rsid w:val="00384A31"/>
    <w:rsid w:val="0038507A"/>
    <w:rsid w:val="00390564"/>
    <w:rsid w:val="003938FB"/>
    <w:rsid w:val="003A2B3A"/>
    <w:rsid w:val="003D3402"/>
    <w:rsid w:val="003D3695"/>
    <w:rsid w:val="00405333"/>
    <w:rsid w:val="00427F8A"/>
    <w:rsid w:val="0046115E"/>
    <w:rsid w:val="00462E0E"/>
    <w:rsid w:val="00480D1C"/>
    <w:rsid w:val="00493C5C"/>
    <w:rsid w:val="004B746C"/>
    <w:rsid w:val="004D4831"/>
    <w:rsid w:val="004F25DD"/>
    <w:rsid w:val="00513F90"/>
    <w:rsid w:val="0051508E"/>
    <w:rsid w:val="00521D9F"/>
    <w:rsid w:val="00522C2D"/>
    <w:rsid w:val="005465CC"/>
    <w:rsid w:val="005857DA"/>
    <w:rsid w:val="00587CCA"/>
    <w:rsid w:val="005A34F3"/>
    <w:rsid w:val="005B573A"/>
    <w:rsid w:val="005B6CB5"/>
    <w:rsid w:val="005C28DB"/>
    <w:rsid w:val="005E55CB"/>
    <w:rsid w:val="005E574E"/>
    <w:rsid w:val="005F11D1"/>
    <w:rsid w:val="00647D25"/>
    <w:rsid w:val="00651FC8"/>
    <w:rsid w:val="006601F9"/>
    <w:rsid w:val="006719F9"/>
    <w:rsid w:val="00672C4F"/>
    <w:rsid w:val="00684697"/>
    <w:rsid w:val="006C10C3"/>
    <w:rsid w:val="006F32EF"/>
    <w:rsid w:val="00701EB0"/>
    <w:rsid w:val="00705EFC"/>
    <w:rsid w:val="007956C8"/>
    <w:rsid w:val="007969F9"/>
    <w:rsid w:val="007B54F7"/>
    <w:rsid w:val="007E531F"/>
    <w:rsid w:val="007F3C7B"/>
    <w:rsid w:val="00801FE6"/>
    <w:rsid w:val="00830FFA"/>
    <w:rsid w:val="00837253"/>
    <w:rsid w:val="008635EE"/>
    <w:rsid w:val="0088261F"/>
    <w:rsid w:val="00884277"/>
    <w:rsid w:val="00887347"/>
    <w:rsid w:val="00900421"/>
    <w:rsid w:val="009515CE"/>
    <w:rsid w:val="009544CD"/>
    <w:rsid w:val="0096068E"/>
    <w:rsid w:val="00962C69"/>
    <w:rsid w:val="00967F17"/>
    <w:rsid w:val="0097412C"/>
    <w:rsid w:val="009A1BB5"/>
    <w:rsid w:val="009B1536"/>
    <w:rsid w:val="009C4B52"/>
    <w:rsid w:val="009C6564"/>
    <w:rsid w:val="009F0133"/>
    <w:rsid w:val="009F4886"/>
    <w:rsid w:val="00A00051"/>
    <w:rsid w:val="00A17858"/>
    <w:rsid w:val="00A27F42"/>
    <w:rsid w:val="00A32BBF"/>
    <w:rsid w:val="00A509D3"/>
    <w:rsid w:val="00A63A33"/>
    <w:rsid w:val="00A709D1"/>
    <w:rsid w:val="00A843F6"/>
    <w:rsid w:val="00A9545B"/>
    <w:rsid w:val="00AA1D7D"/>
    <w:rsid w:val="00AB187D"/>
    <w:rsid w:val="00AE10E7"/>
    <w:rsid w:val="00B0499B"/>
    <w:rsid w:val="00B054C6"/>
    <w:rsid w:val="00B12DE9"/>
    <w:rsid w:val="00B26147"/>
    <w:rsid w:val="00B56C82"/>
    <w:rsid w:val="00B677FB"/>
    <w:rsid w:val="00B70965"/>
    <w:rsid w:val="00B740B4"/>
    <w:rsid w:val="00B77442"/>
    <w:rsid w:val="00B859EC"/>
    <w:rsid w:val="00BA3A7A"/>
    <w:rsid w:val="00BC62E8"/>
    <w:rsid w:val="00BE10BE"/>
    <w:rsid w:val="00C2666C"/>
    <w:rsid w:val="00C26F6B"/>
    <w:rsid w:val="00C357DD"/>
    <w:rsid w:val="00C429BB"/>
    <w:rsid w:val="00C47A38"/>
    <w:rsid w:val="00C53217"/>
    <w:rsid w:val="00C658E6"/>
    <w:rsid w:val="00C661E1"/>
    <w:rsid w:val="00C91BBB"/>
    <w:rsid w:val="00CA4971"/>
    <w:rsid w:val="00CA72DE"/>
    <w:rsid w:val="00CC4525"/>
    <w:rsid w:val="00CC4638"/>
    <w:rsid w:val="00CD5482"/>
    <w:rsid w:val="00CE0A3C"/>
    <w:rsid w:val="00CF44C7"/>
    <w:rsid w:val="00D12724"/>
    <w:rsid w:val="00D342AD"/>
    <w:rsid w:val="00D40DBF"/>
    <w:rsid w:val="00D445D8"/>
    <w:rsid w:val="00D44CE9"/>
    <w:rsid w:val="00D53B79"/>
    <w:rsid w:val="00D57947"/>
    <w:rsid w:val="00D620DD"/>
    <w:rsid w:val="00D65CFE"/>
    <w:rsid w:val="00D71DBE"/>
    <w:rsid w:val="00D73665"/>
    <w:rsid w:val="00D764C1"/>
    <w:rsid w:val="00DA3833"/>
    <w:rsid w:val="00DC3928"/>
    <w:rsid w:val="00DD10FF"/>
    <w:rsid w:val="00DE3F85"/>
    <w:rsid w:val="00DE467B"/>
    <w:rsid w:val="00DF7609"/>
    <w:rsid w:val="00E05717"/>
    <w:rsid w:val="00E52CF3"/>
    <w:rsid w:val="00E72D4F"/>
    <w:rsid w:val="00E919C7"/>
    <w:rsid w:val="00E94F5C"/>
    <w:rsid w:val="00EA6728"/>
    <w:rsid w:val="00EA74FE"/>
    <w:rsid w:val="00EA7C23"/>
    <w:rsid w:val="00ED4746"/>
    <w:rsid w:val="00EF2DC4"/>
    <w:rsid w:val="00F06FA3"/>
    <w:rsid w:val="00F10F92"/>
    <w:rsid w:val="00F34F67"/>
    <w:rsid w:val="00F530DC"/>
    <w:rsid w:val="00FA0B46"/>
    <w:rsid w:val="00FA6C96"/>
    <w:rsid w:val="00FB61FD"/>
    <w:rsid w:val="00FB711A"/>
    <w:rsid w:val="00FC3AE3"/>
    <w:rsid w:val="00FC5F8B"/>
    <w:rsid w:val="00FC5FE6"/>
    <w:rsid w:val="00FD0A37"/>
    <w:rsid w:val="00FE7842"/>
    <w:rsid w:val="00FF22D6"/>
    <w:rsid w:val="00FF72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9B4897B5-F44F-4B71-B178-6831A8F7E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4C6"/>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1"/>
    <w:qFormat/>
    <w:rsid w:val="00B054C6"/>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B054C6"/>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qFormat/>
    <w:rsid w:val="00967F17"/>
    <w:pPr>
      <w:keepNext/>
      <w:numPr>
        <w:ilvl w:val="2"/>
        <w:numId w:val="61"/>
      </w:numPr>
      <w:spacing w:before="240" w:after="60"/>
      <w:outlineLvl w:val="2"/>
    </w:pPr>
    <w:rPr>
      <w:b/>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qFormat/>
    <w:rsid w:val="00967F17"/>
    <w:pPr>
      <w:keepNext/>
      <w:numPr>
        <w:ilvl w:val="3"/>
        <w:numId w:val="61"/>
      </w:numPr>
      <w:spacing w:before="240" w:after="60"/>
      <w:outlineLvl w:val="3"/>
    </w:pPr>
    <w:rPr>
      <w:b/>
      <w:i/>
      <w:sz w:val="24"/>
    </w:rPr>
  </w:style>
  <w:style w:type="paragraph" w:styleId="Heading5">
    <w:name w:val="heading 5"/>
    <w:aliases w:val="Para5,5 sub-bullet,sb,4,Spare1,Level 3 - (i),(i),(i)1,Level 3 - (i)1,i."/>
    <w:basedOn w:val="Normal"/>
    <w:next w:val="Normal"/>
    <w:link w:val="Heading5Char"/>
    <w:qFormat/>
    <w:rsid w:val="00967F17"/>
    <w:pPr>
      <w:numPr>
        <w:ilvl w:val="4"/>
        <w:numId w:val="61"/>
      </w:numPr>
      <w:spacing w:before="240" w:after="60"/>
      <w:outlineLvl w:val="4"/>
    </w:pPr>
    <w:rPr>
      <w:sz w:val="22"/>
    </w:rPr>
  </w:style>
  <w:style w:type="paragraph" w:styleId="Heading6">
    <w:name w:val="heading 6"/>
    <w:aliases w:val="sub-dash,sd,5,Spare2,A.,Heading 6 (a),Smart 2000"/>
    <w:basedOn w:val="Normal"/>
    <w:next w:val="Normal"/>
    <w:link w:val="Heading6Char"/>
    <w:qFormat/>
    <w:rsid w:val="00967F17"/>
    <w:pPr>
      <w:numPr>
        <w:ilvl w:val="5"/>
        <w:numId w:val="61"/>
      </w:numPr>
      <w:spacing w:before="240" w:after="60"/>
      <w:outlineLvl w:val="5"/>
    </w:pPr>
    <w:rPr>
      <w:i/>
      <w:sz w:val="22"/>
    </w:rPr>
  </w:style>
  <w:style w:type="paragraph" w:styleId="Heading7">
    <w:name w:val="heading 7"/>
    <w:aliases w:val="Spare3"/>
    <w:basedOn w:val="Normal"/>
    <w:next w:val="Normal"/>
    <w:link w:val="Heading7Char"/>
    <w:qFormat/>
    <w:rsid w:val="00967F17"/>
    <w:pPr>
      <w:numPr>
        <w:ilvl w:val="6"/>
        <w:numId w:val="61"/>
      </w:numPr>
      <w:spacing w:before="240" w:after="60"/>
      <w:outlineLvl w:val="6"/>
    </w:pPr>
  </w:style>
  <w:style w:type="paragraph" w:styleId="Heading8">
    <w:name w:val="heading 8"/>
    <w:aliases w:val="Spare4,(A)"/>
    <w:basedOn w:val="Normal"/>
    <w:next w:val="Normal"/>
    <w:link w:val="Heading8Char"/>
    <w:qFormat/>
    <w:rsid w:val="00967F17"/>
    <w:pPr>
      <w:numPr>
        <w:ilvl w:val="7"/>
        <w:numId w:val="61"/>
      </w:numPr>
      <w:spacing w:before="240" w:after="60"/>
      <w:outlineLvl w:val="7"/>
    </w:pPr>
    <w:rPr>
      <w:i/>
    </w:rPr>
  </w:style>
  <w:style w:type="paragraph" w:styleId="Heading9">
    <w:name w:val="heading 9"/>
    <w:aliases w:val="Spare5,HAPPY,I"/>
    <w:basedOn w:val="Normal"/>
    <w:next w:val="Normal"/>
    <w:link w:val="Heading9Char"/>
    <w:qFormat/>
    <w:rsid w:val="00967F17"/>
    <w:pPr>
      <w:numPr>
        <w:ilvl w:val="8"/>
        <w:numId w:val="6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pPr>
    <w:rPr>
      <w:b/>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B0499B"/>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C044B"/>
    <w:pPr>
      <w:tabs>
        <w:tab w:val="center" w:pos="4153"/>
        <w:tab w:val="right" w:pos="8306"/>
      </w:tabs>
    </w:pPr>
  </w:style>
  <w:style w:type="paragraph" w:styleId="Footer">
    <w:name w:val="footer"/>
    <w:basedOn w:val="Normal"/>
    <w:link w:val="FooterChar1"/>
    <w:rsid w:val="002C044B"/>
    <w:pPr>
      <w:tabs>
        <w:tab w:val="center" w:pos="4153"/>
        <w:tab w:val="right" w:pos="8306"/>
      </w:tabs>
    </w:pPr>
  </w:style>
  <w:style w:type="character" w:styleId="PageNumber">
    <w:name w:val="page number"/>
    <w:rsid w:val="002C044B"/>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B054C6"/>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B0499B"/>
    <w:pPr>
      <w:numPr>
        <w:ilvl w:val="7"/>
        <w:numId w:val="3"/>
      </w:numPr>
    </w:pPr>
  </w:style>
  <w:style w:type="paragraph" w:styleId="TOC1">
    <w:name w:val="toc 1"/>
    <w:next w:val="ASDEFCONNormal"/>
    <w:autoRedefine/>
    <w:uiPriority w:val="39"/>
    <w:rsid w:val="00B054C6"/>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2C044B"/>
    <w:rPr>
      <w:rFonts w:cs="Times New Roman"/>
      <w:sz w:val="16"/>
    </w:rPr>
  </w:style>
  <w:style w:type="paragraph" w:styleId="CommentText">
    <w:name w:val="annotation text"/>
    <w:basedOn w:val="Normal"/>
    <w:link w:val="CommentTextChar1"/>
    <w:semiHidden/>
    <w:rsid w:val="002C044B"/>
  </w:style>
  <w:style w:type="paragraph" w:styleId="TOC2">
    <w:name w:val="toc 2"/>
    <w:next w:val="ASDEFCONNormal"/>
    <w:autoRedefine/>
    <w:uiPriority w:val="39"/>
    <w:rsid w:val="00B054C6"/>
    <w:pPr>
      <w:spacing w:after="60"/>
      <w:ind w:left="1417" w:hanging="850"/>
    </w:pPr>
    <w:rPr>
      <w:rFonts w:ascii="Arial" w:hAnsi="Arial" w:cs="Arial"/>
      <w:szCs w:val="24"/>
    </w:rPr>
  </w:style>
  <w:style w:type="paragraph" w:styleId="TOC3">
    <w:name w:val="toc 3"/>
    <w:basedOn w:val="Normal"/>
    <w:next w:val="Normal"/>
    <w:autoRedefine/>
    <w:rsid w:val="00B054C6"/>
    <w:pPr>
      <w:spacing w:after="100"/>
      <w:ind w:left="400"/>
    </w:pPr>
  </w:style>
  <w:style w:type="paragraph" w:customStyle="1" w:styleId="TextLevel6">
    <w:name w:val="Text Level 6"/>
    <w:basedOn w:val="Heading6"/>
    <w:rPr>
      <w:b/>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B56C82"/>
    <w:rPr>
      <w:sz w:val="18"/>
      <w:szCs w:val="20"/>
    </w:rPr>
  </w:style>
  <w:style w:type="paragraph" w:styleId="CommentSubject">
    <w:name w:val="annotation subject"/>
    <w:basedOn w:val="CommentText"/>
    <w:next w:val="CommentText"/>
    <w:link w:val="CommentSubjectChar1"/>
    <w:semiHidden/>
    <w:rsid w:val="002C044B"/>
    <w:rPr>
      <w:b/>
      <w:bCs/>
    </w:rPr>
  </w:style>
  <w:style w:type="paragraph" w:customStyle="1" w:styleId="Docinfo">
    <w:name w:val="Docinfo"/>
    <w:basedOn w:val="Footer"/>
    <w:pPr>
      <w:tabs>
        <w:tab w:val="clear" w:pos="4153"/>
        <w:tab w:val="clear" w:pos="8306"/>
        <w:tab w:val="center" w:pos="4536"/>
        <w:tab w:val="right" w:pos="9072"/>
      </w:tabs>
      <w:ind w:right="-23"/>
    </w:pPr>
    <w:rPr>
      <w:sz w:val="16"/>
    </w:rPr>
  </w:style>
  <w:style w:type="table" w:styleId="TableGrid">
    <w:name w:val="Table Grid"/>
    <w:basedOn w:val="TableNormal"/>
    <w:rsid w:val="003134F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anualNumber">
    <w:name w:val="Text Manual Number"/>
    <w:basedOn w:val="Normal"/>
    <w:rsid w:val="006F32EF"/>
    <w:pPr>
      <w:ind w:left="907" w:hanging="907"/>
    </w:pPr>
  </w:style>
  <w:style w:type="paragraph" w:customStyle="1" w:styleId="Notetodrafters">
    <w:name w:val="Note to drafters"/>
    <w:basedOn w:val="Normal"/>
    <w:next w:val="Normal"/>
    <w:rsid w:val="00B0499B"/>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sid w:val="00B0499B"/>
    <w:rPr>
      <w:b/>
      <w:i/>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AttachmentHeading">
    <w:name w:val="Attachment Heading"/>
    <w:basedOn w:val="Normal"/>
    <w:pPr>
      <w:jc w:val="center"/>
    </w:pPr>
    <w:rPr>
      <w:lang w:val="en-US"/>
    </w:rPr>
  </w:style>
  <w:style w:type="paragraph" w:styleId="BodyText">
    <w:name w:val="Body Text"/>
    <w:basedOn w:val="Normal"/>
    <w:link w:val="BodyTextChar1"/>
    <w:rsid w:val="003134FB"/>
  </w:style>
  <w:style w:type="paragraph" w:customStyle="1" w:styleId="Style1">
    <w:name w:val="Style1"/>
    <w:basedOn w:val="Heading4"/>
    <w:rsid w:val="003134FB"/>
    <w:pPr>
      <w:numPr>
        <w:ilvl w:val="0"/>
        <w:numId w:val="0"/>
      </w:numPr>
    </w:pPr>
    <w:rPr>
      <w:b w:val="0"/>
    </w:rPr>
  </w:style>
  <w:style w:type="paragraph" w:styleId="EndnoteText">
    <w:name w:val="endnote text"/>
    <w:basedOn w:val="Normal"/>
    <w:link w:val="EndnoteTextChar1"/>
    <w:semiHidden/>
    <w:rsid w:val="003134FB"/>
    <w:rPr>
      <w:szCs w:val="20"/>
    </w:rPr>
  </w:style>
  <w:style w:type="paragraph" w:customStyle="1" w:styleId="NoteToDrafters0">
    <w:name w:val="Note To Drafters"/>
    <w:basedOn w:val="Normal"/>
    <w:next w:val="Normal"/>
    <w:autoRedefine/>
    <w:semiHidden/>
    <w:rsid w:val="002C044B"/>
    <w:pPr>
      <w:keepNext/>
      <w:shd w:val="clear" w:color="auto" w:fill="000000"/>
      <w:spacing w:before="120"/>
    </w:pPr>
    <w:rPr>
      <w:b/>
      <w:i/>
    </w:rPr>
  </w:style>
  <w:style w:type="paragraph" w:customStyle="1" w:styleId="NotetoTenderers0">
    <w:name w:val="Note to Tenderers"/>
    <w:basedOn w:val="Normal"/>
    <w:next w:val="Normal"/>
    <w:semiHidden/>
    <w:rsid w:val="002C044B"/>
    <w:pPr>
      <w:shd w:val="pct15" w:color="auto" w:fill="FFFFFF"/>
      <w:spacing w:before="120"/>
    </w:pPr>
    <w:rPr>
      <w:b/>
      <w:i/>
    </w:rPr>
  </w:style>
  <w:style w:type="paragraph" w:customStyle="1" w:styleId="Options">
    <w:name w:val="Options"/>
    <w:basedOn w:val="Normal"/>
    <w:next w:val="Normal"/>
    <w:semiHidden/>
    <w:rsid w:val="002C044B"/>
    <w:pPr>
      <w:widowControl w:val="0"/>
    </w:pPr>
    <w:rPr>
      <w:b/>
      <w:i/>
    </w:rPr>
  </w:style>
  <w:style w:type="paragraph" w:customStyle="1" w:styleId="subpara">
    <w:name w:val="sub para"/>
    <w:basedOn w:val="Normal"/>
    <w:semiHidden/>
    <w:rsid w:val="002C044B"/>
    <w:pPr>
      <w:tabs>
        <w:tab w:val="num" w:pos="1134"/>
        <w:tab w:val="left" w:pos="1418"/>
      </w:tabs>
      <w:ind w:left="1134" w:hanging="567"/>
    </w:pPr>
  </w:style>
  <w:style w:type="paragraph" w:customStyle="1" w:styleId="subsubpara">
    <w:name w:val="sub sub para"/>
    <w:basedOn w:val="Normal"/>
    <w:autoRedefine/>
    <w:semiHidden/>
    <w:rsid w:val="002C044B"/>
    <w:pPr>
      <w:tabs>
        <w:tab w:val="left" w:pos="1985"/>
        <w:tab w:val="num" w:pos="2138"/>
      </w:tabs>
      <w:ind w:left="1985" w:hanging="567"/>
    </w:pPr>
  </w:style>
  <w:style w:type="paragraph" w:customStyle="1" w:styleId="TitleCase">
    <w:name w:val="Title Case"/>
    <w:basedOn w:val="Normal"/>
    <w:next w:val="Normal"/>
    <w:semiHidden/>
    <w:rsid w:val="002C044B"/>
    <w:rPr>
      <w:b/>
      <w:caps/>
    </w:rPr>
  </w:style>
  <w:style w:type="paragraph" w:customStyle="1" w:styleId="Recitals">
    <w:name w:val="Recitals"/>
    <w:basedOn w:val="Normal"/>
    <w:semiHidden/>
    <w:rsid w:val="002C044B"/>
    <w:pPr>
      <w:tabs>
        <w:tab w:val="left" w:pos="851"/>
        <w:tab w:val="num" w:pos="1134"/>
      </w:tabs>
    </w:pPr>
  </w:style>
  <w:style w:type="paragraph" w:customStyle="1" w:styleId="NormalIndent1">
    <w:name w:val="Normal Indent1"/>
    <w:basedOn w:val="Normal"/>
    <w:autoRedefine/>
    <w:semiHidden/>
    <w:rsid w:val="002C044B"/>
    <w:pPr>
      <w:keepNext/>
      <w:ind w:left="851"/>
    </w:pPr>
  </w:style>
  <w:style w:type="paragraph" w:customStyle="1" w:styleId="TablePara">
    <w:name w:val="Table Para"/>
    <w:autoRedefine/>
    <w:semiHidden/>
    <w:rsid w:val="002C044B"/>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C044B"/>
  </w:style>
  <w:style w:type="paragraph" w:customStyle="1" w:styleId="TableSubpara">
    <w:name w:val="Table Subpara"/>
    <w:autoRedefine/>
    <w:semiHidden/>
    <w:rsid w:val="002C044B"/>
    <w:pPr>
      <w:spacing w:before="120" w:after="120"/>
      <w:ind w:left="568" w:hanging="568"/>
      <w:jc w:val="both"/>
    </w:pPr>
    <w:rPr>
      <w:rFonts w:ascii="Arial" w:hAnsi="Arial"/>
      <w:noProof/>
      <w:lang w:val="en-US" w:eastAsia="en-US"/>
    </w:rPr>
  </w:style>
  <w:style w:type="paragraph" w:customStyle="1" w:styleId="Indentlist">
    <w:name w:val="Indent list"/>
    <w:basedOn w:val="Normal"/>
    <w:rsid w:val="002C044B"/>
    <w:pPr>
      <w:numPr>
        <w:numId w:val="22"/>
      </w:numPr>
      <w:tabs>
        <w:tab w:val="left" w:pos="1701"/>
      </w:tabs>
    </w:pPr>
  </w:style>
  <w:style w:type="paragraph" w:customStyle="1" w:styleId="Level11fo">
    <w:name w:val="Level 1.1fo"/>
    <w:basedOn w:val="Normal"/>
    <w:rsid w:val="002C044B"/>
    <w:pPr>
      <w:spacing w:before="200" w:line="240" w:lineRule="atLeast"/>
      <w:ind w:left="720"/>
    </w:pPr>
    <w:rPr>
      <w:rFonts w:eastAsia="SimSun"/>
      <w:szCs w:val="20"/>
      <w:lang w:eastAsia="zh-CN"/>
    </w:rPr>
  </w:style>
  <w:style w:type="character" w:customStyle="1" w:styleId="ArialBold10">
    <w:name w:val="ArialBold10"/>
    <w:rsid w:val="002C044B"/>
    <w:rPr>
      <w:rFonts w:ascii="Arial" w:hAnsi="Arial" w:cs="Arial"/>
      <w:b/>
      <w:sz w:val="20"/>
    </w:rPr>
  </w:style>
  <w:style w:type="character" w:customStyle="1" w:styleId="Heading1Char">
    <w:name w:val="Heading 1 Char"/>
    <w:locked/>
    <w:rsid w:val="002C044B"/>
    <w:rPr>
      <w:rFonts w:ascii="Cambria" w:hAnsi="Cambria"/>
      <w:b/>
      <w:bCs/>
      <w:kern w:val="32"/>
      <w:sz w:val="32"/>
      <w:szCs w:val="32"/>
      <w:lang w:val="x-none" w:eastAsia="en-US" w:bidi="ar-SA"/>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B054C6"/>
    <w:rPr>
      <w:rFonts w:ascii="Cambria" w:hAnsi="Cambria"/>
      <w:b/>
      <w:bCs/>
      <w:color w:val="4F81BD"/>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link w:val="Heading3"/>
    <w:locked/>
    <w:rsid w:val="00967F17"/>
    <w:rPr>
      <w:rFonts w:ascii="Arial" w:hAnsi="Arial"/>
      <w:b/>
      <w:sz w:val="24"/>
      <w:szCs w:val="24"/>
    </w:rPr>
  </w:style>
  <w:style w:type="character" w:customStyle="1" w:styleId="Heading4Char">
    <w:name w:val="Heading 4 Char"/>
    <w:aliases w:val="Para4 Char1,h4 Char1,h41 Char1,h42 Char1,h411 Char1,h43 Char1,h412 Char1,h44 Char1,h413 Char1,h45 Char1,h414 Char1,h46 Char1,h415 Char1,h47 Char1,h416 Char1,h421 Char1,h4111 Char1,h431 Char1,h4121 Char1,h441 Char1,h4131 Char1,h451 Char1"/>
    <w:link w:val="Heading4"/>
    <w:locked/>
    <w:rsid w:val="00967F17"/>
    <w:rPr>
      <w:rFonts w:ascii="Arial" w:hAnsi="Arial"/>
      <w:b/>
      <w:i/>
      <w:sz w:val="24"/>
      <w:szCs w:val="24"/>
    </w:rPr>
  </w:style>
  <w:style w:type="character" w:customStyle="1" w:styleId="Heading5Char">
    <w:name w:val="Heading 5 Char"/>
    <w:aliases w:val="Para5 Char1,5 sub-bullet Char1,sb Char1,4 Char1,Spare1 Char1,Level 3 - (i) Char1,(i) Char1,(i)1 Char1,Level 3 - (i)1 Char1,i. Char"/>
    <w:link w:val="Heading5"/>
    <w:locked/>
    <w:rsid w:val="00967F17"/>
    <w:rPr>
      <w:rFonts w:ascii="Arial" w:hAnsi="Arial"/>
      <w:sz w:val="22"/>
      <w:szCs w:val="24"/>
    </w:rPr>
  </w:style>
  <w:style w:type="character" w:customStyle="1" w:styleId="Heading6Char">
    <w:name w:val="Heading 6 Char"/>
    <w:aliases w:val="sub-dash Char1,sd Char1,5 Char1,Spare2 Char1,A. Char1,Heading 6 (a) Char1,Smart 2000 Char1"/>
    <w:link w:val="Heading6"/>
    <w:locked/>
    <w:rsid w:val="00967F17"/>
    <w:rPr>
      <w:rFonts w:ascii="Arial" w:hAnsi="Arial"/>
      <w:i/>
      <w:sz w:val="22"/>
      <w:szCs w:val="24"/>
    </w:rPr>
  </w:style>
  <w:style w:type="character" w:customStyle="1" w:styleId="Heading7Char">
    <w:name w:val="Heading 7 Char"/>
    <w:aliases w:val="Spare3 Char1"/>
    <w:link w:val="Heading7"/>
    <w:locked/>
    <w:rsid w:val="00967F17"/>
    <w:rPr>
      <w:rFonts w:ascii="Arial" w:hAnsi="Arial"/>
      <w:szCs w:val="24"/>
    </w:rPr>
  </w:style>
  <w:style w:type="character" w:customStyle="1" w:styleId="Heading8Char">
    <w:name w:val="Heading 8 Char"/>
    <w:aliases w:val="Spare4 Char1,(A) Char1"/>
    <w:link w:val="Heading8"/>
    <w:locked/>
    <w:rsid w:val="00967F17"/>
    <w:rPr>
      <w:rFonts w:ascii="Arial" w:hAnsi="Arial"/>
      <w:i/>
      <w:szCs w:val="24"/>
    </w:rPr>
  </w:style>
  <w:style w:type="character" w:customStyle="1" w:styleId="Heading9Char">
    <w:name w:val="Heading 9 Char"/>
    <w:aliases w:val="Spare5 Char1,HAPPY Char1,I Char"/>
    <w:link w:val="Heading9"/>
    <w:locked/>
    <w:rsid w:val="00967F17"/>
    <w:rPr>
      <w:rFonts w:ascii="Arial" w:hAnsi="Arial"/>
      <w:i/>
      <w:sz w:val="18"/>
      <w:szCs w:val="24"/>
    </w:rPr>
  </w:style>
  <w:style w:type="character" w:customStyle="1" w:styleId="HeaderChar">
    <w:name w:val="Header Char"/>
    <w:semiHidden/>
    <w:locked/>
    <w:rsid w:val="002C044B"/>
    <w:rPr>
      <w:rFonts w:ascii="Arial" w:hAnsi="Arial" w:cs="Times New Roman"/>
      <w:sz w:val="22"/>
      <w:szCs w:val="22"/>
      <w:lang w:val="x-none" w:eastAsia="en-US"/>
    </w:rPr>
  </w:style>
  <w:style w:type="character" w:customStyle="1" w:styleId="FooterChar">
    <w:name w:val="Footer Char"/>
    <w:semiHidden/>
    <w:locked/>
    <w:rsid w:val="002C044B"/>
    <w:rPr>
      <w:rFonts w:ascii="Arial" w:hAnsi="Arial" w:cs="Times New Roman"/>
      <w:sz w:val="22"/>
      <w:szCs w:val="22"/>
      <w:lang w:val="x-none" w:eastAsia="en-US"/>
    </w:rPr>
  </w:style>
  <w:style w:type="character" w:customStyle="1" w:styleId="CommentTextChar">
    <w:name w:val="Comment Text Char"/>
    <w:semiHidden/>
    <w:locked/>
    <w:rsid w:val="002C044B"/>
    <w:rPr>
      <w:rFonts w:ascii="Arial" w:hAnsi="Arial" w:cs="Times New Roman"/>
      <w:lang w:val="x-none" w:eastAsia="en-US"/>
    </w:rPr>
  </w:style>
  <w:style w:type="character" w:customStyle="1" w:styleId="CommentSubjectChar">
    <w:name w:val="Comment Subject Char"/>
    <w:semiHidden/>
    <w:locked/>
    <w:rsid w:val="002C044B"/>
    <w:rPr>
      <w:rFonts w:ascii="Arial" w:hAnsi="Arial" w:cs="Times New Roman"/>
      <w:b/>
      <w:bCs/>
      <w:lang w:val="x-none" w:eastAsia="en-US"/>
    </w:rPr>
  </w:style>
  <w:style w:type="character" w:customStyle="1" w:styleId="BalloonTextChar">
    <w:name w:val="Balloon Text Char"/>
    <w:link w:val="BalloonText"/>
    <w:locked/>
    <w:rsid w:val="00B56C82"/>
    <w:rPr>
      <w:rFonts w:ascii="Arial" w:hAnsi="Arial"/>
      <w:sz w:val="18"/>
    </w:rPr>
  </w:style>
  <w:style w:type="character" w:customStyle="1" w:styleId="BodyTextChar">
    <w:name w:val="Body Text Char"/>
    <w:semiHidden/>
    <w:locked/>
    <w:rsid w:val="002C044B"/>
    <w:rPr>
      <w:rFonts w:ascii="Arial" w:hAnsi="Arial" w:cs="Times New Roman"/>
      <w:sz w:val="22"/>
      <w:szCs w:val="22"/>
      <w:lang w:val="x-none" w:eastAsia="en-US"/>
    </w:rPr>
  </w:style>
  <w:style w:type="character" w:customStyle="1" w:styleId="EndnoteTextChar">
    <w:name w:val="Endnote Text Char"/>
    <w:semiHidden/>
    <w:locked/>
    <w:rsid w:val="002C044B"/>
    <w:rPr>
      <w:rFonts w:ascii="Arial" w:hAnsi="Arial" w:cs="Times New Roman"/>
      <w:lang w:val="x-none" w:eastAsia="en-US"/>
    </w:rPr>
  </w:style>
  <w:style w:type="character" w:customStyle="1" w:styleId="SC430">
    <w:name w:val="SC430"/>
    <w:rsid w:val="002C044B"/>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1. Char"/>
    <w:link w:val="Heading1"/>
    <w:locked/>
    <w:rsid w:val="00A63A33"/>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A63A33"/>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A63A33"/>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uiPriority w:val="9"/>
    <w:locked/>
    <w:rsid w:val="00A63A33"/>
    <w:rPr>
      <w:b/>
      <w:bCs/>
      <w:iCs/>
      <w:szCs w:val="24"/>
    </w:rPr>
  </w:style>
  <w:style w:type="character" w:customStyle="1" w:styleId="Heading5Char1">
    <w:name w:val="Heading 5 Char1"/>
    <w:aliases w:val="Para5 Char,5 sub-bullet Char,sb Char,4 Char,Spare1 Char,Level 3 - (i) Char,(i) Char,(i)1 Char,Level 3 - (i)1 Char"/>
    <w:locked/>
    <w:rsid w:val="00A63A33"/>
    <w:rPr>
      <w:rFonts w:ascii="Arial" w:hAnsi="Arial"/>
      <w:b/>
      <w:bCs/>
      <w:iCs/>
      <w:szCs w:val="26"/>
    </w:rPr>
  </w:style>
  <w:style w:type="character" w:customStyle="1" w:styleId="Heading6Char1">
    <w:name w:val="Heading 6 Char1"/>
    <w:aliases w:val="sub-dash Char,sd Char,5 Char,Spare2 Char,A. Char,Heading 6 (a) Char,Smart 2000 Char"/>
    <w:locked/>
    <w:rsid w:val="00A63A33"/>
    <w:rPr>
      <w:b/>
      <w:bCs/>
      <w:sz w:val="22"/>
      <w:szCs w:val="24"/>
    </w:rPr>
  </w:style>
  <w:style w:type="character" w:customStyle="1" w:styleId="Heading7Char1">
    <w:name w:val="Heading 7 Char1"/>
    <w:aliases w:val="Spare3 Char"/>
    <w:locked/>
    <w:rsid w:val="00A63A33"/>
    <w:rPr>
      <w:sz w:val="24"/>
      <w:szCs w:val="24"/>
    </w:rPr>
  </w:style>
  <w:style w:type="character" w:customStyle="1" w:styleId="Heading8Char1">
    <w:name w:val="Heading 8 Char1"/>
    <w:aliases w:val="Spare4 Char,(A) Char"/>
    <w:locked/>
    <w:rsid w:val="00A63A33"/>
    <w:rPr>
      <w:i/>
      <w:iCs/>
      <w:sz w:val="24"/>
      <w:szCs w:val="24"/>
    </w:rPr>
  </w:style>
  <w:style w:type="character" w:customStyle="1" w:styleId="Heading9Char1">
    <w:name w:val="Heading 9 Char1"/>
    <w:aliases w:val="Spare5 Char,HAPPY Char"/>
    <w:locked/>
    <w:rsid w:val="00A63A33"/>
    <w:rPr>
      <w:rFonts w:ascii="Arial" w:hAnsi="Arial" w:cs="Arial"/>
      <w:sz w:val="22"/>
      <w:szCs w:val="24"/>
    </w:rPr>
  </w:style>
  <w:style w:type="paragraph" w:styleId="TOC4">
    <w:name w:val="toc 4"/>
    <w:basedOn w:val="Normal"/>
    <w:next w:val="Normal"/>
    <w:autoRedefine/>
    <w:rsid w:val="00B054C6"/>
    <w:pPr>
      <w:spacing w:after="100"/>
      <w:ind w:left="600"/>
    </w:pPr>
  </w:style>
  <w:style w:type="paragraph" w:styleId="TOC5">
    <w:name w:val="toc 5"/>
    <w:basedOn w:val="Normal"/>
    <w:next w:val="Normal"/>
    <w:autoRedefine/>
    <w:rsid w:val="00B054C6"/>
    <w:pPr>
      <w:spacing w:after="100"/>
      <w:ind w:left="800"/>
    </w:pPr>
  </w:style>
  <w:style w:type="paragraph" w:styleId="TOC6">
    <w:name w:val="toc 6"/>
    <w:basedOn w:val="Normal"/>
    <w:next w:val="Normal"/>
    <w:autoRedefine/>
    <w:rsid w:val="00B054C6"/>
    <w:pPr>
      <w:spacing w:after="100"/>
      <w:ind w:left="1000"/>
    </w:pPr>
  </w:style>
  <w:style w:type="paragraph" w:styleId="TOC7">
    <w:name w:val="toc 7"/>
    <w:basedOn w:val="Normal"/>
    <w:next w:val="Normal"/>
    <w:autoRedefine/>
    <w:rsid w:val="00B054C6"/>
    <w:pPr>
      <w:spacing w:after="100"/>
      <w:ind w:left="1200"/>
    </w:pPr>
  </w:style>
  <w:style w:type="paragraph" w:styleId="TOC8">
    <w:name w:val="toc 8"/>
    <w:basedOn w:val="Normal"/>
    <w:next w:val="Normal"/>
    <w:autoRedefine/>
    <w:rsid w:val="00B054C6"/>
    <w:pPr>
      <w:spacing w:after="100"/>
      <w:ind w:left="1400"/>
    </w:pPr>
  </w:style>
  <w:style w:type="paragraph" w:styleId="TOC9">
    <w:name w:val="toc 9"/>
    <w:basedOn w:val="Normal"/>
    <w:next w:val="Normal"/>
    <w:autoRedefine/>
    <w:rsid w:val="00B054C6"/>
    <w:pPr>
      <w:spacing w:after="100"/>
      <w:ind w:left="1600"/>
    </w:pPr>
  </w:style>
  <w:style w:type="character" w:customStyle="1" w:styleId="CommentTextChar1">
    <w:name w:val="Comment Text Char1"/>
    <w:link w:val="CommentText"/>
    <w:semiHidden/>
    <w:rsid w:val="002C044B"/>
    <w:rPr>
      <w:rFonts w:ascii="Arial" w:eastAsia="Calibri" w:hAnsi="Arial"/>
      <w:szCs w:val="22"/>
      <w:lang w:eastAsia="en-US"/>
    </w:rPr>
  </w:style>
  <w:style w:type="character" w:customStyle="1" w:styleId="HeaderChar1">
    <w:name w:val="Header Char1"/>
    <w:link w:val="Header"/>
    <w:rsid w:val="002C044B"/>
    <w:rPr>
      <w:rFonts w:ascii="Arial" w:eastAsia="Calibri" w:hAnsi="Arial"/>
      <w:szCs w:val="22"/>
      <w:lang w:eastAsia="en-US"/>
    </w:rPr>
  </w:style>
  <w:style w:type="character" w:customStyle="1" w:styleId="FooterChar1">
    <w:name w:val="Footer Char1"/>
    <w:link w:val="Footer"/>
    <w:rsid w:val="002C044B"/>
    <w:rPr>
      <w:rFonts w:ascii="Arial" w:eastAsia="Calibri" w:hAnsi="Arial"/>
      <w:szCs w:val="22"/>
      <w:lang w:eastAsia="en-US"/>
    </w:rPr>
  </w:style>
  <w:style w:type="character" w:customStyle="1" w:styleId="EndnoteTextChar1">
    <w:name w:val="Endnote Text Char1"/>
    <w:link w:val="EndnoteText"/>
    <w:semiHidden/>
    <w:locked/>
    <w:rsid w:val="002C044B"/>
    <w:rPr>
      <w:rFonts w:ascii="Arial" w:eastAsia="Calibri" w:hAnsi="Arial"/>
      <w:lang w:val="en-AU" w:eastAsia="en-US" w:bidi="ar-SA"/>
    </w:rPr>
  </w:style>
  <w:style w:type="character" w:customStyle="1" w:styleId="BodyTextChar1">
    <w:name w:val="Body Text Char1"/>
    <w:link w:val="BodyText"/>
    <w:locked/>
    <w:rsid w:val="002C044B"/>
    <w:rPr>
      <w:rFonts w:ascii="Arial" w:eastAsia="Calibri" w:hAnsi="Arial"/>
      <w:szCs w:val="22"/>
      <w:lang w:val="en-AU" w:eastAsia="en-US" w:bidi="ar-SA"/>
    </w:rPr>
  </w:style>
  <w:style w:type="character" w:styleId="Hyperlink">
    <w:name w:val="Hyperlink"/>
    <w:uiPriority w:val="99"/>
    <w:unhideWhenUsed/>
    <w:rsid w:val="00B054C6"/>
    <w:rPr>
      <w:color w:val="0000FF"/>
      <w:u w:val="single"/>
    </w:rPr>
  </w:style>
  <w:style w:type="character" w:styleId="FollowedHyperlink">
    <w:name w:val="FollowedHyperlink"/>
    <w:rsid w:val="002C044B"/>
    <w:rPr>
      <w:rFonts w:cs="Times New Roman"/>
      <w:color w:val="800080"/>
      <w:u w:val="single"/>
    </w:rPr>
  </w:style>
  <w:style w:type="character" w:styleId="Emphasis">
    <w:name w:val="Emphasis"/>
    <w:qFormat/>
    <w:rsid w:val="00A63A33"/>
    <w:rPr>
      <w:i/>
      <w:iCs/>
    </w:rPr>
  </w:style>
  <w:style w:type="character" w:customStyle="1" w:styleId="CommentSubjectChar1">
    <w:name w:val="Comment Subject Char1"/>
    <w:link w:val="CommentSubject"/>
    <w:semiHidden/>
    <w:rsid w:val="002C044B"/>
    <w:rPr>
      <w:rFonts w:ascii="Arial" w:eastAsia="Calibri" w:hAnsi="Arial"/>
      <w:b/>
      <w:bCs/>
      <w:szCs w:val="22"/>
      <w:lang w:eastAsia="en-US"/>
    </w:rPr>
  </w:style>
  <w:style w:type="character" w:customStyle="1" w:styleId="BalloonTextChar1">
    <w:name w:val="Balloon Text Char1"/>
    <w:rsid w:val="00200EE1"/>
    <w:rPr>
      <w:rFonts w:ascii="Calibri" w:hAnsi="Calibri"/>
      <w:sz w:val="18"/>
    </w:rPr>
  </w:style>
  <w:style w:type="paragraph" w:styleId="Revision">
    <w:name w:val="Revision"/>
    <w:hidden/>
    <w:uiPriority w:val="99"/>
    <w:semiHidden/>
    <w:rsid w:val="006719F9"/>
    <w:rPr>
      <w:rFonts w:ascii="Arial" w:eastAsia="Calibri" w:hAnsi="Arial"/>
      <w:szCs w:val="22"/>
      <w:lang w:eastAsia="en-US"/>
    </w:rPr>
  </w:style>
  <w:style w:type="paragraph" w:customStyle="1" w:styleId="heading">
    <w:name w:val="heading"/>
    <w:rsid w:val="002C044B"/>
    <w:pPr>
      <w:keepNext/>
      <w:tabs>
        <w:tab w:val="left" w:pos="1701"/>
      </w:tabs>
      <w:spacing w:before="240" w:after="120"/>
    </w:pPr>
    <w:rPr>
      <w:rFonts w:ascii="Arial" w:hAnsi="Arial"/>
      <w:b/>
    </w:rPr>
  </w:style>
  <w:style w:type="paragraph" w:customStyle="1" w:styleId="COTCOCLV2-ASDEFCON">
    <w:name w:val="COT/COC LV2 - ASDEFCON"/>
    <w:basedOn w:val="ASDEFCONNormal"/>
    <w:next w:val="COTCOCLV3-ASDEFCON"/>
    <w:rsid w:val="00B054C6"/>
    <w:pPr>
      <w:keepNext/>
      <w:keepLines/>
      <w:numPr>
        <w:ilvl w:val="1"/>
        <w:numId w:val="23"/>
      </w:numPr>
      <w:pBdr>
        <w:bottom w:val="single" w:sz="4" w:space="1" w:color="auto"/>
      </w:pBdr>
    </w:pPr>
    <w:rPr>
      <w:b/>
    </w:rPr>
  </w:style>
  <w:style w:type="paragraph" w:customStyle="1" w:styleId="ASDEFCONNormal">
    <w:name w:val="ASDEFCON Normal"/>
    <w:link w:val="ASDEFCONNormalChar"/>
    <w:rsid w:val="00B054C6"/>
    <w:pPr>
      <w:spacing w:after="120"/>
      <w:jc w:val="both"/>
    </w:pPr>
    <w:rPr>
      <w:rFonts w:ascii="Arial" w:hAnsi="Arial"/>
      <w:color w:val="000000"/>
      <w:szCs w:val="40"/>
    </w:rPr>
  </w:style>
  <w:style w:type="character" w:customStyle="1" w:styleId="ASDEFCONNormalChar">
    <w:name w:val="ASDEFCON Normal Char"/>
    <w:link w:val="ASDEFCONNormal"/>
    <w:rsid w:val="00B054C6"/>
    <w:rPr>
      <w:rFonts w:ascii="Arial" w:hAnsi="Arial"/>
      <w:color w:val="000000"/>
      <w:szCs w:val="40"/>
    </w:rPr>
  </w:style>
  <w:style w:type="paragraph" w:customStyle="1" w:styleId="COTCOCLV3-ASDEFCON">
    <w:name w:val="COT/COC LV3 - ASDEFCON"/>
    <w:basedOn w:val="ASDEFCONNormal"/>
    <w:rsid w:val="00B054C6"/>
    <w:pPr>
      <w:numPr>
        <w:ilvl w:val="2"/>
        <w:numId w:val="23"/>
      </w:numPr>
    </w:pPr>
  </w:style>
  <w:style w:type="paragraph" w:customStyle="1" w:styleId="COTCOCLV1-ASDEFCON">
    <w:name w:val="COT/COC LV1 - ASDEFCON"/>
    <w:basedOn w:val="ASDEFCONNormal"/>
    <w:next w:val="COTCOCLV2-ASDEFCON"/>
    <w:rsid w:val="00B054C6"/>
    <w:pPr>
      <w:keepNext/>
      <w:keepLines/>
      <w:numPr>
        <w:numId w:val="23"/>
      </w:numPr>
      <w:spacing w:before="240"/>
    </w:pPr>
    <w:rPr>
      <w:b/>
      <w:caps/>
    </w:rPr>
  </w:style>
  <w:style w:type="paragraph" w:customStyle="1" w:styleId="COTCOCLV4-ASDEFCON">
    <w:name w:val="COT/COC LV4 - ASDEFCON"/>
    <w:basedOn w:val="ASDEFCONNormal"/>
    <w:rsid w:val="00B054C6"/>
    <w:pPr>
      <w:numPr>
        <w:ilvl w:val="3"/>
        <w:numId w:val="23"/>
      </w:numPr>
    </w:pPr>
  </w:style>
  <w:style w:type="paragraph" w:customStyle="1" w:styleId="COTCOCLV5-ASDEFCON">
    <w:name w:val="COT/COC LV5 - ASDEFCON"/>
    <w:basedOn w:val="ASDEFCONNormal"/>
    <w:rsid w:val="00B054C6"/>
    <w:pPr>
      <w:numPr>
        <w:ilvl w:val="4"/>
        <w:numId w:val="23"/>
      </w:numPr>
    </w:pPr>
  </w:style>
  <w:style w:type="paragraph" w:customStyle="1" w:styleId="COTCOCLV6-ASDEFCON">
    <w:name w:val="COT/COC LV6 - ASDEFCON"/>
    <w:basedOn w:val="ASDEFCONNormal"/>
    <w:rsid w:val="00B054C6"/>
    <w:pPr>
      <w:keepLines/>
      <w:numPr>
        <w:ilvl w:val="5"/>
        <w:numId w:val="23"/>
      </w:numPr>
    </w:pPr>
  </w:style>
  <w:style w:type="paragraph" w:customStyle="1" w:styleId="ASDEFCONOption">
    <w:name w:val="ASDEFCON Option"/>
    <w:basedOn w:val="ASDEFCONNormal"/>
    <w:rsid w:val="00B054C6"/>
    <w:pPr>
      <w:keepNext/>
      <w:spacing w:before="60"/>
    </w:pPr>
    <w:rPr>
      <w:b/>
      <w:i/>
      <w:szCs w:val="24"/>
    </w:rPr>
  </w:style>
  <w:style w:type="paragraph" w:customStyle="1" w:styleId="NoteToDrafters-ASDEFCON">
    <w:name w:val="Note To Drafters - ASDEFCON"/>
    <w:basedOn w:val="ASDEFCONNormal"/>
    <w:rsid w:val="00B054C6"/>
    <w:pPr>
      <w:keepNext/>
      <w:shd w:val="clear" w:color="auto" w:fill="000000"/>
    </w:pPr>
    <w:rPr>
      <w:b/>
      <w:i/>
      <w:color w:val="FFFFFF"/>
    </w:rPr>
  </w:style>
  <w:style w:type="paragraph" w:customStyle="1" w:styleId="NoteToTenderers-ASDEFCON">
    <w:name w:val="Note To Tenderers - ASDEFCON"/>
    <w:basedOn w:val="ASDEFCONNormal"/>
    <w:rsid w:val="00B054C6"/>
    <w:pPr>
      <w:keepNext/>
      <w:shd w:val="pct15" w:color="auto" w:fill="auto"/>
    </w:pPr>
    <w:rPr>
      <w:b/>
      <w:i/>
    </w:rPr>
  </w:style>
  <w:style w:type="paragraph" w:customStyle="1" w:styleId="ASDEFCONTitle">
    <w:name w:val="ASDEFCON Title"/>
    <w:basedOn w:val="Normal"/>
    <w:rsid w:val="00B054C6"/>
    <w:pPr>
      <w:keepLines/>
      <w:spacing w:before="240"/>
      <w:jc w:val="center"/>
    </w:pPr>
    <w:rPr>
      <w:b/>
      <w:caps/>
    </w:rPr>
  </w:style>
  <w:style w:type="paragraph" w:customStyle="1" w:styleId="ATTANNLV1-ASDEFCON">
    <w:name w:val="ATT/ANN LV1 - ASDEFCON"/>
    <w:basedOn w:val="ASDEFCONNormal"/>
    <w:next w:val="ATTANNLV2-ASDEFCON"/>
    <w:rsid w:val="00B054C6"/>
    <w:pPr>
      <w:keepNext/>
      <w:keepLines/>
      <w:numPr>
        <w:numId w:val="2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054C6"/>
    <w:pPr>
      <w:numPr>
        <w:ilvl w:val="1"/>
        <w:numId w:val="24"/>
      </w:numPr>
    </w:pPr>
    <w:rPr>
      <w:szCs w:val="24"/>
    </w:rPr>
  </w:style>
  <w:style w:type="character" w:customStyle="1" w:styleId="ATTANNLV2-ASDEFCONChar">
    <w:name w:val="ATT/ANN LV2 - ASDEFCON Char"/>
    <w:link w:val="ATTANNLV2-ASDEFCON"/>
    <w:rsid w:val="00B054C6"/>
    <w:rPr>
      <w:rFonts w:ascii="Arial" w:hAnsi="Arial"/>
      <w:color w:val="000000"/>
      <w:szCs w:val="24"/>
    </w:rPr>
  </w:style>
  <w:style w:type="paragraph" w:customStyle="1" w:styleId="ATTANNLV3-ASDEFCON">
    <w:name w:val="ATT/ANN LV3 - ASDEFCON"/>
    <w:basedOn w:val="ASDEFCONNormal"/>
    <w:rsid w:val="00B054C6"/>
    <w:pPr>
      <w:numPr>
        <w:ilvl w:val="2"/>
        <w:numId w:val="24"/>
      </w:numPr>
    </w:pPr>
    <w:rPr>
      <w:szCs w:val="24"/>
    </w:rPr>
  </w:style>
  <w:style w:type="paragraph" w:customStyle="1" w:styleId="ATTANNLV4-ASDEFCON">
    <w:name w:val="ATT/ANN LV4 - ASDEFCON"/>
    <w:basedOn w:val="ASDEFCONNormal"/>
    <w:rsid w:val="00B054C6"/>
    <w:pPr>
      <w:numPr>
        <w:ilvl w:val="3"/>
        <w:numId w:val="24"/>
      </w:numPr>
    </w:pPr>
    <w:rPr>
      <w:szCs w:val="24"/>
    </w:rPr>
  </w:style>
  <w:style w:type="paragraph" w:customStyle="1" w:styleId="ASDEFCONCoverTitle">
    <w:name w:val="ASDEFCON Cover Title"/>
    <w:rsid w:val="00B054C6"/>
    <w:pPr>
      <w:jc w:val="center"/>
    </w:pPr>
    <w:rPr>
      <w:rFonts w:ascii="Georgia" w:hAnsi="Georgia"/>
      <w:b/>
      <w:color w:val="000000"/>
      <w:sz w:val="100"/>
      <w:szCs w:val="24"/>
    </w:rPr>
  </w:style>
  <w:style w:type="paragraph" w:customStyle="1" w:styleId="ASDEFCONHeaderFooterLeft">
    <w:name w:val="ASDEFCON Header/Footer Left"/>
    <w:basedOn w:val="ASDEFCONNormal"/>
    <w:rsid w:val="00B054C6"/>
    <w:pPr>
      <w:spacing w:after="0"/>
      <w:jc w:val="left"/>
    </w:pPr>
    <w:rPr>
      <w:sz w:val="16"/>
      <w:szCs w:val="24"/>
    </w:rPr>
  </w:style>
  <w:style w:type="paragraph" w:customStyle="1" w:styleId="ASDEFCONCoverPageIncorp">
    <w:name w:val="ASDEFCON Cover Page Incorp"/>
    <w:rsid w:val="00B054C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054C6"/>
    <w:rPr>
      <w:b/>
      <w:i/>
    </w:rPr>
  </w:style>
  <w:style w:type="paragraph" w:customStyle="1" w:styleId="COTCOCLV2NONUM-ASDEFCON">
    <w:name w:val="COT/COC LV2 NONUM - ASDEFCON"/>
    <w:basedOn w:val="COTCOCLV2-ASDEFCON"/>
    <w:next w:val="COTCOCLV3-ASDEFCON"/>
    <w:rsid w:val="00B054C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054C6"/>
    <w:pPr>
      <w:keepNext w:val="0"/>
      <w:numPr>
        <w:numId w:val="0"/>
      </w:numPr>
      <w:ind w:left="851"/>
    </w:pPr>
    <w:rPr>
      <w:bCs/>
      <w:szCs w:val="20"/>
    </w:rPr>
  </w:style>
  <w:style w:type="paragraph" w:customStyle="1" w:styleId="COTCOCLV3NONUM-ASDEFCON">
    <w:name w:val="COT/COC LV3 NONUM - ASDEFCON"/>
    <w:basedOn w:val="COTCOCLV3-ASDEFCON"/>
    <w:next w:val="COTCOCLV3-ASDEFCON"/>
    <w:rsid w:val="00B054C6"/>
    <w:pPr>
      <w:numPr>
        <w:ilvl w:val="0"/>
        <w:numId w:val="0"/>
      </w:numPr>
      <w:ind w:left="851"/>
    </w:pPr>
    <w:rPr>
      <w:szCs w:val="20"/>
    </w:rPr>
  </w:style>
  <w:style w:type="paragraph" w:customStyle="1" w:styleId="COTCOCLV4NONUM-ASDEFCON">
    <w:name w:val="COT/COC LV4 NONUM - ASDEFCON"/>
    <w:basedOn w:val="COTCOCLV4-ASDEFCON"/>
    <w:next w:val="COTCOCLV4-ASDEFCON"/>
    <w:rsid w:val="00B054C6"/>
    <w:pPr>
      <w:numPr>
        <w:ilvl w:val="0"/>
        <w:numId w:val="0"/>
      </w:numPr>
      <w:ind w:left="1418"/>
    </w:pPr>
    <w:rPr>
      <w:szCs w:val="20"/>
    </w:rPr>
  </w:style>
  <w:style w:type="paragraph" w:customStyle="1" w:styleId="COTCOCLV5NONUM-ASDEFCON">
    <w:name w:val="COT/COC LV5 NONUM - ASDEFCON"/>
    <w:basedOn w:val="COTCOCLV5-ASDEFCON"/>
    <w:next w:val="COTCOCLV5-ASDEFCON"/>
    <w:rsid w:val="00B054C6"/>
    <w:pPr>
      <w:numPr>
        <w:ilvl w:val="0"/>
        <w:numId w:val="0"/>
      </w:numPr>
      <w:ind w:left="1985"/>
    </w:pPr>
    <w:rPr>
      <w:szCs w:val="20"/>
    </w:rPr>
  </w:style>
  <w:style w:type="paragraph" w:customStyle="1" w:styleId="COTCOCLV6NONUM-ASDEFCON">
    <w:name w:val="COT/COC LV6 NONUM - ASDEFCON"/>
    <w:basedOn w:val="COTCOCLV6-ASDEFCON"/>
    <w:next w:val="COTCOCLV6-ASDEFCON"/>
    <w:rsid w:val="00B054C6"/>
    <w:pPr>
      <w:numPr>
        <w:ilvl w:val="0"/>
        <w:numId w:val="0"/>
      </w:numPr>
      <w:ind w:left="2552"/>
    </w:pPr>
    <w:rPr>
      <w:szCs w:val="20"/>
    </w:rPr>
  </w:style>
  <w:style w:type="paragraph" w:customStyle="1" w:styleId="ATTANNLV1NONUM-ASDEFCON">
    <w:name w:val="ATT/ANN LV1 NONUM - ASDEFCON"/>
    <w:basedOn w:val="ATTANNLV1-ASDEFCON"/>
    <w:next w:val="ATTANNLV2-ASDEFCON"/>
    <w:rsid w:val="00B054C6"/>
    <w:pPr>
      <w:numPr>
        <w:numId w:val="0"/>
      </w:numPr>
      <w:ind w:left="851"/>
    </w:pPr>
    <w:rPr>
      <w:bCs/>
      <w:szCs w:val="20"/>
    </w:rPr>
  </w:style>
  <w:style w:type="paragraph" w:customStyle="1" w:styleId="ATTANNLV2NONUM-ASDEFCON">
    <w:name w:val="ATT/ANN LV2 NONUM - ASDEFCON"/>
    <w:basedOn w:val="ATTANNLV2-ASDEFCON"/>
    <w:next w:val="ATTANNLV2-ASDEFCON"/>
    <w:rsid w:val="00B054C6"/>
    <w:pPr>
      <w:numPr>
        <w:ilvl w:val="0"/>
        <w:numId w:val="0"/>
      </w:numPr>
      <w:ind w:left="851"/>
    </w:pPr>
    <w:rPr>
      <w:szCs w:val="20"/>
    </w:rPr>
  </w:style>
  <w:style w:type="paragraph" w:customStyle="1" w:styleId="ATTANNLV3NONUM-ASDEFCON">
    <w:name w:val="ATT/ANN LV3 NONUM - ASDEFCON"/>
    <w:basedOn w:val="ATTANNLV3-ASDEFCON"/>
    <w:next w:val="ATTANNLV3-ASDEFCON"/>
    <w:rsid w:val="00B054C6"/>
    <w:pPr>
      <w:numPr>
        <w:ilvl w:val="0"/>
        <w:numId w:val="0"/>
      </w:numPr>
      <w:ind w:left="1418"/>
    </w:pPr>
    <w:rPr>
      <w:szCs w:val="20"/>
    </w:rPr>
  </w:style>
  <w:style w:type="paragraph" w:customStyle="1" w:styleId="ATTANNLV4NONUM-ASDEFCON">
    <w:name w:val="ATT/ANN LV4 NONUM - ASDEFCON"/>
    <w:basedOn w:val="ATTANNLV4-ASDEFCON"/>
    <w:next w:val="ATTANNLV4-ASDEFCON"/>
    <w:rsid w:val="00B054C6"/>
    <w:pPr>
      <w:numPr>
        <w:ilvl w:val="0"/>
        <w:numId w:val="0"/>
      </w:numPr>
      <w:ind w:left="1985"/>
    </w:pPr>
    <w:rPr>
      <w:szCs w:val="20"/>
    </w:rPr>
  </w:style>
  <w:style w:type="paragraph" w:customStyle="1" w:styleId="NoteToDraftersBullets-ASDEFCON">
    <w:name w:val="Note To Drafters Bullets - ASDEFCON"/>
    <w:basedOn w:val="NoteToDrafters-ASDEFCON"/>
    <w:rsid w:val="00B054C6"/>
    <w:pPr>
      <w:numPr>
        <w:numId w:val="25"/>
      </w:numPr>
    </w:pPr>
    <w:rPr>
      <w:bCs/>
      <w:iCs/>
      <w:szCs w:val="20"/>
    </w:rPr>
  </w:style>
  <w:style w:type="paragraph" w:customStyle="1" w:styleId="NoteToDraftersList-ASDEFCON">
    <w:name w:val="Note To Drafters List - ASDEFCON"/>
    <w:basedOn w:val="NoteToDrafters-ASDEFCON"/>
    <w:rsid w:val="00B054C6"/>
    <w:pPr>
      <w:numPr>
        <w:numId w:val="26"/>
      </w:numPr>
    </w:pPr>
    <w:rPr>
      <w:bCs/>
      <w:iCs/>
      <w:szCs w:val="20"/>
    </w:rPr>
  </w:style>
  <w:style w:type="paragraph" w:customStyle="1" w:styleId="NoteToTenderersBullets-ASDEFCON">
    <w:name w:val="Note To Tenderers Bullets - ASDEFCON"/>
    <w:basedOn w:val="NoteToTenderers-ASDEFCON"/>
    <w:rsid w:val="00B054C6"/>
    <w:pPr>
      <w:numPr>
        <w:numId w:val="27"/>
      </w:numPr>
    </w:pPr>
    <w:rPr>
      <w:bCs/>
      <w:iCs/>
      <w:szCs w:val="20"/>
    </w:rPr>
  </w:style>
  <w:style w:type="paragraph" w:customStyle="1" w:styleId="NoteToTenderersList-ASDEFCON">
    <w:name w:val="Note To Tenderers List - ASDEFCON"/>
    <w:basedOn w:val="NoteToTenderers-ASDEFCON"/>
    <w:rsid w:val="00B054C6"/>
    <w:pPr>
      <w:numPr>
        <w:numId w:val="28"/>
      </w:numPr>
    </w:pPr>
    <w:rPr>
      <w:bCs/>
      <w:iCs/>
      <w:szCs w:val="20"/>
    </w:rPr>
  </w:style>
  <w:style w:type="paragraph" w:customStyle="1" w:styleId="SOWHL1-ASDEFCON">
    <w:name w:val="SOW HL1 - ASDEFCON"/>
    <w:basedOn w:val="ASDEFCONNormal"/>
    <w:next w:val="SOWHL2-ASDEFCON"/>
    <w:qFormat/>
    <w:rsid w:val="00B054C6"/>
    <w:pPr>
      <w:keepNext/>
      <w:numPr>
        <w:numId w:val="1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054C6"/>
    <w:pPr>
      <w:keepNext/>
      <w:numPr>
        <w:ilvl w:val="1"/>
        <w:numId w:val="1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054C6"/>
    <w:pPr>
      <w:keepNext/>
      <w:numPr>
        <w:ilvl w:val="2"/>
        <w:numId w:val="19"/>
      </w:numPr>
    </w:pPr>
    <w:rPr>
      <w:rFonts w:eastAsia="Calibri"/>
      <w:b/>
      <w:szCs w:val="22"/>
      <w:lang w:eastAsia="en-US"/>
    </w:rPr>
  </w:style>
  <w:style w:type="paragraph" w:customStyle="1" w:styleId="SOWHL4-ASDEFCON">
    <w:name w:val="SOW HL4 - ASDEFCON"/>
    <w:basedOn w:val="ASDEFCONNormal"/>
    <w:qFormat/>
    <w:rsid w:val="00B054C6"/>
    <w:pPr>
      <w:keepNext/>
      <w:numPr>
        <w:ilvl w:val="3"/>
        <w:numId w:val="19"/>
      </w:numPr>
    </w:pPr>
    <w:rPr>
      <w:rFonts w:eastAsia="Calibri"/>
      <w:b/>
      <w:szCs w:val="22"/>
      <w:lang w:eastAsia="en-US"/>
    </w:rPr>
  </w:style>
  <w:style w:type="paragraph" w:customStyle="1" w:styleId="SOWHL5-ASDEFCON">
    <w:name w:val="SOW HL5 - ASDEFCON"/>
    <w:basedOn w:val="ASDEFCONNormal"/>
    <w:qFormat/>
    <w:rsid w:val="00B054C6"/>
    <w:pPr>
      <w:keepNext/>
      <w:numPr>
        <w:ilvl w:val="4"/>
        <w:numId w:val="19"/>
      </w:numPr>
    </w:pPr>
    <w:rPr>
      <w:rFonts w:eastAsia="Calibri"/>
      <w:b/>
      <w:szCs w:val="22"/>
      <w:lang w:eastAsia="en-US"/>
    </w:rPr>
  </w:style>
  <w:style w:type="paragraph" w:customStyle="1" w:styleId="SOWSubL1-ASDEFCON">
    <w:name w:val="SOW SubL1 - ASDEFCON"/>
    <w:basedOn w:val="ASDEFCONNormal"/>
    <w:qFormat/>
    <w:rsid w:val="00B054C6"/>
    <w:pPr>
      <w:numPr>
        <w:ilvl w:val="5"/>
        <w:numId w:val="19"/>
      </w:numPr>
    </w:pPr>
    <w:rPr>
      <w:rFonts w:eastAsia="Calibri"/>
      <w:szCs w:val="22"/>
      <w:lang w:eastAsia="en-US"/>
    </w:rPr>
  </w:style>
  <w:style w:type="paragraph" w:customStyle="1" w:styleId="SOWHL1NONUM-ASDEFCON">
    <w:name w:val="SOW HL1 NONUM - ASDEFCON"/>
    <w:basedOn w:val="SOWHL1-ASDEFCON"/>
    <w:next w:val="SOWHL2-ASDEFCON"/>
    <w:rsid w:val="00B054C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054C6"/>
    <w:pPr>
      <w:numPr>
        <w:ilvl w:val="0"/>
        <w:numId w:val="0"/>
      </w:numPr>
      <w:ind w:left="1134"/>
    </w:pPr>
    <w:rPr>
      <w:rFonts w:eastAsia="Times New Roman"/>
      <w:bCs/>
      <w:szCs w:val="20"/>
    </w:rPr>
  </w:style>
  <w:style w:type="paragraph" w:customStyle="1" w:styleId="SOWTL2-ASDEFCON">
    <w:name w:val="SOW TL2 - ASDEFCON"/>
    <w:basedOn w:val="SOWHL2-ASDEFCON"/>
    <w:rsid w:val="00B054C6"/>
    <w:pPr>
      <w:keepNext w:val="0"/>
      <w:pBdr>
        <w:bottom w:val="none" w:sz="0" w:space="0" w:color="auto"/>
      </w:pBdr>
    </w:pPr>
    <w:rPr>
      <w:b w:val="0"/>
    </w:rPr>
  </w:style>
  <w:style w:type="paragraph" w:customStyle="1" w:styleId="SOWTL3NONUM-ASDEFCON">
    <w:name w:val="SOW TL3 NONUM - ASDEFCON"/>
    <w:basedOn w:val="SOWTL3-ASDEFCON"/>
    <w:next w:val="SOWTL3-ASDEFCON"/>
    <w:rsid w:val="00B054C6"/>
    <w:pPr>
      <w:numPr>
        <w:ilvl w:val="0"/>
        <w:numId w:val="0"/>
      </w:numPr>
      <w:ind w:left="1134"/>
    </w:pPr>
    <w:rPr>
      <w:rFonts w:eastAsia="Times New Roman"/>
      <w:bCs/>
      <w:szCs w:val="20"/>
    </w:rPr>
  </w:style>
  <w:style w:type="paragraph" w:customStyle="1" w:styleId="SOWTL3-ASDEFCON">
    <w:name w:val="SOW TL3 - ASDEFCON"/>
    <w:basedOn w:val="SOWHL3-ASDEFCON"/>
    <w:rsid w:val="00B054C6"/>
    <w:pPr>
      <w:keepNext w:val="0"/>
    </w:pPr>
    <w:rPr>
      <w:b w:val="0"/>
    </w:rPr>
  </w:style>
  <w:style w:type="paragraph" w:customStyle="1" w:styleId="SOWTL4NONUM-ASDEFCON">
    <w:name w:val="SOW TL4 NONUM - ASDEFCON"/>
    <w:basedOn w:val="SOWTL4-ASDEFCON"/>
    <w:next w:val="SOWTL4-ASDEFCON"/>
    <w:rsid w:val="00B054C6"/>
    <w:pPr>
      <w:numPr>
        <w:ilvl w:val="0"/>
        <w:numId w:val="0"/>
      </w:numPr>
      <w:ind w:left="1134"/>
    </w:pPr>
    <w:rPr>
      <w:rFonts w:eastAsia="Times New Roman"/>
      <w:bCs/>
      <w:szCs w:val="20"/>
    </w:rPr>
  </w:style>
  <w:style w:type="paragraph" w:customStyle="1" w:styleId="SOWTL4-ASDEFCON">
    <w:name w:val="SOW TL4 - ASDEFCON"/>
    <w:basedOn w:val="SOWHL4-ASDEFCON"/>
    <w:rsid w:val="00B054C6"/>
    <w:pPr>
      <w:keepNext w:val="0"/>
    </w:pPr>
    <w:rPr>
      <w:b w:val="0"/>
    </w:rPr>
  </w:style>
  <w:style w:type="paragraph" w:customStyle="1" w:styleId="SOWTL5NONUM-ASDEFCON">
    <w:name w:val="SOW TL5 NONUM - ASDEFCON"/>
    <w:basedOn w:val="SOWHL5-ASDEFCON"/>
    <w:next w:val="SOWTL5-ASDEFCON"/>
    <w:rsid w:val="00B054C6"/>
    <w:pPr>
      <w:keepNext w:val="0"/>
      <w:numPr>
        <w:ilvl w:val="0"/>
        <w:numId w:val="0"/>
      </w:numPr>
      <w:ind w:left="1134"/>
    </w:pPr>
    <w:rPr>
      <w:b w:val="0"/>
    </w:rPr>
  </w:style>
  <w:style w:type="paragraph" w:customStyle="1" w:styleId="SOWTL5-ASDEFCON">
    <w:name w:val="SOW TL5 - ASDEFCON"/>
    <w:basedOn w:val="SOWHL5-ASDEFCON"/>
    <w:rsid w:val="00B054C6"/>
    <w:pPr>
      <w:keepNext w:val="0"/>
    </w:pPr>
    <w:rPr>
      <w:b w:val="0"/>
    </w:rPr>
  </w:style>
  <w:style w:type="paragraph" w:customStyle="1" w:styleId="SOWSubL2-ASDEFCON">
    <w:name w:val="SOW SubL2 - ASDEFCON"/>
    <w:basedOn w:val="ASDEFCONNormal"/>
    <w:qFormat/>
    <w:rsid w:val="00B054C6"/>
    <w:pPr>
      <w:numPr>
        <w:ilvl w:val="6"/>
        <w:numId w:val="19"/>
      </w:numPr>
    </w:pPr>
    <w:rPr>
      <w:rFonts w:eastAsia="Calibri"/>
      <w:szCs w:val="22"/>
      <w:lang w:eastAsia="en-US"/>
    </w:rPr>
  </w:style>
  <w:style w:type="paragraph" w:customStyle="1" w:styleId="SOWSubL1NONUM-ASDEFCON">
    <w:name w:val="SOW SubL1 NONUM - ASDEFCON"/>
    <w:basedOn w:val="SOWSubL1-ASDEFCON"/>
    <w:next w:val="SOWSubL1-ASDEFCON"/>
    <w:qFormat/>
    <w:rsid w:val="00B054C6"/>
    <w:pPr>
      <w:numPr>
        <w:numId w:val="0"/>
      </w:numPr>
      <w:ind w:left="1701"/>
    </w:pPr>
  </w:style>
  <w:style w:type="paragraph" w:customStyle="1" w:styleId="SOWSubL2NONUM-ASDEFCON">
    <w:name w:val="SOW SubL2 NONUM - ASDEFCON"/>
    <w:basedOn w:val="SOWSubL2-ASDEFCON"/>
    <w:next w:val="SOWSubL2-ASDEFCON"/>
    <w:qFormat/>
    <w:rsid w:val="00B054C6"/>
    <w:pPr>
      <w:numPr>
        <w:ilvl w:val="0"/>
        <w:numId w:val="0"/>
      </w:numPr>
      <w:ind w:left="2268"/>
    </w:pPr>
  </w:style>
  <w:style w:type="paragraph" w:customStyle="1" w:styleId="ASDEFCONTextBlock">
    <w:name w:val="ASDEFCON TextBlock"/>
    <w:basedOn w:val="ASDEFCONNormal"/>
    <w:qFormat/>
    <w:rsid w:val="00B054C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054C6"/>
    <w:pPr>
      <w:numPr>
        <w:numId w:val="3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054C6"/>
    <w:pPr>
      <w:keepNext/>
      <w:spacing w:before="240"/>
    </w:pPr>
    <w:rPr>
      <w:rFonts w:ascii="Arial Bold" w:hAnsi="Arial Bold"/>
      <w:b/>
      <w:bCs/>
      <w:caps/>
      <w:szCs w:val="20"/>
    </w:rPr>
  </w:style>
  <w:style w:type="paragraph" w:customStyle="1" w:styleId="Table8ptHeading-ASDEFCON">
    <w:name w:val="Table 8pt Heading - ASDEFCON"/>
    <w:basedOn w:val="ASDEFCONNormal"/>
    <w:rsid w:val="00B054C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054C6"/>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054C6"/>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054C6"/>
    <w:rPr>
      <w:rFonts w:ascii="Arial" w:eastAsia="Calibri" w:hAnsi="Arial"/>
      <w:color w:val="000000"/>
      <w:szCs w:val="22"/>
      <w:lang w:eastAsia="en-US"/>
    </w:rPr>
  </w:style>
  <w:style w:type="paragraph" w:customStyle="1" w:styleId="Table8ptSub1-ASDEFCON">
    <w:name w:val="Table 8pt Sub1 - ASDEFCON"/>
    <w:basedOn w:val="Table8ptText-ASDEFCON"/>
    <w:rsid w:val="00B054C6"/>
    <w:pPr>
      <w:numPr>
        <w:ilvl w:val="1"/>
      </w:numPr>
    </w:pPr>
  </w:style>
  <w:style w:type="paragraph" w:customStyle="1" w:styleId="Table8ptSub2-ASDEFCON">
    <w:name w:val="Table 8pt Sub2 - ASDEFCON"/>
    <w:basedOn w:val="Table8ptText-ASDEFCON"/>
    <w:rsid w:val="00B054C6"/>
    <w:pPr>
      <w:numPr>
        <w:ilvl w:val="2"/>
      </w:numPr>
    </w:pPr>
  </w:style>
  <w:style w:type="paragraph" w:customStyle="1" w:styleId="Table10ptHeading-ASDEFCON">
    <w:name w:val="Table 10pt Heading - ASDEFCON"/>
    <w:basedOn w:val="ASDEFCONNormal"/>
    <w:rsid w:val="00B054C6"/>
    <w:pPr>
      <w:keepNext/>
      <w:spacing w:before="60" w:after="60"/>
      <w:jc w:val="center"/>
    </w:pPr>
    <w:rPr>
      <w:b/>
    </w:rPr>
  </w:style>
  <w:style w:type="paragraph" w:customStyle="1" w:styleId="Table8ptBP1-ASDEFCON">
    <w:name w:val="Table 8pt BP1 - ASDEFCON"/>
    <w:basedOn w:val="Table8ptText-ASDEFCON"/>
    <w:rsid w:val="00B054C6"/>
    <w:pPr>
      <w:numPr>
        <w:numId w:val="31"/>
      </w:numPr>
      <w:tabs>
        <w:tab w:val="clear" w:pos="284"/>
      </w:tabs>
    </w:pPr>
  </w:style>
  <w:style w:type="paragraph" w:customStyle="1" w:styleId="Table8ptBP2-ASDEFCON">
    <w:name w:val="Table 8pt BP2 - ASDEFCON"/>
    <w:basedOn w:val="Table8ptText-ASDEFCON"/>
    <w:rsid w:val="00B054C6"/>
    <w:pPr>
      <w:numPr>
        <w:ilvl w:val="1"/>
        <w:numId w:val="31"/>
      </w:numPr>
      <w:tabs>
        <w:tab w:val="clear" w:pos="284"/>
      </w:tabs>
    </w:pPr>
    <w:rPr>
      <w:iCs/>
    </w:rPr>
  </w:style>
  <w:style w:type="paragraph" w:customStyle="1" w:styleId="ASDEFCONBulletsLV1">
    <w:name w:val="ASDEFCON Bullets LV1"/>
    <w:basedOn w:val="ASDEFCONNormal"/>
    <w:rsid w:val="00B054C6"/>
    <w:pPr>
      <w:numPr>
        <w:numId w:val="33"/>
      </w:numPr>
    </w:pPr>
    <w:rPr>
      <w:rFonts w:eastAsia="Calibri"/>
      <w:szCs w:val="22"/>
      <w:lang w:eastAsia="en-US"/>
    </w:rPr>
  </w:style>
  <w:style w:type="paragraph" w:customStyle="1" w:styleId="Table10ptSub1-ASDEFCON">
    <w:name w:val="Table 10pt Sub1 - ASDEFCON"/>
    <w:basedOn w:val="Table10ptText-ASDEFCON"/>
    <w:rsid w:val="00B054C6"/>
    <w:pPr>
      <w:numPr>
        <w:ilvl w:val="1"/>
      </w:numPr>
      <w:jc w:val="both"/>
    </w:pPr>
  </w:style>
  <w:style w:type="paragraph" w:customStyle="1" w:styleId="Table10ptSub2-ASDEFCON">
    <w:name w:val="Table 10pt Sub2 - ASDEFCON"/>
    <w:basedOn w:val="Table10ptText-ASDEFCON"/>
    <w:rsid w:val="00B054C6"/>
    <w:pPr>
      <w:numPr>
        <w:ilvl w:val="2"/>
      </w:numPr>
      <w:jc w:val="both"/>
    </w:pPr>
  </w:style>
  <w:style w:type="paragraph" w:customStyle="1" w:styleId="ASDEFCONBulletsLV2">
    <w:name w:val="ASDEFCON Bullets LV2"/>
    <w:basedOn w:val="ASDEFCONNormal"/>
    <w:rsid w:val="00B054C6"/>
    <w:pPr>
      <w:numPr>
        <w:numId w:val="8"/>
      </w:numPr>
    </w:pPr>
  </w:style>
  <w:style w:type="paragraph" w:customStyle="1" w:styleId="Table10ptBP1-ASDEFCON">
    <w:name w:val="Table 10pt BP1 - ASDEFCON"/>
    <w:basedOn w:val="ASDEFCONNormal"/>
    <w:rsid w:val="00B054C6"/>
    <w:pPr>
      <w:numPr>
        <w:numId w:val="37"/>
      </w:numPr>
      <w:spacing w:before="60" w:after="60"/>
    </w:pPr>
  </w:style>
  <w:style w:type="paragraph" w:customStyle="1" w:styleId="Table10ptBP2-ASDEFCON">
    <w:name w:val="Table 10pt BP2 - ASDEFCON"/>
    <w:basedOn w:val="ASDEFCONNormal"/>
    <w:link w:val="Table10ptBP2-ASDEFCONCharChar"/>
    <w:rsid w:val="00B054C6"/>
    <w:pPr>
      <w:numPr>
        <w:ilvl w:val="1"/>
        <w:numId w:val="37"/>
      </w:numPr>
      <w:spacing w:before="60" w:after="60"/>
    </w:pPr>
  </w:style>
  <w:style w:type="character" w:customStyle="1" w:styleId="Table10ptBP2-ASDEFCONCharChar">
    <w:name w:val="Table 10pt BP2 - ASDEFCON Char Char"/>
    <w:link w:val="Table10ptBP2-ASDEFCON"/>
    <w:rsid w:val="00B054C6"/>
    <w:rPr>
      <w:rFonts w:ascii="Arial" w:hAnsi="Arial"/>
      <w:color w:val="000000"/>
      <w:szCs w:val="40"/>
    </w:rPr>
  </w:style>
  <w:style w:type="paragraph" w:customStyle="1" w:styleId="GuideMarginHead-ASDEFCON">
    <w:name w:val="Guide Margin Head - ASDEFCON"/>
    <w:basedOn w:val="ASDEFCONNormal"/>
    <w:rsid w:val="00B054C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054C6"/>
    <w:pPr>
      <w:ind w:left="1680"/>
    </w:pPr>
    <w:rPr>
      <w:lang w:eastAsia="en-US"/>
    </w:rPr>
  </w:style>
  <w:style w:type="paragraph" w:customStyle="1" w:styleId="GuideSublistLv1-ASDEFCON">
    <w:name w:val="Guide Sublist Lv1 - ASDEFCON"/>
    <w:basedOn w:val="ASDEFCONNormal"/>
    <w:qFormat/>
    <w:rsid w:val="00B054C6"/>
    <w:pPr>
      <w:numPr>
        <w:numId w:val="41"/>
      </w:numPr>
    </w:pPr>
    <w:rPr>
      <w:rFonts w:eastAsia="Calibri"/>
      <w:szCs w:val="22"/>
      <w:lang w:eastAsia="en-US"/>
    </w:rPr>
  </w:style>
  <w:style w:type="paragraph" w:customStyle="1" w:styleId="GuideBullets-ASDEFCON">
    <w:name w:val="Guide Bullets - ASDEFCON"/>
    <w:basedOn w:val="ASDEFCONNormal"/>
    <w:rsid w:val="00B054C6"/>
    <w:pPr>
      <w:numPr>
        <w:ilvl w:val="6"/>
        <w:numId w:val="3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054C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054C6"/>
    <w:pPr>
      <w:keepNext/>
      <w:spacing w:before="240"/>
    </w:pPr>
    <w:rPr>
      <w:rFonts w:eastAsia="Calibri"/>
      <w:b/>
      <w:caps/>
      <w:szCs w:val="20"/>
      <w:lang w:eastAsia="en-US"/>
    </w:rPr>
  </w:style>
  <w:style w:type="paragraph" w:customStyle="1" w:styleId="ASDEFCONSublist">
    <w:name w:val="ASDEFCON Sublist"/>
    <w:basedOn w:val="ASDEFCONNormal"/>
    <w:rsid w:val="00B054C6"/>
    <w:pPr>
      <w:numPr>
        <w:numId w:val="42"/>
      </w:numPr>
    </w:pPr>
    <w:rPr>
      <w:iCs/>
    </w:rPr>
  </w:style>
  <w:style w:type="paragraph" w:customStyle="1" w:styleId="ASDEFCONRecitals">
    <w:name w:val="ASDEFCON Recitals"/>
    <w:basedOn w:val="ASDEFCONNormal"/>
    <w:link w:val="ASDEFCONRecitalsCharChar"/>
    <w:rsid w:val="00B054C6"/>
    <w:pPr>
      <w:numPr>
        <w:numId w:val="34"/>
      </w:numPr>
    </w:pPr>
  </w:style>
  <w:style w:type="character" w:customStyle="1" w:styleId="ASDEFCONRecitalsCharChar">
    <w:name w:val="ASDEFCON Recitals Char Char"/>
    <w:link w:val="ASDEFCONRecitals"/>
    <w:rsid w:val="00B054C6"/>
    <w:rPr>
      <w:rFonts w:ascii="Arial" w:hAnsi="Arial"/>
      <w:color w:val="000000"/>
      <w:szCs w:val="40"/>
    </w:rPr>
  </w:style>
  <w:style w:type="paragraph" w:customStyle="1" w:styleId="NoteList-ASDEFCON">
    <w:name w:val="Note List - ASDEFCON"/>
    <w:basedOn w:val="ASDEFCONNormal"/>
    <w:rsid w:val="00B054C6"/>
    <w:pPr>
      <w:numPr>
        <w:numId w:val="35"/>
      </w:numPr>
    </w:pPr>
    <w:rPr>
      <w:b/>
      <w:bCs/>
      <w:i/>
    </w:rPr>
  </w:style>
  <w:style w:type="paragraph" w:customStyle="1" w:styleId="NoteBullets-ASDEFCON">
    <w:name w:val="Note Bullets - ASDEFCON"/>
    <w:basedOn w:val="ASDEFCONNormal"/>
    <w:rsid w:val="00B054C6"/>
    <w:pPr>
      <w:numPr>
        <w:numId w:val="36"/>
      </w:numPr>
    </w:pPr>
    <w:rPr>
      <w:b/>
      <w:i/>
    </w:rPr>
  </w:style>
  <w:style w:type="paragraph" w:styleId="Caption">
    <w:name w:val="caption"/>
    <w:basedOn w:val="Normal"/>
    <w:next w:val="Normal"/>
    <w:qFormat/>
    <w:rsid w:val="00B054C6"/>
    <w:rPr>
      <w:b/>
      <w:bCs/>
      <w:szCs w:val="20"/>
    </w:rPr>
  </w:style>
  <w:style w:type="paragraph" w:customStyle="1" w:styleId="ASDEFCONOperativePartListLV1">
    <w:name w:val="ASDEFCON Operative Part List LV1"/>
    <w:basedOn w:val="ASDEFCONNormal"/>
    <w:rsid w:val="00B054C6"/>
    <w:pPr>
      <w:numPr>
        <w:numId w:val="38"/>
      </w:numPr>
    </w:pPr>
    <w:rPr>
      <w:iCs/>
    </w:rPr>
  </w:style>
  <w:style w:type="paragraph" w:customStyle="1" w:styleId="ASDEFCONOperativePartListLV2">
    <w:name w:val="ASDEFCON Operative Part List LV2"/>
    <w:basedOn w:val="ASDEFCONOperativePartListLV1"/>
    <w:rsid w:val="00B054C6"/>
    <w:pPr>
      <w:numPr>
        <w:ilvl w:val="1"/>
      </w:numPr>
    </w:pPr>
  </w:style>
  <w:style w:type="paragraph" w:customStyle="1" w:styleId="ASDEFCONOptionSpace">
    <w:name w:val="ASDEFCON Option Space"/>
    <w:basedOn w:val="ASDEFCONNormal"/>
    <w:rsid w:val="00B054C6"/>
    <w:pPr>
      <w:spacing w:after="0"/>
    </w:pPr>
    <w:rPr>
      <w:bCs/>
      <w:color w:val="FFFFFF"/>
      <w:sz w:val="8"/>
    </w:rPr>
  </w:style>
  <w:style w:type="paragraph" w:customStyle="1" w:styleId="ATTANNReferencetoCOC">
    <w:name w:val="ATT/ANN Reference to COC"/>
    <w:basedOn w:val="ASDEFCONNormal"/>
    <w:rsid w:val="00B054C6"/>
    <w:pPr>
      <w:keepNext/>
      <w:jc w:val="right"/>
    </w:pPr>
    <w:rPr>
      <w:i/>
      <w:iCs/>
      <w:szCs w:val="20"/>
    </w:rPr>
  </w:style>
  <w:style w:type="paragraph" w:customStyle="1" w:styleId="ASDEFCONHeaderFooterCenter">
    <w:name w:val="ASDEFCON Header/Footer Center"/>
    <w:basedOn w:val="ASDEFCONHeaderFooterLeft"/>
    <w:rsid w:val="00B054C6"/>
    <w:pPr>
      <w:jc w:val="center"/>
    </w:pPr>
    <w:rPr>
      <w:szCs w:val="20"/>
    </w:rPr>
  </w:style>
  <w:style w:type="paragraph" w:customStyle="1" w:styleId="ASDEFCONHeaderFooterRight">
    <w:name w:val="ASDEFCON Header/Footer Right"/>
    <w:basedOn w:val="ASDEFCONHeaderFooterLeft"/>
    <w:rsid w:val="00B054C6"/>
    <w:pPr>
      <w:jc w:val="right"/>
    </w:pPr>
    <w:rPr>
      <w:szCs w:val="20"/>
    </w:rPr>
  </w:style>
  <w:style w:type="paragraph" w:customStyle="1" w:styleId="ASDEFCONHeaderFooterClassification">
    <w:name w:val="ASDEFCON Header/Footer Classification"/>
    <w:basedOn w:val="ASDEFCONHeaderFooterLeft"/>
    <w:rsid w:val="00B054C6"/>
    <w:pPr>
      <w:jc w:val="center"/>
    </w:pPr>
    <w:rPr>
      <w:rFonts w:ascii="Arial Bold" w:hAnsi="Arial Bold"/>
      <w:b/>
      <w:bCs/>
      <w:caps/>
      <w:sz w:val="20"/>
    </w:rPr>
  </w:style>
  <w:style w:type="paragraph" w:customStyle="1" w:styleId="GuideLV3Head-ASDEFCON">
    <w:name w:val="Guide LV3 Head - ASDEFCON"/>
    <w:basedOn w:val="ASDEFCONNormal"/>
    <w:rsid w:val="00B054C6"/>
    <w:pPr>
      <w:keepNext/>
    </w:pPr>
    <w:rPr>
      <w:rFonts w:eastAsia="Calibri"/>
      <w:b/>
      <w:szCs w:val="22"/>
      <w:lang w:eastAsia="en-US"/>
    </w:rPr>
  </w:style>
  <w:style w:type="paragraph" w:customStyle="1" w:styleId="GuideSublistLv2-ASDEFCON">
    <w:name w:val="Guide Sublist Lv2 - ASDEFCON"/>
    <w:basedOn w:val="ASDEFCONNormal"/>
    <w:rsid w:val="00B054C6"/>
    <w:pPr>
      <w:numPr>
        <w:ilvl w:val="1"/>
        <w:numId w:val="41"/>
      </w:numPr>
    </w:pPr>
  </w:style>
  <w:style w:type="paragraph" w:styleId="TOCHeading">
    <w:name w:val="TOC Heading"/>
    <w:basedOn w:val="Heading1"/>
    <w:next w:val="Normal"/>
    <w:uiPriority w:val="39"/>
    <w:semiHidden/>
    <w:unhideWhenUsed/>
    <w:qFormat/>
    <w:rsid w:val="00035061"/>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054C6"/>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8042F-B939-4C62-9425-FF844014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60</TotalTime>
  <Pages>6</Pages>
  <Words>2489</Words>
  <Characters>14274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DSD-SUP-MILIS</vt:lpstr>
    </vt:vector>
  </TitlesOfParts>
  <Manager>ASDEFCON SOW Policy</Manager>
  <Company>Defence</Company>
  <LinksUpToDate>false</LinksUpToDate>
  <CharactersWithSpaces>16730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DSD-SUP-MILIS</dc:title>
  <dc:subject>Military Integrated Logistics Information System Use</dc:subject>
  <dc:creator/>
  <cp:keywords>MILIS, Supply Management System, SDSS</cp:keywords>
  <cp:lastModifiedBy>Christian Uhrenfeldt</cp:lastModifiedBy>
  <cp:revision>31</cp:revision>
  <cp:lastPrinted>2011-05-16T23:16:00Z</cp:lastPrinted>
  <dcterms:created xsi:type="dcterms:W3CDTF">2017-11-06T04:47:00Z</dcterms:created>
  <dcterms:modified xsi:type="dcterms:W3CDTF">2021-09-22T03:28:00Z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BM24172811</vt:lpwstr>
  </property>
  <property fmtid="{D5CDD505-2E9C-101B-9397-08002B2CF9AE}" pid="4" name="Objective-Title">
    <vt:lpwstr>DSD-SUP-MILIS-V5.0</vt:lpwstr>
  </property>
  <property fmtid="{D5CDD505-2E9C-101B-9397-08002B2CF9AE}" pid="5" name="Objective-Comment">
    <vt:lpwstr/>
  </property>
  <property fmtid="{D5CDD505-2E9C-101B-9397-08002B2CF9AE}" pid="6" name="Objective-CreationStamp">
    <vt:filetime>2021-02-03T02:44:43Z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2021-09-22T03:26:09Z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_NewReviewCycle">
    <vt:lpwstr/>
  </property>
  <property fmtid="{D5CDD505-2E9C-101B-9397-08002B2CF9AE}" pid="23" name="Classification">
    <vt:lpwstr>OFFICIAL</vt:lpwstr>
  </property>
  <property fmtid="{D5CDD505-2E9C-101B-9397-08002B2CF9AE}" pid="24" name="Header_Left">
    <vt:lpwstr>ASDEFCON (Support)</vt:lpwstr>
  </property>
  <property fmtid="{D5CDD505-2E9C-101B-9397-08002B2CF9AE}" pid="25" name="Header_Right">
    <vt:lpwstr>DSD-SUP-MILIS-V3.2</vt:lpwstr>
  </property>
  <property fmtid="{D5CDD505-2E9C-101B-9397-08002B2CF9AE}" pid="26" name="Footer_Left">
    <vt:lpwstr/>
  </property>
</Properties>
</file>