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C01" w:rsidRDefault="00666C01" w:rsidP="00281A49">
      <w:pPr>
        <w:pStyle w:val="ASDEFCONTitle"/>
      </w:pPr>
      <w:r>
        <w:t>D</w:t>
      </w:r>
      <w:bookmarkStart w:id="0" w:name="_Ref442071221"/>
      <w:bookmarkEnd w:id="0"/>
      <w:r>
        <w:t>ATA ITEM DESCRIPTION</w:t>
      </w:r>
    </w:p>
    <w:p w:rsidR="00666C01" w:rsidRDefault="00666C01" w:rsidP="00281A49">
      <w:pPr>
        <w:pStyle w:val="SOWHL1-ASDEFCON"/>
      </w:pPr>
      <w:r>
        <w:t>DID NUMBER:</w:t>
      </w:r>
      <w:r>
        <w:tab/>
      </w:r>
      <w:fldSimple w:instr=" TITLE   \* MERGEFORMAT ">
        <w:r w:rsidR="005A0641">
          <w:t>DID-SSM-CSSR</w:t>
        </w:r>
      </w:fldSimple>
      <w:r w:rsidR="00294724">
        <w:t>-</w:t>
      </w:r>
      <w:fldSimple w:instr=" DOCPROPERTY Version ">
        <w:r w:rsidR="003762E3">
          <w:t>V5.0</w:t>
        </w:r>
      </w:fldSimple>
    </w:p>
    <w:p w:rsidR="00666C01" w:rsidRDefault="00666C01" w:rsidP="00281A49">
      <w:pPr>
        <w:pStyle w:val="SOWHL1-ASDEFCON"/>
      </w:pPr>
      <w:bookmarkStart w:id="1" w:name="_Toc515805637"/>
      <w:r>
        <w:t>TITLE:</w:t>
      </w:r>
      <w:r>
        <w:tab/>
      </w:r>
      <w:bookmarkEnd w:id="1"/>
      <w:r>
        <w:tab/>
      </w:r>
      <w:r w:rsidR="003E5D6B">
        <w:t xml:space="preserve">Combined Services </w:t>
      </w:r>
      <w:r>
        <w:t>Summary Report</w:t>
      </w:r>
    </w:p>
    <w:p w:rsidR="00666C01" w:rsidRDefault="00666C01" w:rsidP="00281A49">
      <w:pPr>
        <w:pStyle w:val="SOWHL1-ASDEFCON"/>
      </w:pPr>
      <w:bookmarkStart w:id="2" w:name="_Toc515805639"/>
      <w:r>
        <w:t>DESCRIPTION and intended use</w:t>
      </w:r>
      <w:bookmarkEnd w:id="2"/>
    </w:p>
    <w:p w:rsidR="00C47225" w:rsidRDefault="00666C01" w:rsidP="00281A49">
      <w:pPr>
        <w:pStyle w:val="SOWTL2-ASDEFCON"/>
      </w:pPr>
      <w:r>
        <w:t xml:space="preserve">The </w:t>
      </w:r>
      <w:r w:rsidR="003E5D6B">
        <w:t xml:space="preserve">Combined Services </w:t>
      </w:r>
      <w:r>
        <w:t>Summary Report (</w:t>
      </w:r>
      <w:r w:rsidR="003E5D6B">
        <w:t>C</w:t>
      </w:r>
      <w:r>
        <w:t xml:space="preserve">SSR) </w:t>
      </w:r>
      <w:r w:rsidR="00A64411">
        <w:t xml:space="preserve">provides a formal mechanism </w:t>
      </w:r>
      <w:r w:rsidR="00A64411" w:rsidRPr="00392AEF">
        <w:t xml:space="preserve">by which the Contractor </w:t>
      </w:r>
      <w:r w:rsidR="00A64411">
        <w:t xml:space="preserve">can </w:t>
      </w:r>
      <w:r w:rsidR="00A64411" w:rsidRPr="00392AEF">
        <w:t>report</w:t>
      </w:r>
      <w:r w:rsidR="00A64411">
        <w:t xml:space="preserve"> on the activities associated with the provision of Services for the reporting period</w:t>
      </w:r>
      <w:r>
        <w:t>.</w:t>
      </w:r>
      <w:r w:rsidR="0040098F">
        <w:t xml:space="preserve">  </w:t>
      </w:r>
      <w:r w:rsidR="00C47225">
        <w:t>The CSSR report</w:t>
      </w:r>
      <w:r w:rsidR="00905E58">
        <w:t>s</w:t>
      </w:r>
      <w:r w:rsidR="00C47225">
        <w:t xml:space="preserve"> on Services (‘applicable Services’)</w:t>
      </w:r>
      <w:r w:rsidR="00C47225" w:rsidRPr="00791251">
        <w:t xml:space="preserve"> </w:t>
      </w:r>
      <w:r w:rsidR="00C47225">
        <w:t xml:space="preserve">that may be provided by any combination of </w:t>
      </w:r>
      <w:r w:rsidR="0017738E">
        <w:t>Support System Constituent Capabilities (</w:t>
      </w:r>
      <w:r w:rsidR="00C47225">
        <w:t>SSCCs</w:t>
      </w:r>
      <w:r w:rsidR="0017738E">
        <w:t>)</w:t>
      </w:r>
      <w:r w:rsidR="00C47225">
        <w:t>.  The applicable Services to be reported upon through the CSSR are identified in the SOW.</w:t>
      </w:r>
      <w:bookmarkStart w:id="3" w:name="_GoBack"/>
      <w:bookmarkEnd w:id="3"/>
    </w:p>
    <w:p w:rsidR="00D11EBF" w:rsidRDefault="00A64411" w:rsidP="00281A49">
      <w:pPr>
        <w:pStyle w:val="SOWTL2-ASDEFCON"/>
      </w:pPr>
      <w:r>
        <w:t>T</w:t>
      </w:r>
      <w:r w:rsidR="00666C01">
        <w:t>he Contractor use</w:t>
      </w:r>
      <w:r w:rsidR="00FB65D8">
        <w:t>s</w:t>
      </w:r>
      <w:r w:rsidR="00666C01">
        <w:t xml:space="preserve"> the </w:t>
      </w:r>
      <w:r w:rsidR="003E5D6B">
        <w:t>C</w:t>
      </w:r>
      <w:r w:rsidR="00666C01">
        <w:t>SSR to</w:t>
      </w:r>
      <w:r w:rsidR="00D11EBF">
        <w:t>:</w:t>
      </w:r>
    </w:p>
    <w:p w:rsidR="00FB65D8" w:rsidRDefault="00FB65D8" w:rsidP="00281A49">
      <w:pPr>
        <w:pStyle w:val="SOWSubL1-ASDEFCON"/>
      </w:pPr>
      <w:r>
        <w:t xml:space="preserve">report on the </w:t>
      </w:r>
      <w:r w:rsidR="00C47225">
        <w:t xml:space="preserve">applicable </w:t>
      </w:r>
      <w:r>
        <w:t>Services and achievements of the Contractor and Subcontractors for the reporting period;</w:t>
      </w:r>
      <w:r w:rsidR="002A37D2">
        <w:t xml:space="preserve"> and</w:t>
      </w:r>
    </w:p>
    <w:p w:rsidR="00FB65D8" w:rsidRPr="00152268" w:rsidRDefault="00FB65D8" w:rsidP="00281A49">
      <w:pPr>
        <w:pStyle w:val="SOWSubL1-ASDEFCON"/>
      </w:pPr>
      <w:proofErr w:type="gramStart"/>
      <w:r>
        <w:t>identify</w:t>
      </w:r>
      <w:proofErr w:type="gramEnd"/>
      <w:r>
        <w:t xml:space="preserve"> events or changes that will, or are likely to, impact on the future provision of </w:t>
      </w:r>
      <w:r w:rsidR="00C47225">
        <w:t xml:space="preserve">applicable </w:t>
      </w:r>
      <w:r>
        <w:t>Services.</w:t>
      </w:r>
    </w:p>
    <w:p w:rsidR="00A64411" w:rsidRDefault="00A64411" w:rsidP="00281A49">
      <w:pPr>
        <w:pStyle w:val="SOWTL2-ASDEFCON"/>
      </w:pPr>
      <w:r>
        <w:t>T</w:t>
      </w:r>
      <w:r w:rsidR="0035745E">
        <w:t>h</w:t>
      </w:r>
      <w:r>
        <w:t>e Commonwealth</w:t>
      </w:r>
      <w:r w:rsidR="00FB65D8">
        <w:t xml:space="preserve"> uses the CSSR to</w:t>
      </w:r>
      <w:r w:rsidR="0078787C">
        <w:t>:</w:t>
      </w:r>
    </w:p>
    <w:p w:rsidR="00FB65D8" w:rsidRPr="008405AD" w:rsidRDefault="00FB65D8" w:rsidP="00281A49">
      <w:pPr>
        <w:pStyle w:val="SOWSubL1-ASDEFCON"/>
      </w:pPr>
      <w:r w:rsidRPr="008405AD">
        <w:t xml:space="preserve">review </w:t>
      </w:r>
      <w:r w:rsidR="00B97133">
        <w:t xml:space="preserve">the </w:t>
      </w:r>
      <w:r w:rsidR="00AB5E7F">
        <w:t>provision</w:t>
      </w:r>
      <w:r w:rsidR="00B97133">
        <w:t xml:space="preserve"> of</w:t>
      </w:r>
      <w:r w:rsidR="00AB5E7F">
        <w:t xml:space="preserve"> the</w:t>
      </w:r>
      <w:r w:rsidRPr="008405AD">
        <w:t xml:space="preserve"> </w:t>
      </w:r>
      <w:r w:rsidR="00C47225">
        <w:t xml:space="preserve">applicable </w:t>
      </w:r>
      <w:r w:rsidRPr="008405AD">
        <w:t>Services for the reporting period;</w:t>
      </w:r>
      <w:r w:rsidR="002A37D2">
        <w:t xml:space="preserve"> and</w:t>
      </w:r>
    </w:p>
    <w:p w:rsidR="00FB65D8" w:rsidRPr="008405AD" w:rsidRDefault="00FB65D8" w:rsidP="00281A49">
      <w:pPr>
        <w:pStyle w:val="SOWSubL1-ASDEFCON"/>
      </w:pPr>
      <w:proofErr w:type="gramStart"/>
      <w:r w:rsidRPr="008405AD">
        <w:t>maintain</w:t>
      </w:r>
      <w:proofErr w:type="gramEnd"/>
      <w:r w:rsidRPr="008405AD">
        <w:t xml:space="preserve"> insight into the Contractor’s </w:t>
      </w:r>
      <w:r w:rsidR="00905E58">
        <w:t>s</w:t>
      </w:r>
      <w:r w:rsidRPr="008405AD">
        <w:t>upport program.</w:t>
      </w:r>
    </w:p>
    <w:p w:rsidR="00E03646" w:rsidRDefault="00A64411" w:rsidP="00281A49">
      <w:pPr>
        <w:pStyle w:val="SOWTL2-ASDEFCON"/>
      </w:pPr>
      <w:r>
        <w:t xml:space="preserve">As scheduled </w:t>
      </w:r>
      <w:r w:rsidR="00666C01">
        <w:t xml:space="preserve">by the CDRL, this report </w:t>
      </w:r>
      <w:r w:rsidR="0017738E">
        <w:t>may</w:t>
      </w:r>
      <w:r w:rsidR="00666C01">
        <w:t xml:space="preserve"> be used as a basis for </w:t>
      </w:r>
      <w:r w:rsidR="00436673">
        <w:t>a Periodic Performance Review for an individual SSCC</w:t>
      </w:r>
      <w:r w:rsidR="0078787C">
        <w:t xml:space="preserve"> (</w:t>
      </w:r>
      <w:proofErr w:type="spellStart"/>
      <w:r w:rsidR="0078787C">
        <w:t>eg</w:t>
      </w:r>
      <w:proofErr w:type="spellEnd"/>
      <w:r w:rsidR="0078787C">
        <w:t>, a Maintenance Support Performance Review)</w:t>
      </w:r>
      <w:r w:rsidR="00436673">
        <w:t>, or a</w:t>
      </w:r>
      <w:r w:rsidR="00666C01">
        <w:t xml:space="preserve"> </w:t>
      </w:r>
      <w:r w:rsidR="003E5D6B">
        <w:t xml:space="preserve">Combined Services </w:t>
      </w:r>
      <w:r w:rsidR="00666C01">
        <w:t>Performance Review (C</w:t>
      </w:r>
      <w:r w:rsidR="003E5D6B">
        <w:t>S</w:t>
      </w:r>
      <w:r w:rsidR="00666C01">
        <w:t>PR)</w:t>
      </w:r>
      <w:r w:rsidR="0078787C">
        <w:t xml:space="preserve"> addressing more than on SSCC</w:t>
      </w:r>
      <w:r w:rsidR="00E03646">
        <w:t xml:space="preserve">, although it </w:t>
      </w:r>
      <w:r w:rsidR="008405AD">
        <w:t>may</w:t>
      </w:r>
      <w:r w:rsidR="00147306">
        <w:t xml:space="preserve"> also</w:t>
      </w:r>
      <w:r w:rsidR="00E03646">
        <w:t xml:space="preserve"> be scheduled </w:t>
      </w:r>
      <w:r w:rsidR="00147306">
        <w:t xml:space="preserve">for delivery </w:t>
      </w:r>
      <w:r w:rsidR="00E03646">
        <w:t>independent</w:t>
      </w:r>
      <w:r w:rsidR="00905E58">
        <w:t>ly</w:t>
      </w:r>
      <w:r w:rsidR="00E03646">
        <w:t xml:space="preserve"> of </w:t>
      </w:r>
      <w:r w:rsidR="00147306">
        <w:t xml:space="preserve">a </w:t>
      </w:r>
      <w:r w:rsidR="00436673">
        <w:t>review activity</w:t>
      </w:r>
      <w:r w:rsidR="00666C01">
        <w:t>.</w:t>
      </w:r>
    </w:p>
    <w:p w:rsidR="00666C01" w:rsidRDefault="00666C01" w:rsidP="00281A49">
      <w:pPr>
        <w:pStyle w:val="SOWHL1-ASDEFCON"/>
      </w:pPr>
      <w:bookmarkStart w:id="4" w:name="_Toc515805640"/>
      <w:r>
        <w:t>INTER-RELATIONSHIPS</w:t>
      </w:r>
      <w:bookmarkEnd w:id="4"/>
    </w:p>
    <w:p w:rsidR="008405AD" w:rsidRDefault="00666C01" w:rsidP="00281A49">
      <w:pPr>
        <w:pStyle w:val="SOWTL2-ASDEFCON"/>
      </w:pPr>
      <w:r>
        <w:t xml:space="preserve">The </w:t>
      </w:r>
      <w:r w:rsidR="003E5D6B">
        <w:t>C</w:t>
      </w:r>
      <w:r>
        <w:t xml:space="preserve">SSR </w:t>
      </w:r>
      <w:r w:rsidR="00B97133">
        <w:t>is subordinate to</w:t>
      </w:r>
      <w:r>
        <w:t xml:space="preserve"> the</w:t>
      </w:r>
      <w:r w:rsidR="008405AD">
        <w:t xml:space="preserve"> following data items, where these data items are required under the Contract:</w:t>
      </w:r>
    </w:p>
    <w:p w:rsidR="008405AD" w:rsidRDefault="008405AD" w:rsidP="00281A49">
      <w:pPr>
        <w:pStyle w:val="SOWSubL1-ASDEFCON"/>
      </w:pPr>
      <w:r>
        <w:t>Support Services Management Plan (SSMP);</w:t>
      </w:r>
    </w:p>
    <w:p w:rsidR="008405AD" w:rsidRDefault="008405AD" w:rsidP="00281A49">
      <w:pPr>
        <w:pStyle w:val="SOWSubL1-ASDEFCON"/>
      </w:pPr>
      <w:r>
        <w:t>Operating Support Plan (OSP);</w:t>
      </w:r>
    </w:p>
    <w:p w:rsidR="008405AD" w:rsidRDefault="008405AD" w:rsidP="00281A49">
      <w:pPr>
        <w:pStyle w:val="SOWSubL1-ASDEFCON"/>
      </w:pPr>
      <w:r>
        <w:t>Contractor Engineering Management Plan (CEMP);</w:t>
      </w:r>
    </w:p>
    <w:p w:rsidR="008405AD" w:rsidRDefault="008405AD" w:rsidP="00281A49">
      <w:pPr>
        <w:pStyle w:val="SOWSubL1-ASDEFCON"/>
      </w:pPr>
      <w:r>
        <w:t>Maintenance Management Plan (MMP);</w:t>
      </w:r>
    </w:p>
    <w:p w:rsidR="008405AD" w:rsidRDefault="008405AD" w:rsidP="00281A49">
      <w:pPr>
        <w:pStyle w:val="SOWSubL1-ASDEFCON"/>
      </w:pPr>
      <w:r>
        <w:t>Supply Support Plan (SSP);</w:t>
      </w:r>
    </w:p>
    <w:p w:rsidR="00711EC0" w:rsidRDefault="008405AD" w:rsidP="00281A49">
      <w:pPr>
        <w:pStyle w:val="SOWSubL1-ASDEFCON"/>
      </w:pPr>
      <w:r>
        <w:t>Training Support Plan (TSP)</w:t>
      </w:r>
      <w:r w:rsidR="00711EC0">
        <w:t>;</w:t>
      </w:r>
      <w:r w:rsidR="00B97133">
        <w:t xml:space="preserve"> and</w:t>
      </w:r>
    </w:p>
    <w:p w:rsidR="00905E58" w:rsidRDefault="00905E58" w:rsidP="00281A49">
      <w:pPr>
        <w:pStyle w:val="SOWSubL1-ASDEFCON"/>
      </w:pPr>
      <w:r>
        <w:t>Surge Management Plan (SMP)</w:t>
      </w:r>
      <w:r w:rsidR="00B97133">
        <w:t>.</w:t>
      </w:r>
    </w:p>
    <w:p w:rsidR="00B97133" w:rsidRDefault="00B97133" w:rsidP="00281A49">
      <w:pPr>
        <w:pStyle w:val="SOWTL2-ASDEFCON"/>
      </w:pPr>
      <w:r>
        <w:t>The CSSR inter-relates with the following data items, where these data items are required under the Contract:</w:t>
      </w:r>
    </w:p>
    <w:p w:rsidR="00897041" w:rsidRDefault="00061454" w:rsidP="00281A49">
      <w:pPr>
        <w:pStyle w:val="SOWSubL1-ASDEFCON"/>
      </w:pPr>
      <w:r>
        <w:t>Contract Status Report (CSR);</w:t>
      </w:r>
    </w:p>
    <w:p w:rsidR="00897041" w:rsidRDefault="00582980" w:rsidP="00281A49">
      <w:pPr>
        <w:pStyle w:val="SOWSubL1-ASDEFCON"/>
      </w:pPr>
      <w:r>
        <w:t>Support Services Verification Matrix (SSVM);</w:t>
      </w:r>
      <w:r w:rsidR="00061454">
        <w:t xml:space="preserve"> and</w:t>
      </w:r>
    </w:p>
    <w:p w:rsidR="00666C01" w:rsidRPr="008405AD" w:rsidRDefault="00711EC0" w:rsidP="00281A49">
      <w:pPr>
        <w:pStyle w:val="SOWSubL1-ASDEFCON"/>
      </w:pPr>
      <w:r>
        <w:t>Support Services Master Schedule (SSMS)</w:t>
      </w:r>
      <w:r w:rsidR="00061454">
        <w:t>.</w:t>
      </w:r>
    </w:p>
    <w:p w:rsidR="00666C01" w:rsidRDefault="00666C01" w:rsidP="00281A49">
      <w:pPr>
        <w:pStyle w:val="SOWHL1-ASDEFCON"/>
      </w:pPr>
      <w:r>
        <w:t>Applicable Documents</w:t>
      </w:r>
    </w:p>
    <w:p w:rsidR="00666C01" w:rsidRDefault="00666C01" w:rsidP="00281A49">
      <w:pPr>
        <w:pStyle w:val="SOWTL2-ASDEFCON"/>
      </w:pPr>
      <w:bookmarkStart w:id="5" w:name="_Toc515805641"/>
      <w:r>
        <w:t>The following documents form part of th</w:t>
      </w:r>
      <w:r w:rsidR="00AD2964">
        <w:t>is</w:t>
      </w:r>
      <w:r>
        <w:t xml:space="preserve"> DID to the extent specified herein:</w:t>
      </w:r>
    </w:p>
    <w:tbl>
      <w:tblPr>
        <w:tblW w:w="0" w:type="auto"/>
        <w:tblInd w:w="1134" w:type="dxa"/>
        <w:tblLayout w:type="fixed"/>
        <w:tblLook w:val="0000" w:firstRow="0" w:lastRow="0" w:firstColumn="0" w:lastColumn="0" w:noHBand="0" w:noVBand="0"/>
      </w:tblPr>
      <w:tblGrid>
        <w:gridCol w:w="1893"/>
        <w:gridCol w:w="6011"/>
      </w:tblGrid>
      <w:tr w:rsidR="00666C01" w:rsidRPr="00294724" w:rsidTr="00BF20D4">
        <w:tc>
          <w:tcPr>
            <w:tcW w:w="1893" w:type="dxa"/>
          </w:tcPr>
          <w:p w:rsidR="00666C01" w:rsidRPr="00294724" w:rsidRDefault="00666C01" w:rsidP="00281A49">
            <w:pPr>
              <w:pStyle w:val="Table10ptText-ASDEFCON"/>
            </w:pPr>
            <w:r w:rsidRPr="00294724">
              <w:t>Nil</w:t>
            </w:r>
          </w:p>
        </w:tc>
        <w:tc>
          <w:tcPr>
            <w:tcW w:w="6011" w:type="dxa"/>
          </w:tcPr>
          <w:p w:rsidR="00666C01" w:rsidRPr="00294724" w:rsidRDefault="00666C01" w:rsidP="00281A49">
            <w:pPr>
              <w:pStyle w:val="Table10ptText-ASDEFCON"/>
            </w:pPr>
          </w:p>
        </w:tc>
      </w:tr>
    </w:tbl>
    <w:p w:rsidR="00666C01" w:rsidRDefault="00666C01" w:rsidP="00281A49">
      <w:pPr>
        <w:pStyle w:val="SOWHL1-ASDEFCON"/>
      </w:pPr>
      <w:r>
        <w:lastRenderedPageBreak/>
        <w:t>Preparation Instructions</w:t>
      </w:r>
      <w:bookmarkEnd w:id="5"/>
    </w:p>
    <w:p w:rsidR="00666C01" w:rsidRDefault="00666C01" w:rsidP="00281A49">
      <w:pPr>
        <w:pStyle w:val="SOWHL2-ASDEFCON"/>
      </w:pPr>
      <w:r>
        <w:t>Generic Format and Content</w:t>
      </w:r>
    </w:p>
    <w:p w:rsidR="00666C01" w:rsidRDefault="00666C01" w:rsidP="00281A49">
      <w:pPr>
        <w:pStyle w:val="SOWTL3-ASDEFCON"/>
      </w:pPr>
      <w:r>
        <w:t>The data item shall comply with the general format, content and preparation instructions contained in the CDRL clause entitled ‘General Requirements for Data Items’.</w:t>
      </w:r>
    </w:p>
    <w:p w:rsidR="000550CA" w:rsidRDefault="000550CA" w:rsidP="00281A49">
      <w:pPr>
        <w:pStyle w:val="SOWTL3-ASDEFCON"/>
      </w:pPr>
      <w:bookmarkStart w:id="6" w:name="_Ref218335419"/>
      <w:r w:rsidRPr="00BC6801">
        <w:t xml:space="preserve">When the Contract has specified delivery of another </w:t>
      </w:r>
      <w:r>
        <w:t>data item (</w:t>
      </w:r>
      <w:proofErr w:type="spellStart"/>
      <w:r>
        <w:t>eg</w:t>
      </w:r>
      <w:proofErr w:type="spellEnd"/>
      <w:r>
        <w:t>, schedule or register)</w:t>
      </w:r>
      <w:r w:rsidRPr="00BC6801">
        <w:t xml:space="preserve"> that contains aspects of the required information</w:t>
      </w:r>
      <w:r>
        <w:t xml:space="preserve"> (including for the same reporting period)</w:t>
      </w:r>
      <w:r w:rsidRPr="00BC6801">
        <w:t xml:space="preserve">, the </w:t>
      </w:r>
      <w:r w:rsidR="0039142D">
        <w:t>CSSR</w:t>
      </w:r>
      <w:r w:rsidRPr="00BC6801">
        <w:t xml:space="preserve"> sh</w:t>
      </w:r>
      <w:r>
        <w:t>all</w:t>
      </w:r>
      <w:r w:rsidRPr="00BC6801">
        <w:t xml:space="preserve"> summarise these aspects and refer to the other </w:t>
      </w:r>
      <w:r>
        <w:t>data item.</w:t>
      </w:r>
      <w:bookmarkEnd w:id="6"/>
    </w:p>
    <w:p w:rsidR="00C47225" w:rsidRDefault="00C47225" w:rsidP="00281A49">
      <w:pPr>
        <w:pStyle w:val="SOWTL3-ASDEFCON"/>
      </w:pPr>
      <w:r>
        <w:t>The data item shall include a traceability matrix that defines how each specific content requirement, as contained in this DID, is addressed by sections within the data item.</w:t>
      </w:r>
    </w:p>
    <w:p w:rsidR="00666C01" w:rsidRDefault="00666C01" w:rsidP="00281A49">
      <w:pPr>
        <w:pStyle w:val="SOWHL2-ASDEFCON"/>
      </w:pPr>
      <w:r>
        <w:t>Specific Content</w:t>
      </w:r>
    </w:p>
    <w:p w:rsidR="00666C01" w:rsidRDefault="002A37D2" w:rsidP="00281A49">
      <w:pPr>
        <w:pStyle w:val="SOWHL3-ASDEFCON"/>
      </w:pPr>
      <w:bookmarkStart w:id="7" w:name="_Ref277854482"/>
      <w:r>
        <w:t>General</w:t>
      </w:r>
      <w:bookmarkEnd w:id="7"/>
    </w:p>
    <w:p w:rsidR="00C47225" w:rsidRDefault="00C47225" w:rsidP="00281A49">
      <w:pPr>
        <w:pStyle w:val="SOWTL4-ASDEFCON"/>
      </w:pPr>
      <w:r>
        <w:t xml:space="preserve">The CSSR shall identify the date at which the CSSR is </w:t>
      </w:r>
      <w:proofErr w:type="spellStart"/>
      <w:r>
        <w:t>statused</w:t>
      </w:r>
      <w:proofErr w:type="spellEnd"/>
      <w:r>
        <w:t xml:space="preserve"> and the time period since the status date of the previous CSSR (the ‘reporting period’).</w:t>
      </w:r>
    </w:p>
    <w:p w:rsidR="00AB5E7F" w:rsidRDefault="00AB5E7F" w:rsidP="00281A49">
      <w:pPr>
        <w:pStyle w:val="SOWTL4-ASDEFCON"/>
      </w:pPr>
      <w:r>
        <w:t>The CSSR shall describe the scope of the applicable Services provided during the reporting period, in terms relevant to each of those Services.</w:t>
      </w:r>
    </w:p>
    <w:p w:rsidR="00A35B15" w:rsidRDefault="008E2255" w:rsidP="00281A49">
      <w:pPr>
        <w:pStyle w:val="SOWTL4-ASDEFCON"/>
      </w:pPr>
      <w:r>
        <w:t xml:space="preserve">Where the </w:t>
      </w:r>
      <w:r w:rsidR="00A35B15">
        <w:t xml:space="preserve">CDRL </w:t>
      </w:r>
      <w:r>
        <w:t xml:space="preserve">requires delivery of </w:t>
      </w:r>
      <w:r w:rsidR="00A35B15">
        <w:t xml:space="preserve">a portion of the CSSR </w:t>
      </w:r>
      <w:r w:rsidR="000C50ED">
        <w:t>in relation</w:t>
      </w:r>
      <w:r w:rsidR="00A35B15">
        <w:t xml:space="preserve"> to </w:t>
      </w:r>
      <w:r w:rsidR="000C50ED">
        <w:t>an individual</w:t>
      </w:r>
      <w:r w:rsidR="00A35B15">
        <w:t xml:space="preserve"> </w:t>
      </w:r>
      <w:r w:rsidR="00B476CC">
        <w:t xml:space="preserve">SSCC </w:t>
      </w:r>
      <w:r>
        <w:t>Service</w:t>
      </w:r>
      <w:r w:rsidR="000C50ED">
        <w:t xml:space="preserve"> area</w:t>
      </w:r>
      <w:r w:rsidR="00A35B15">
        <w:t>, the CSSR shall include:</w:t>
      </w:r>
    </w:p>
    <w:p w:rsidR="00A35B15" w:rsidRDefault="00A35B15" w:rsidP="00281A49">
      <w:pPr>
        <w:pStyle w:val="SOWSubL1-ASDEFCON"/>
      </w:pPr>
      <w:r>
        <w:t xml:space="preserve">general information (from this clause </w:t>
      </w:r>
      <w:r>
        <w:fldChar w:fldCharType="begin"/>
      </w:r>
      <w:r>
        <w:instrText xml:space="preserve"> REF _Ref277854482 \r \h </w:instrText>
      </w:r>
      <w:r>
        <w:fldChar w:fldCharType="separate"/>
      </w:r>
      <w:r w:rsidR="005A0641">
        <w:t>6.2.1</w:t>
      </w:r>
      <w:r>
        <w:fldChar w:fldCharType="end"/>
      </w:r>
      <w:r>
        <w:t>);</w:t>
      </w:r>
    </w:p>
    <w:p w:rsidR="00A35B15" w:rsidRDefault="00A35B15" w:rsidP="00281A49">
      <w:pPr>
        <w:pStyle w:val="SOWSubL1-ASDEFCON"/>
      </w:pPr>
      <w:r>
        <w:t xml:space="preserve">the </w:t>
      </w:r>
      <w:r w:rsidR="00B476CC">
        <w:t>‘</w:t>
      </w:r>
      <w:r>
        <w:t>Service Delivery Activities</w:t>
      </w:r>
      <w:r w:rsidR="00B476CC">
        <w:t>’</w:t>
      </w:r>
      <w:r>
        <w:t xml:space="preserve"> requirements (from clauses </w:t>
      </w:r>
      <w:r>
        <w:fldChar w:fldCharType="begin"/>
      </w:r>
      <w:r>
        <w:instrText xml:space="preserve"> REF _Ref277854138 \r \h </w:instrText>
      </w:r>
      <w:r>
        <w:fldChar w:fldCharType="separate"/>
      </w:r>
      <w:r w:rsidR="005A0641">
        <w:t>6.2.2</w:t>
      </w:r>
      <w:r>
        <w:fldChar w:fldCharType="end"/>
      </w:r>
      <w:r>
        <w:t xml:space="preserve"> to </w:t>
      </w:r>
      <w:r>
        <w:fldChar w:fldCharType="begin"/>
      </w:r>
      <w:r>
        <w:instrText xml:space="preserve"> REF _Ref277854146 \r \h </w:instrText>
      </w:r>
      <w:r>
        <w:fldChar w:fldCharType="separate"/>
      </w:r>
      <w:r w:rsidR="005A0641">
        <w:t>6.2.6</w:t>
      </w:r>
      <w:r>
        <w:fldChar w:fldCharType="end"/>
      </w:r>
      <w:r w:rsidR="00B476CC">
        <w:t>, as</w:t>
      </w:r>
      <w:r w:rsidR="00B476CC" w:rsidRPr="00B476CC">
        <w:t xml:space="preserve"> </w:t>
      </w:r>
      <w:r w:rsidR="00B476CC">
        <w:t>applicable</w:t>
      </w:r>
      <w:r>
        <w:t>);</w:t>
      </w:r>
    </w:p>
    <w:p w:rsidR="00A35B15" w:rsidRDefault="00A35B15" w:rsidP="00281A49">
      <w:pPr>
        <w:pStyle w:val="SOWSubL1-ASDEFCON"/>
      </w:pPr>
      <w:r>
        <w:t xml:space="preserve">the related S&amp;Q Services (from clause </w:t>
      </w:r>
      <w:r>
        <w:fldChar w:fldCharType="begin"/>
      </w:r>
      <w:r>
        <w:instrText xml:space="preserve"> REF _Ref277854154 \r \h </w:instrText>
      </w:r>
      <w:r>
        <w:fldChar w:fldCharType="separate"/>
      </w:r>
      <w:r w:rsidR="005A0641">
        <w:t>6.2.7</w:t>
      </w:r>
      <w:r>
        <w:fldChar w:fldCharType="end"/>
      </w:r>
      <w:r>
        <w:t>); and</w:t>
      </w:r>
    </w:p>
    <w:p w:rsidR="00A35B15" w:rsidRDefault="00A35B15" w:rsidP="00281A49">
      <w:pPr>
        <w:pStyle w:val="SOWSubL1-ASDEFCON"/>
      </w:pPr>
      <w:r>
        <w:t xml:space="preserve">schedule details (from clause </w:t>
      </w:r>
      <w:r>
        <w:fldChar w:fldCharType="begin"/>
      </w:r>
      <w:r>
        <w:instrText xml:space="preserve"> REF _Ref277854161 \r \h </w:instrText>
      </w:r>
      <w:r>
        <w:fldChar w:fldCharType="separate"/>
      </w:r>
      <w:r w:rsidR="005A0641">
        <w:t>6.2.8</w:t>
      </w:r>
      <w:r>
        <w:fldChar w:fldCharType="end"/>
      </w:r>
      <w:r w:rsidR="005A4DBF">
        <w:t>),</w:t>
      </w:r>
    </w:p>
    <w:p w:rsidR="008E2255" w:rsidRDefault="000C50ED" w:rsidP="00281A49">
      <w:pPr>
        <w:pStyle w:val="SOWTL4NONUM-ASDEFCON"/>
      </w:pPr>
      <w:proofErr w:type="gramStart"/>
      <w:r>
        <w:t>applicable</w:t>
      </w:r>
      <w:proofErr w:type="gramEnd"/>
      <w:r>
        <w:t xml:space="preserve"> to those</w:t>
      </w:r>
      <w:r w:rsidR="00A35B15">
        <w:t xml:space="preserve"> Service</w:t>
      </w:r>
      <w:r>
        <w:t>s</w:t>
      </w:r>
      <w:r w:rsidR="00A35B15">
        <w:t>.</w:t>
      </w:r>
    </w:p>
    <w:p w:rsidR="00666C01" w:rsidRDefault="00CE00A9" w:rsidP="00281A49">
      <w:pPr>
        <w:pStyle w:val="SOWHL3-ASDEFCON"/>
      </w:pPr>
      <w:bookmarkStart w:id="8" w:name="_Ref277854138"/>
      <w:r>
        <w:t xml:space="preserve">Service Delivery </w:t>
      </w:r>
      <w:r w:rsidR="00666C01">
        <w:t>Activit</w:t>
      </w:r>
      <w:r>
        <w:t>ies</w:t>
      </w:r>
      <w:r w:rsidR="0017738E">
        <w:t> – Operating Support Services</w:t>
      </w:r>
      <w:bookmarkEnd w:id="8"/>
    </w:p>
    <w:p w:rsidR="0017738E" w:rsidRDefault="0046779D" w:rsidP="00281A49">
      <w:pPr>
        <w:pStyle w:val="SOWTL4-ASDEFCON"/>
      </w:pPr>
      <w:r>
        <w:t>If</w:t>
      </w:r>
      <w:r w:rsidR="00597EBF">
        <w:t xml:space="preserve"> Operating Support Services are required under the </w:t>
      </w:r>
      <w:r w:rsidR="00D5519C">
        <w:t>Contract</w:t>
      </w:r>
      <w:r w:rsidR="00102CC8">
        <w:t>,</w:t>
      </w:r>
      <w:r w:rsidR="00D5519C">
        <w:t xml:space="preserve"> </w:t>
      </w:r>
      <w:r w:rsidR="00597EBF">
        <w:t>t</w:t>
      </w:r>
      <w:r w:rsidR="00D5519C">
        <w:t>he C</w:t>
      </w:r>
      <w:r w:rsidR="00597EBF">
        <w:t xml:space="preserve">SSR shall </w:t>
      </w:r>
      <w:r w:rsidR="000B3C4F">
        <w:t xml:space="preserve">include, for the reporting period and as required by the Contract, details </w:t>
      </w:r>
      <w:r w:rsidR="0017738E">
        <w:t>of:</w:t>
      </w:r>
    </w:p>
    <w:p w:rsidR="00897041" w:rsidRDefault="00AE3AAA" w:rsidP="00281A49">
      <w:pPr>
        <w:pStyle w:val="SOWSubL1-ASDEFCON"/>
      </w:pPr>
      <w:r>
        <w:t>the level of effort related to the various activities within the scope of the Operating Support Services provided</w:t>
      </w:r>
      <w:r w:rsidR="0017738E">
        <w:t>;</w:t>
      </w:r>
      <w:r w:rsidR="001A6896">
        <w:t xml:space="preserve"> and</w:t>
      </w:r>
    </w:p>
    <w:p w:rsidR="00597EBF" w:rsidRDefault="00AE3AAA" w:rsidP="00281A49">
      <w:pPr>
        <w:pStyle w:val="SOWSubL1-ASDEFCON"/>
      </w:pPr>
      <w:proofErr w:type="gramStart"/>
      <w:r>
        <w:t>any</w:t>
      </w:r>
      <w:proofErr w:type="gramEnd"/>
      <w:r>
        <w:t xml:space="preserve"> significant events or milestones that occurred</w:t>
      </w:r>
      <w:r w:rsidR="00FD26D3">
        <w:t>.</w:t>
      </w:r>
    </w:p>
    <w:p w:rsidR="0017738E" w:rsidRDefault="0017738E" w:rsidP="00281A49">
      <w:pPr>
        <w:pStyle w:val="SOWHL3-ASDEFCON"/>
      </w:pPr>
      <w:r>
        <w:t>Service Delivery Activities – Engineering Services</w:t>
      </w:r>
    </w:p>
    <w:p w:rsidR="00597EBF" w:rsidRDefault="0046779D" w:rsidP="00281A49">
      <w:pPr>
        <w:pStyle w:val="SOWTL4-ASDEFCON"/>
      </w:pPr>
      <w:r>
        <w:t>If</w:t>
      </w:r>
      <w:r w:rsidR="00D5519C">
        <w:t xml:space="preserve"> Engineering Services are required under the Contract</w:t>
      </w:r>
      <w:r w:rsidR="00102CC8">
        <w:t>,</w:t>
      </w:r>
      <w:r w:rsidR="00D5519C">
        <w:t xml:space="preserve"> the C</w:t>
      </w:r>
      <w:r w:rsidR="00597EBF">
        <w:t xml:space="preserve">SSR shall </w:t>
      </w:r>
      <w:r w:rsidR="00FC477D">
        <w:t>include, for the reporting period and as required by the Contract, details of</w:t>
      </w:r>
      <w:r w:rsidR="00D5519C">
        <w:t>:</w:t>
      </w:r>
    </w:p>
    <w:p w:rsidR="00897041" w:rsidRDefault="00D5519C" w:rsidP="00281A49">
      <w:pPr>
        <w:pStyle w:val="SOWSubL1-ASDEFCON"/>
      </w:pPr>
      <w:r>
        <w:t>t</w:t>
      </w:r>
      <w:r w:rsidR="00597EBF">
        <w:t xml:space="preserve">he engineering investigations </w:t>
      </w:r>
      <w:r w:rsidR="00AD5017">
        <w:t xml:space="preserve">and </w:t>
      </w:r>
      <w:r w:rsidR="004A400C">
        <w:t>T</w:t>
      </w:r>
      <w:r w:rsidR="00AD5017">
        <w:t xml:space="preserve">echnical </w:t>
      </w:r>
      <w:r w:rsidR="004A400C">
        <w:t xml:space="preserve">Data </w:t>
      </w:r>
      <w:r w:rsidR="00AD5017">
        <w:t xml:space="preserve">review activities </w:t>
      </w:r>
      <w:r w:rsidR="00597EBF">
        <w:t>unde</w:t>
      </w:r>
      <w:r w:rsidR="000A2EF0">
        <w:t>rtaken</w:t>
      </w:r>
      <w:r w:rsidR="00AD5017" w:rsidRPr="00AD5017">
        <w:t xml:space="preserve"> </w:t>
      </w:r>
      <w:r w:rsidR="00AD5017">
        <w:t>including any</w:t>
      </w:r>
      <w:r w:rsidR="000A2EF0">
        <w:t xml:space="preserve"> </w:t>
      </w:r>
      <w:r w:rsidR="000A2EF0" w:rsidRPr="00AD5017">
        <w:t>significant</w:t>
      </w:r>
      <w:r w:rsidR="000A2EF0">
        <w:t xml:space="preserve"> outcomes</w:t>
      </w:r>
      <w:r w:rsidR="00AD5017">
        <w:t xml:space="preserve"> or recommendations resulting from them</w:t>
      </w:r>
      <w:r>
        <w:t>;</w:t>
      </w:r>
    </w:p>
    <w:p w:rsidR="00AD5017" w:rsidRDefault="00AD5017" w:rsidP="00281A49">
      <w:pPr>
        <w:pStyle w:val="SOWSubL1-ASDEFCON"/>
      </w:pPr>
      <w:r>
        <w:t xml:space="preserve">Configuration Management activities, including details of </w:t>
      </w:r>
      <w:r w:rsidR="00B476CC">
        <w:t xml:space="preserve">any </w:t>
      </w:r>
      <w:r>
        <w:t>audits conducted and findings;</w:t>
      </w:r>
    </w:p>
    <w:p w:rsidR="00597EBF" w:rsidRDefault="00597EBF" w:rsidP="00281A49">
      <w:pPr>
        <w:pStyle w:val="SOWSubL1-ASDEFCON"/>
      </w:pPr>
      <w:r>
        <w:t>T</w:t>
      </w:r>
      <w:r w:rsidR="00D5519C">
        <w:t xml:space="preserve">echnical </w:t>
      </w:r>
      <w:r>
        <w:t>I</w:t>
      </w:r>
      <w:r w:rsidR="00D5519C">
        <w:t>nstruction</w:t>
      </w:r>
      <w:r>
        <w:t xml:space="preserve">s </w:t>
      </w:r>
      <w:r w:rsidR="00AD5017">
        <w:t xml:space="preserve">(TIs) </w:t>
      </w:r>
      <w:r>
        <w:t>and M</w:t>
      </w:r>
      <w:r w:rsidR="00D5519C">
        <w:t xml:space="preserve">odification </w:t>
      </w:r>
      <w:r>
        <w:t>O</w:t>
      </w:r>
      <w:r w:rsidR="00D5519C">
        <w:t>rder</w:t>
      </w:r>
      <w:r>
        <w:t xml:space="preserve">s </w:t>
      </w:r>
      <w:r w:rsidR="00AD5017">
        <w:t xml:space="preserve">(MOs) that were under </w:t>
      </w:r>
      <w:r>
        <w:t>develop</w:t>
      </w:r>
      <w:r w:rsidR="00AD5017">
        <w:t>ment during the reporting period, separate from an ECP program, and an account of those that were completed</w:t>
      </w:r>
      <w:r w:rsidR="00D5519C">
        <w:t>;</w:t>
      </w:r>
    </w:p>
    <w:p w:rsidR="00597EBF" w:rsidRDefault="00B476CC" w:rsidP="00281A49">
      <w:pPr>
        <w:pStyle w:val="SOWSubL1-ASDEFCON"/>
      </w:pPr>
      <w:r>
        <w:t>supportability, safety</w:t>
      </w:r>
      <w:r w:rsidR="00597EBF">
        <w:t xml:space="preserve"> and engineering analyses undertaken, </w:t>
      </w:r>
      <w:r w:rsidR="00AD5017">
        <w:t xml:space="preserve">including </w:t>
      </w:r>
      <w:r w:rsidR="00D5519C">
        <w:t>any</w:t>
      </w:r>
      <w:r w:rsidR="00597EBF">
        <w:t xml:space="preserve"> significant outcome</w:t>
      </w:r>
      <w:r w:rsidR="00D5519C">
        <w:t xml:space="preserve">s </w:t>
      </w:r>
      <w:r w:rsidR="004A400C">
        <w:t xml:space="preserve">or recommendations </w:t>
      </w:r>
      <w:r w:rsidR="00D5519C">
        <w:t>resulting from the</w:t>
      </w:r>
      <w:r w:rsidR="00AD5017">
        <w:t>m</w:t>
      </w:r>
      <w:r w:rsidR="00D5519C">
        <w:t>;</w:t>
      </w:r>
    </w:p>
    <w:p w:rsidR="00597EBF" w:rsidRDefault="00205283" w:rsidP="00281A49">
      <w:pPr>
        <w:pStyle w:val="SOWSubL1-ASDEFCON"/>
      </w:pPr>
      <w:r>
        <w:t>S</w:t>
      </w:r>
      <w:r w:rsidR="00597EBF">
        <w:t>oftware</w:t>
      </w:r>
      <w:r w:rsidR="004A400C">
        <w:t>-s</w:t>
      </w:r>
      <w:r w:rsidR="00597EBF">
        <w:t>upport activities</w:t>
      </w:r>
      <w:r w:rsidR="00AD5017">
        <w:t>, including</w:t>
      </w:r>
      <w:r w:rsidR="000A2EF0">
        <w:t xml:space="preserve"> </w:t>
      </w:r>
      <w:r w:rsidR="00597EBF">
        <w:t>the numb</w:t>
      </w:r>
      <w:r w:rsidR="000A2EF0">
        <w:t xml:space="preserve">er of Software Change Requests </w:t>
      </w:r>
      <w:r w:rsidR="00AD5017">
        <w:t>(S</w:t>
      </w:r>
      <w:r w:rsidR="00645DB8">
        <w:t>W</w:t>
      </w:r>
      <w:r w:rsidR="00AD5017">
        <w:t xml:space="preserve">CRs) </w:t>
      </w:r>
      <w:r w:rsidR="000A2EF0">
        <w:t>raised,</w:t>
      </w:r>
      <w:r w:rsidR="00597EBF">
        <w:t xml:space="preserve"> completed</w:t>
      </w:r>
      <w:r w:rsidR="00AD5017">
        <w:t>, the status of S</w:t>
      </w:r>
      <w:r w:rsidR="00645DB8">
        <w:t>W</w:t>
      </w:r>
      <w:r w:rsidR="00AD5017">
        <w:t xml:space="preserve">CRs </w:t>
      </w:r>
      <w:r w:rsidR="00597EBF">
        <w:t xml:space="preserve">underway, and the total </w:t>
      </w:r>
      <w:r w:rsidR="00D5519C">
        <w:t>number of programming days used;</w:t>
      </w:r>
      <w:r w:rsidR="001A6896">
        <w:t xml:space="preserve"> and</w:t>
      </w:r>
    </w:p>
    <w:p w:rsidR="00597EBF" w:rsidRDefault="00D5519C" w:rsidP="00281A49">
      <w:pPr>
        <w:pStyle w:val="SOWSubL1-ASDEFCON"/>
      </w:pPr>
      <w:proofErr w:type="gramStart"/>
      <w:r>
        <w:t>progress</w:t>
      </w:r>
      <w:proofErr w:type="gramEnd"/>
      <w:r>
        <w:t xml:space="preserve"> and significant issues </w:t>
      </w:r>
      <w:r w:rsidR="00AE3AAA">
        <w:t xml:space="preserve">for </w:t>
      </w:r>
      <w:r w:rsidR="00597EBF">
        <w:t xml:space="preserve">hardware </w:t>
      </w:r>
      <w:r w:rsidR="00AE3AAA">
        <w:t>and/</w:t>
      </w:r>
      <w:r w:rsidR="00597EBF">
        <w:t xml:space="preserve">or </w:t>
      </w:r>
      <w:r w:rsidR="00205283">
        <w:t>S</w:t>
      </w:r>
      <w:r w:rsidR="00597EBF">
        <w:t>oftware modifications</w:t>
      </w:r>
      <w:r w:rsidR="00AE3AAA" w:rsidRPr="00AE3AAA">
        <w:t xml:space="preserve"> </w:t>
      </w:r>
      <w:r w:rsidR="00AE3AAA">
        <w:t>being developed</w:t>
      </w:r>
      <w:r w:rsidR="00AE3AAA" w:rsidRPr="00AE3AAA">
        <w:t xml:space="preserve"> </w:t>
      </w:r>
      <w:r w:rsidR="00AE3AAA">
        <w:t xml:space="preserve">under ECPs </w:t>
      </w:r>
      <w:r w:rsidR="00B476CC">
        <w:t xml:space="preserve">and Software Change Proposals (SWCPs) </w:t>
      </w:r>
      <w:r w:rsidR="00AE3AAA">
        <w:t>(</w:t>
      </w:r>
      <w:r w:rsidR="004A400C">
        <w:t xml:space="preserve">with </w:t>
      </w:r>
      <w:r w:rsidR="00AE3AAA">
        <w:t xml:space="preserve">the CSSR </w:t>
      </w:r>
      <w:r w:rsidR="004A400C">
        <w:lastRenderedPageBreak/>
        <w:t xml:space="preserve">only required to </w:t>
      </w:r>
      <w:r w:rsidR="00AE3AAA">
        <w:t>summarise th</w:t>
      </w:r>
      <w:r w:rsidR="004A400C">
        <w:t>is</w:t>
      </w:r>
      <w:r w:rsidR="00AE3AAA">
        <w:t xml:space="preserve"> information</w:t>
      </w:r>
      <w:r w:rsidR="004A400C">
        <w:t>,</w:t>
      </w:r>
      <w:r w:rsidR="00AE3AAA">
        <w:t xml:space="preserve"> refer</w:t>
      </w:r>
      <w:r w:rsidR="004A400C">
        <w:t>ring</w:t>
      </w:r>
      <w:r w:rsidR="00AE3AAA">
        <w:t xml:space="preserve"> to the applicable ECP</w:t>
      </w:r>
      <w:r w:rsidR="00B476CC">
        <w:t>/SWCP</w:t>
      </w:r>
      <w:r w:rsidR="00AE3AAA">
        <w:t xml:space="preserve"> for additional detail</w:t>
      </w:r>
      <w:r w:rsidR="004A400C">
        <w:t>s</w:t>
      </w:r>
      <w:r w:rsidR="00BD2500">
        <w:t>)</w:t>
      </w:r>
      <w:r w:rsidR="001A6896">
        <w:t>.</w:t>
      </w:r>
    </w:p>
    <w:p w:rsidR="0017738E" w:rsidRDefault="0017738E" w:rsidP="00281A49">
      <w:pPr>
        <w:pStyle w:val="SOWHL3-ASDEFCON"/>
      </w:pPr>
      <w:r>
        <w:t>Service Delivery Activities – Maintenance Services</w:t>
      </w:r>
    </w:p>
    <w:p w:rsidR="00ED3A5B" w:rsidRDefault="0046779D" w:rsidP="00281A49">
      <w:pPr>
        <w:pStyle w:val="SOWTL4-ASDEFCON"/>
      </w:pPr>
      <w:r>
        <w:t>If</w:t>
      </w:r>
      <w:r w:rsidR="00ED3A5B">
        <w:t xml:space="preserve"> Maintenance Services are required under the Contract</w:t>
      </w:r>
      <w:r w:rsidR="00102CC8">
        <w:t>,</w:t>
      </w:r>
      <w:r w:rsidR="00ED3A5B">
        <w:t xml:space="preserve"> the CSSR shall </w:t>
      </w:r>
      <w:r w:rsidR="00FC477D">
        <w:t>include, for the reporting period and as required by the Contract, details of</w:t>
      </w:r>
      <w:r w:rsidR="00ED3A5B">
        <w:t>:</w:t>
      </w:r>
    </w:p>
    <w:p w:rsidR="00BB1E65" w:rsidRDefault="00BB1E65" w:rsidP="00281A49">
      <w:pPr>
        <w:pStyle w:val="SOWSubL1-ASDEFCON"/>
      </w:pPr>
      <w:r w:rsidRPr="00BB1E65">
        <w:t xml:space="preserve">the number and type of scheduled </w:t>
      </w:r>
      <w:proofErr w:type="spellStart"/>
      <w:r w:rsidRPr="00BB1E65">
        <w:t>servicings</w:t>
      </w:r>
      <w:proofErr w:type="spellEnd"/>
      <w:r w:rsidRPr="00BB1E65">
        <w:t xml:space="preserve"> (</w:t>
      </w:r>
      <w:proofErr w:type="spellStart"/>
      <w:r>
        <w:t>eg</w:t>
      </w:r>
      <w:proofErr w:type="spellEnd"/>
      <w:r>
        <w:t xml:space="preserve">, </w:t>
      </w:r>
      <w:r w:rsidRPr="00BB1E65">
        <w:t xml:space="preserve">of </w:t>
      </w:r>
      <w:r>
        <w:t xml:space="preserve">the </w:t>
      </w:r>
      <w:r w:rsidRPr="00BB1E65">
        <w:t xml:space="preserve">Mission System or </w:t>
      </w:r>
      <w:r>
        <w:t xml:space="preserve">other </w:t>
      </w:r>
      <w:r w:rsidRPr="00BB1E65">
        <w:t>major</w:t>
      </w:r>
      <w:r>
        <w:t xml:space="preserve"> Products </w:t>
      </w:r>
      <w:r w:rsidR="00B476CC">
        <w:t>B</w:t>
      </w:r>
      <w:r>
        <w:t xml:space="preserve">eing </w:t>
      </w:r>
      <w:r w:rsidR="00B476CC">
        <w:t>S</w:t>
      </w:r>
      <w:r>
        <w:t>upported</w:t>
      </w:r>
      <w:r w:rsidRPr="00BB1E65">
        <w:t>) undertaken and any significant delays or issues encountered</w:t>
      </w:r>
      <w:r>
        <w:t>;</w:t>
      </w:r>
    </w:p>
    <w:p w:rsidR="00BB1E65" w:rsidRDefault="00BB1E65" w:rsidP="00281A49">
      <w:pPr>
        <w:pStyle w:val="SOWSubL1-ASDEFCON"/>
      </w:pPr>
      <w:r>
        <w:t>any significant Corrective Maintenance activities undertaken;</w:t>
      </w:r>
    </w:p>
    <w:p w:rsidR="00ED3A5B" w:rsidRDefault="005801E2" w:rsidP="00281A49">
      <w:pPr>
        <w:pStyle w:val="SOWSubL1-ASDEFCON"/>
      </w:pPr>
      <w:r>
        <w:t xml:space="preserve">incorporation of </w:t>
      </w:r>
      <w:r w:rsidR="00FD26D3">
        <w:t xml:space="preserve">TIs </w:t>
      </w:r>
      <w:r w:rsidR="00ED3A5B">
        <w:t xml:space="preserve">and </w:t>
      </w:r>
      <w:r w:rsidR="00FD26D3">
        <w:t>MOs</w:t>
      </w:r>
      <w:r w:rsidR="00ED3A5B">
        <w:t xml:space="preserve">, </w:t>
      </w:r>
      <w:r w:rsidR="00FD26D3">
        <w:t>including the number completed,</w:t>
      </w:r>
      <w:r w:rsidR="00ED3A5B">
        <w:t xml:space="preserve"> the number </w:t>
      </w:r>
      <w:r w:rsidR="000A2EF0">
        <w:t>in progress</w:t>
      </w:r>
      <w:r w:rsidR="00FD26D3">
        <w:t>,</w:t>
      </w:r>
      <w:r w:rsidR="000A2EF0">
        <w:t xml:space="preserve"> and the number </w:t>
      </w:r>
      <w:r w:rsidR="00FD26D3">
        <w:t>remaining</w:t>
      </w:r>
      <w:r w:rsidR="00ED3A5B">
        <w:t>;</w:t>
      </w:r>
    </w:p>
    <w:p w:rsidR="00C96382" w:rsidRDefault="00C96382" w:rsidP="00281A49">
      <w:pPr>
        <w:pStyle w:val="SOWSubL1-ASDEFCON"/>
      </w:pPr>
      <w:r>
        <w:t xml:space="preserve">observations </w:t>
      </w:r>
      <w:r w:rsidR="00FD26D3" w:rsidRPr="00475F9F">
        <w:t xml:space="preserve">made by the Contractor regarding </w:t>
      </w:r>
      <w:r w:rsidR="00B476CC">
        <w:t xml:space="preserve">the </w:t>
      </w:r>
      <w:r w:rsidR="00FD26D3" w:rsidRPr="00475F9F">
        <w:t xml:space="preserve">suitability of </w:t>
      </w:r>
      <w:r w:rsidR="00FD26D3">
        <w:t>maintenance publications, including instructions for the</w:t>
      </w:r>
      <w:r w:rsidR="00ED3A5B">
        <w:t xml:space="preserve"> </w:t>
      </w:r>
      <w:r w:rsidR="00FD26D3">
        <w:t>TIs</w:t>
      </w:r>
      <w:r w:rsidR="00ED3A5B">
        <w:t xml:space="preserve"> and </w:t>
      </w:r>
      <w:r w:rsidR="00FD26D3">
        <w:t>MOs</w:t>
      </w:r>
      <w:r>
        <w:t>, and any significant problems encountered</w:t>
      </w:r>
      <w:r w:rsidR="008C16E2">
        <w:t>;</w:t>
      </w:r>
    </w:p>
    <w:p w:rsidR="00FD26D3" w:rsidRDefault="00C96382" w:rsidP="00281A49">
      <w:pPr>
        <w:pStyle w:val="SOWSubL1-ASDEFCON"/>
      </w:pPr>
      <w:r>
        <w:t xml:space="preserve">each (if any) Defect </w:t>
      </w:r>
      <w:r w:rsidR="00FD26D3">
        <w:t>r</w:t>
      </w:r>
      <w:r>
        <w:t>eport submitt</w:t>
      </w:r>
      <w:r w:rsidR="00ED3A5B">
        <w:t>ed</w:t>
      </w:r>
      <w:r w:rsidR="00FD26D3">
        <w:t>,</w:t>
      </w:r>
      <w:r w:rsidR="00ED3A5B">
        <w:t xml:space="preserve"> including</w:t>
      </w:r>
      <w:r w:rsidR="00FD26D3">
        <w:t>:</w:t>
      </w:r>
    </w:p>
    <w:p w:rsidR="00FD26D3" w:rsidRDefault="00C96382" w:rsidP="00281A49">
      <w:pPr>
        <w:pStyle w:val="SOWSubL2-ASDEFCON"/>
      </w:pPr>
      <w:r>
        <w:t xml:space="preserve">the nature of the </w:t>
      </w:r>
      <w:r w:rsidR="00FD26D3">
        <w:t>D</w:t>
      </w:r>
      <w:r>
        <w:t>efect</w:t>
      </w:r>
      <w:r w:rsidR="00FD26D3">
        <w:t xml:space="preserve"> or unexp</w:t>
      </w:r>
      <w:r w:rsidR="00E750A8">
        <w:t>ect</w:t>
      </w:r>
      <w:r w:rsidR="00FD26D3">
        <w:t>ed failure mode</w:t>
      </w:r>
      <w:r w:rsidR="000F23C7">
        <w:t>;</w:t>
      </w:r>
    </w:p>
    <w:p w:rsidR="00FD26D3" w:rsidRDefault="00C96382" w:rsidP="00281A49">
      <w:pPr>
        <w:pStyle w:val="SOWSubL2-ASDEFCON"/>
      </w:pPr>
      <w:r>
        <w:t>the number of occurrences</w:t>
      </w:r>
      <w:r w:rsidR="000F23C7">
        <w:t>;</w:t>
      </w:r>
    </w:p>
    <w:p w:rsidR="00FD26D3" w:rsidRDefault="00C96382" w:rsidP="00281A49">
      <w:pPr>
        <w:pStyle w:val="SOWSubL2-ASDEFCON"/>
      </w:pPr>
      <w:r>
        <w:t xml:space="preserve">the likely </w:t>
      </w:r>
      <w:r w:rsidR="00FD26D3">
        <w:t xml:space="preserve">physical </w:t>
      </w:r>
      <w:r>
        <w:t xml:space="preserve">cause of the </w:t>
      </w:r>
      <w:r w:rsidR="00FD26D3">
        <w:t>D</w:t>
      </w:r>
      <w:r>
        <w:t>efect</w:t>
      </w:r>
      <w:r w:rsidR="00FD26D3">
        <w:t xml:space="preserve"> or unexpected failure mode</w:t>
      </w:r>
      <w:r>
        <w:t>, and</w:t>
      </w:r>
      <w:r w:rsidR="00FD26D3">
        <w:t xml:space="preserve"> possible root cause (</w:t>
      </w:r>
      <w:proofErr w:type="spellStart"/>
      <w:r w:rsidR="00FD26D3">
        <w:t>eg</w:t>
      </w:r>
      <w:proofErr w:type="spellEnd"/>
      <w:r w:rsidR="00E750A8">
        <w:t>,</w:t>
      </w:r>
      <w:r w:rsidR="00FD26D3">
        <w:t xml:space="preserve"> </w:t>
      </w:r>
      <w:r w:rsidR="00E750A8">
        <w:t>L</w:t>
      </w:r>
      <w:r w:rsidR="00FD26D3">
        <w:t xml:space="preserve">atent Defect or linked to </w:t>
      </w:r>
      <w:r>
        <w:t>processes</w:t>
      </w:r>
      <w:r w:rsidR="00FD26D3">
        <w:t xml:space="preserve"> or </w:t>
      </w:r>
      <w:r>
        <w:t>staff training</w:t>
      </w:r>
      <w:r w:rsidR="00FD26D3">
        <w:t>)</w:t>
      </w:r>
      <w:r w:rsidR="00ED3A5B">
        <w:t>;</w:t>
      </w:r>
    </w:p>
    <w:p w:rsidR="00C96382" w:rsidRDefault="00FD26D3" w:rsidP="00281A49">
      <w:pPr>
        <w:pStyle w:val="SOWSubL2-ASDEFCON"/>
      </w:pPr>
      <w:r>
        <w:t xml:space="preserve">cross-reference to any related engineering analyses; </w:t>
      </w:r>
      <w:r w:rsidR="000D0505">
        <w:t>and</w:t>
      </w:r>
    </w:p>
    <w:p w:rsidR="00FD26D3" w:rsidRDefault="00FD26D3" w:rsidP="00281A49">
      <w:pPr>
        <w:pStyle w:val="SOWSubL2-ASDEFCON"/>
      </w:pPr>
      <w:r>
        <w:t xml:space="preserve">recommendations or </w:t>
      </w:r>
      <w:r w:rsidRPr="00475F9F">
        <w:t xml:space="preserve">the measures </w:t>
      </w:r>
      <w:r>
        <w:t>already under</w:t>
      </w:r>
      <w:r w:rsidRPr="00475F9F">
        <w:t xml:space="preserve">taken to avoid future </w:t>
      </w:r>
      <w:r>
        <w:t>D</w:t>
      </w:r>
      <w:r w:rsidRPr="00475F9F">
        <w:t xml:space="preserve">efects </w:t>
      </w:r>
      <w:r>
        <w:t xml:space="preserve">or failure modes </w:t>
      </w:r>
      <w:r w:rsidRPr="00475F9F">
        <w:t xml:space="preserve">of </w:t>
      </w:r>
      <w:r>
        <w:t xml:space="preserve">a </w:t>
      </w:r>
      <w:r w:rsidRPr="00475F9F">
        <w:t>similar nature</w:t>
      </w:r>
      <w:r w:rsidR="000F23C7">
        <w:t>;</w:t>
      </w:r>
      <w:r w:rsidR="001A6896">
        <w:t xml:space="preserve"> and</w:t>
      </w:r>
    </w:p>
    <w:p w:rsidR="00C96382" w:rsidRDefault="00C96382" w:rsidP="00281A49">
      <w:pPr>
        <w:pStyle w:val="SOWSubL1-ASDEFCON"/>
      </w:pPr>
      <w:proofErr w:type="gramStart"/>
      <w:r>
        <w:t>each</w:t>
      </w:r>
      <w:proofErr w:type="gramEnd"/>
      <w:r>
        <w:t xml:space="preserve"> </w:t>
      </w:r>
      <w:r w:rsidR="00FD26D3">
        <w:t>RI</w:t>
      </w:r>
      <w:r>
        <w:t xml:space="preserve">, by type and numbers of, which have been identified as </w:t>
      </w:r>
      <w:r w:rsidR="00E750A8">
        <w:t>Beyond Physical Repair (BPR)</w:t>
      </w:r>
      <w:r w:rsidR="00FD26D3">
        <w:t xml:space="preserve"> </w:t>
      </w:r>
      <w:r>
        <w:t>or B</w:t>
      </w:r>
      <w:r w:rsidR="00C51C80">
        <w:t>eyond Economic Repair</w:t>
      </w:r>
      <w:r w:rsidR="00FD26D3">
        <w:t xml:space="preserve"> (BER)</w:t>
      </w:r>
      <w:r w:rsidR="000D0505">
        <w:t>.</w:t>
      </w:r>
    </w:p>
    <w:p w:rsidR="0017738E" w:rsidRDefault="0017738E" w:rsidP="00281A49">
      <w:pPr>
        <w:pStyle w:val="SOWHL3-ASDEFCON"/>
      </w:pPr>
      <w:r>
        <w:t>Service Delivery Activities – Supply Services</w:t>
      </w:r>
    </w:p>
    <w:p w:rsidR="00ED3A5B" w:rsidRPr="00FC477D" w:rsidRDefault="0046779D" w:rsidP="00281A49">
      <w:pPr>
        <w:pStyle w:val="SOWTL4-ASDEFCON"/>
      </w:pPr>
      <w:r>
        <w:t>If</w:t>
      </w:r>
      <w:r w:rsidR="00C51C80" w:rsidRPr="00FC477D">
        <w:t xml:space="preserve"> Supply Services are required under the Contract</w:t>
      </w:r>
      <w:r w:rsidR="00102CC8">
        <w:t>,</w:t>
      </w:r>
      <w:r w:rsidR="00C51C80" w:rsidRPr="00FC477D">
        <w:t xml:space="preserve"> the CSSR shall </w:t>
      </w:r>
      <w:r w:rsidR="00FC477D">
        <w:t>include, for the reporting period and as required by the Contract, details of</w:t>
      </w:r>
      <w:r w:rsidR="00C51C80" w:rsidRPr="00FC477D">
        <w:t>:</w:t>
      </w:r>
    </w:p>
    <w:p w:rsidR="00BB1E65" w:rsidRDefault="00BB1E65" w:rsidP="00281A49">
      <w:pPr>
        <w:pStyle w:val="SOWSubL1-ASDEFCON"/>
      </w:pPr>
      <w:r>
        <w:t>any significant changes in Stock Item levels;</w:t>
      </w:r>
    </w:p>
    <w:p w:rsidR="00911266" w:rsidRDefault="00911266" w:rsidP="00281A49">
      <w:pPr>
        <w:pStyle w:val="SOWSubL1-ASDEFCON"/>
      </w:pPr>
      <w:r>
        <w:t>total</w:t>
      </w:r>
      <w:r w:rsidRPr="00237784">
        <w:t xml:space="preserve"> </w:t>
      </w:r>
      <w:r>
        <w:t>number of shipments made</w:t>
      </w:r>
      <w:r w:rsidR="004B79FC">
        <w:t>;</w:t>
      </w:r>
    </w:p>
    <w:p w:rsidR="00911266" w:rsidRDefault="00911266" w:rsidP="00281A49">
      <w:pPr>
        <w:pStyle w:val="SOWSubL1-ASDEFCON"/>
      </w:pPr>
      <w:r>
        <w:t>the numbers of Stock movements under:</w:t>
      </w:r>
    </w:p>
    <w:p w:rsidR="00911266" w:rsidRDefault="00911266" w:rsidP="00281A49">
      <w:pPr>
        <w:pStyle w:val="SOWSubL2-ASDEFCON"/>
      </w:pPr>
      <w:r w:rsidRPr="00656C1C">
        <w:t>FMS</w:t>
      </w:r>
      <w:r w:rsidR="002E26A3">
        <w:t>;</w:t>
      </w:r>
    </w:p>
    <w:p w:rsidR="00911266" w:rsidRDefault="002E26A3" w:rsidP="00281A49">
      <w:pPr>
        <w:pStyle w:val="SOWSubL2-ASDEFCON"/>
      </w:pPr>
      <w:r>
        <w:t>W</w:t>
      </w:r>
      <w:r w:rsidR="00911266">
        <w:t>arranty</w:t>
      </w:r>
      <w:r>
        <w:t>;</w:t>
      </w:r>
    </w:p>
    <w:p w:rsidR="00911266" w:rsidRDefault="00911266" w:rsidP="00281A49">
      <w:pPr>
        <w:pStyle w:val="SOWSubL2-ASDEFCON"/>
      </w:pPr>
      <w:r>
        <w:t>GFS</w:t>
      </w:r>
      <w:r w:rsidR="002E26A3">
        <w:t>;</w:t>
      </w:r>
      <w:r>
        <w:t xml:space="preserve"> and</w:t>
      </w:r>
    </w:p>
    <w:p w:rsidR="00911266" w:rsidRDefault="00911266" w:rsidP="00281A49">
      <w:pPr>
        <w:pStyle w:val="SOWSubL2-ASDEFCON"/>
      </w:pPr>
      <w:r>
        <w:t>disposal through Commonwealth channels;</w:t>
      </w:r>
    </w:p>
    <w:p w:rsidR="00091F7F" w:rsidRDefault="00911266" w:rsidP="00281A49">
      <w:pPr>
        <w:pStyle w:val="SOWSubL1-ASDEFCON"/>
      </w:pPr>
      <w:r>
        <w:t xml:space="preserve">any </w:t>
      </w:r>
      <w:r w:rsidR="00091F7F">
        <w:t xml:space="preserve">significant </w:t>
      </w:r>
      <w:r>
        <w:t>problems encountered during</w:t>
      </w:r>
      <w:r w:rsidR="00091F7F">
        <w:t xml:space="preserve"> Stock </w:t>
      </w:r>
      <w:r w:rsidR="00BB1E65">
        <w:t xml:space="preserve">Item </w:t>
      </w:r>
      <w:r>
        <w:t>movements</w:t>
      </w:r>
      <w:r w:rsidR="00091F7F">
        <w:t>;</w:t>
      </w:r>
    </w:p>
    <w:p w:rsidR="00091F7F" w:rsidRDefault="00911266" w:rsidP="00281A49">
      <w:pPr>
        <w:pStyle w:val="SOWSubL1-ASDEFCON"/>
      </w:pPr>
      <w:r>
        <w:t>the numbers and value of procurements made on behalf of the Commonwealth for delivery to Commonwealth units;</w:t>
      </w:r>
      <w:r w:rsidR="001A6896">
        <w:t xml:space="preserve"> and</w:t>
      </w:r>
    </w:p>
    <w:p w:rsidR="00911266" w:rsidRDefault="00911266" w:rsidP="00281A49">
      <w:pPr>
        <w:pStyle w:val="SOWSubL1-ASDEFCON"/>
      </w:pPr>
      <w:proofErr w:type="gramStart"/>
      <w:r>
        <w:t>the</w:t>
      </w:r>
      <w:proofErr w:type="gramEnd"/>
      <w:r>
        <w:t xml:space="preserve"> number of reports by Commonwealth units to the Contractor pertaining to the receipt of non-conforming </w:t>
      </w:r>
      <w:r w:rsidR="00E750A8">
        <w:t>Deliverables</w:t>
      </w:r>
      <w:r>
        <w:t>, if any</w:t>
      </w:r>
      <w:r w:rsidR="001A6896">
        <w:t>.</w:t>
      </w:r>
    </w:p>
    <w:p w:rsidR="0017738E" w:rsidRDefault="0017738E" w:rsidP="00281A49">
      <w:pPr>
        <w:pStyle w:val="SOWHL3-ASDEFCON"/>
      </w:pPr>
      <w:bookmarkStart w:id="9" w:name="_Ref277854146"/>
      <w:r>
        <w:t>Service Delivery Activities – Training Services</w:t>
      </w:r>
      <w:bookmarkEnd w:id="9"/>
    </w:p>
    <w:p w:rsidR="00C51C80" w:rsidRDefault="0046779D" w:rsidP="00281A49">
      <w:pPr>
        <w:pStyle w:val="SOWTL4-ASDEFCON"/>
      </w:pPr>
      <w:r>
        <w:t xml:space="preserve">If </w:t>
      </w:r>
      <w:r w:rsidR="00C51C80">
        <w:t>Training Services are required under the Contract</w:t>
      </w:r>
      <w:r w:rsidR="00102CC8">
        <w:t>,</w:t>
      </w:r>
      <w:r w:rsidR="00C51C80">
        <w:t xml:space="preserve"> the CSSR shall </w:t>
      </w:r>
      <w:r w:rsidR="00FC477D">
        <w:t>include, for the reporting period and as required by the Contract, details of</w:t>
      </w:r>
      <w:r w:rsidR="00C51C80">
        <w:t>:</w:t>
      </w:r>
    </w:p>
    <w:p w:rsidR="00911266" w:rsidRDefault="00911266" w:rsidP="00281A49">
      <w:pPr>
        <w:pStyle w:val="SOWSubL1-ASDEFCON"/>
      </w:pPr>
      <w:r>
        <w:t>the name and quantity of each course or unit of a Training program (</w:t>
      </w:r>
      <w:proofErr w:type="spellStart"/>
      <w:r>
        <w:t>ie</w:t>
      </w:r>
      <w:proofErr w:type="spellEnd"/>
      <w:r w:rsidR="00E750A8">
        <w:t>,</w:t>
      </w:r>
      <w:r>
        <w:t xml:space="preserve"> instructor-led course, on-line tuition, or other form of training program) conducted;</w:t>
      </w:r>
    </w:p>
    <w:p w:rsidR="00911266" w:rsidRDefault="00911266" w:rsidP="00281A49">
      <w:pPr>
        <w:pStyle w:val="SOWSubL1-ASDEFCON"/>
      </w:pPr>
      <w:r>
        <w:t>analyses of each course or unit of a Training program provided, including:</w:t>
      </w:r>
    </w:p>
    <w:p w:rsidR="00911266" w:rsidRDefault="00911266" w:rsidP="00281A49">
      <w:pPr>
        <w:pStyle w:val="SOWSubL2-ASDEFCON"/>
      </w:pPr>
      <w:r>
        <w:lastRenderedPageBreak/>
        <w:t>the number of trainees participating in each course or unit;</w:t>
      </w:r>
    </w:p>
    <w:p w:rsidR="00911266" w:rsidRDefault="00911266" w:rsidP="00281A49">
      <w:pPr>
        <w:pStyle w:val="SOWSubL2-ASDEFCON"/>
      </w:pPr>
      <w:r>
        <w:t>the number of trainees, by course/unit, deemed ‘competent’</w:t>
      </w:r>
      <w:r w:rsidRPr="000E13BF">
        <w:t xml:space="preserve"> </w:t>
      </w:r>
      <w:r>
        <w:t>and the number deemed ‘not yet competent’;</w:t>
      </w:r>
    </w:p>
    <w:p w:rsidR="00911266" w:rsidRDefault="00E750A8" w:rsidP="00281A49">
      <w:pPr>
        <w:pStyle w:val="SOWSubL2-ASDEFCON"/>
      </w:pPr>
      <w:r>
        <w:t xml:space="preserve">the </w:t>
      </w:r>
      <w:r w:rsidR="00911266">
        <w:t>number of trainees withdrawing during a Training program, if any;</w:t>
      </w:r>
      <w:r w:rsidR="00911266" w:rsidRPr="00AA2613">
        <w:t xml:space="preserve"> </w:t>
      </w:r>
      <w:r w:rsidR="00911266">
        <w:t>and</w:t>
      </w:r>
    </w:p>
    <w:p w:rsidR="00911266" w:rsidRDefault="00E750A8" w:rsidP="00281A49">
      <w:pPr>
        <w:pStyle w:val="SOWSubL2-ASDEFCON"/>
      </w:pPr>
      <w:r>
        <w:t xml:space="preserve">the </w:t>
      </w:r>
      <w:r w:rsidR="00911266">
        <w:t>number of qualifications or ‘statement of attainments’ issued;</w:t>
      </w:r>
    </w:p>
    <w:p w:rsidR="00911266" w:rsidRDefault="00911266" w:rsidP="00281A49">
      <w:pPr>
        <w:pStyle w:val="SOWSubL1-ASDEFCON"/>
      </w:pPr>
      <w:r>
        <w:t>train</w:t>
      </w:r>
      <w:r w:rsidR="00E750A8">
        <w:t>-</w:t>
      </w:r>
      <w:r>
        <w:t>the</w:t>
      </w:r>
      <w:r w:rsidR="00E750A8">
        <w:t>-</w:t>
      </w:r>
      <w:r>
        <w:t>trainer activities;</w:t>
      </w:r>
    </w:p>
    <w:p w:rsidR="00911266" w:rsidRDefault="00911266" w:rsidP="00281A49">
      <w:pPr>
        <w:pStyle w:val="SOWSubL1-ASDEFCON"/>
      </w:pPr>
      <w:r>
        <w:t>progress on activities to review and upgrade Training materials, if applicable;</w:t>
      </w:r>
      <w:r w:rsidR="001A6896">
        <w:t xml:space="preserve"> and</w:t>
      </w:r>
    </w:p>
    <w:p w:rsidR="00911266" w:rsidRDefault="00911266" w:rsidP="00281A49">
      <w:pPr>
        <w:pStyle w:val="SOWSubL1-ASDEFCON"/>
      </w:pPr>
      <w:proofErr w:type="gramStart"/>
      <w:r>
        <w:t>the</w:t>
      </w:r>
      <w:proofErr w:type="gramEnd"/>
      <w:r>
        <w:t xml:space="preserve"> condition and serviceability of all Training Equipment.</w:t>
      </w:r>
    </w:p>
    <w:p w:rsidR="0017738E" w:rsidRDefault="0017738E" w:rsidP="00281A49">
      <w:pPr>
        <w:pStyle w:val="SOWHL3-ASDEFCON"/>
      </w:pPr>
      <w:bookmarkStart w:id="10" w:name="_Ref277854154"/>
      <w:r>
        <w:t>Service Delivery Activities – S&amp;Q Services</w:t>
      </w:r>
      <w:bookmarkEnd w:id="10"/>
    </w:p>
    <w:p w:rsidR="004B79FC" w:rsidRDefault="004B79FC" w:rsidP="00281A49">
      <w:pPr>
        <w:pStyle w:val="SOWTL4-ASDEFCON"/>
      </w:pPr>
      <w:r>
        <w:t>The CSSR shall include a status report in relation to S&amp;Q Services over the reporting period, including:</w:t>
      </w:r>
    </w:p>
    <w:p w:rsidR="004B79FC" w:rsidRDefault="004B79FC" w:rsidP="00281A49">
      <w:pPr>
        <w:pStyle w:val="SOWSubL1-ASDEFCON"/>
      </w:pPr>
      <w:r>
        <w:t>details of S&amp;Q Services completed or in progress, including the commencement date for any S&amp;Q Services commenced;</w:t>
      </w:r>
    </w:p>
    <w:p w:rsidR="004B79FC" w:rsidRDefault="004B79FC" w:rsidP="00281A49">
      <w:pPr>
        <w:pStyle w:val="SOWSubL1-ASDEFCON"/>
      </w:pPr>
      <w:r>
        <w:t>details of quotations for S&amp;Q Services requested by the Commonwealth;</w:t>
      </w:r>
    </w:p>
    <w:p w:rsidR="004B79FC" w:rsidRDefault="004B79FC" w:rsidP="00281A49">
      <w:pPr>
        <w:pStyle w:val="SOWSubL1-ASDEFCON"/>
      </w:pPr>
      <w:r>
        <w:t>details of quotations for S&amp;Q Services submitted by the Contractor;</w:t>
      </w:r>
      <w:r w:rsidR="001A6896">
        <w:t xml:space="preserve"> and</w:t>
      </w:r>
    </w:p>
    <w:p w:rsidR="004B79FC" w:rsidRPr="00A64411" w:rsidRDefault="004B79FC" w:rsidP="00281A49">
      <w:pPr>
        <w:pStyle w:val="SOWSubL1-ASDEFCON"/>
      </w:pPr>
      <w:proofErr w:type="gramStart"/>
      <w:r>
        <w:t>details</w:t>
      </w:r>
      <w:proofErr w:type="gramEnd"/>
      <w:r>
        <w:t xml:space="preserve"> of quotations for S&amp;Q Services Approved by the Commonwealth.</w:t>
      </w:r>
    </w:p>
    <w:p w:rsidR="00666C01" w:rsidRPr="00FB65D8" w:rsidRDefault="00102CC8" w:rsidP="00281A49">
      <w:pPr>
        <w:pStyle w:val="SOWHL3-ASDEFCON"/>
      </w:pPr>
      <w:bookmarkStart w:id="11" w:name="_Ref277854161"/>
      <w:r>
        <w:t xml:space="preserve">Support Services </w:t>
      </w:r>
      <w:r w:rsidR="00666C01" w:rsidRPr="00FB65D8">
        <w:t>Schedule</w:t>
      </w:r>
      <w:bookmarkEnd w:id="11"/>
    </w:p>
    <w:p w:rsidR="00102CC8" w:rsidRDefault="00DB51BE" w:rsidP="00281A49">
      <w:pPr>
        <w:pStyle w:val="SOWTL4-ASDEFCON"/>
      </w:pPr>
      <w:r>
        <w:t xml:space="preserve">The CSSR shall </w:t>
      </w:r>
      <w:r w:rsidR="00666C01" w:rsidRPr="00FB65D8">
        <w:t xml:space="preserve">include </w:t>
      </w:r>
      <w:r>
        <w:t>a schedule of</w:t>
      </w:r>
      <w:r w:rsidR="00A03180">
        <w:t xml:space="preserve"> the</w:t>
      </w:r>
      <w:r w:rsidR="00102CC8">
        <w:t>:</w:t>
      </w:r>
    </w:p>
    <w:p w:rsidR="00102CC8" w:rsidRDefault="00666C01" w:rsidP="00281A49">
      <w:pPr>
        <w:pStyle w:val="SOWSubL1-ASDEFCON"/>
      </w:pPr>
      <w:r w:rsidRPr="00FB65D8">
        <w:t xml:space="preserve">projected events </w:t>
      </w:r>
      <w:r w:rsidR="00DB51BE">
        <w:t xml:space="preserve">and </w:t>
      </w:r>
      <w:r w:rsidR="00DB51BE" w:rsidRPr="009920EF">
        <w:t>activities associated with the provision of</w:t>
      </w:r>
      <w:r w:rsidR="00DB51BE">
        <w:t xml:space="preserve"> the applicable</w:t>
      </w:r>
      <w:r w:rsidR="00DB51BE" w:rsidRPr="00FB65D8">
        <w:t xml:space="preserve"> </w:t>
      </w:r>
      <w:r w:rsidRPr="00FB65D8">
        <w:t>Service</w:t>
      </w:r>
      <w:r w:rsidR="00DB51BE">
        <w:t>s</w:t>
      </w:r>
      <w:r w:rsidRPr="00FB65D8">
        <w:t xml:space="preserve"> for the next reporting period</w:t>
      </w:r>
      <w:r w:rsidR="00102CC8">
        <w:t>;</w:t>
      </w:r>
      <w:r w:rsidR="00DB51BE">
        <w:t xml:space="preserve"> and</w:t>
      </w:r>
    </w:p>
    <w:p w:rsidR="00666C01" w:rsidRPr="00FB65D8" w:rsidRDefault="00DB51BE" w:rsidP="00281A49">
      <w:pPr>
        <w:pStyle w:val="SOWSubL1-ASDEFCON"/>
      </w:pPr>
      <w:proofErr w:type="gramStart"/>
      <w:r>
        <w:t>known</w:t>
      </w:r>
      <w:proofErr w:type="gramEnd"/>
      <w:r>
        <w:t xml:space="preserve"> events and activities </w:t>
      </w:r>
      <w:r w:rsidR="00102CC8" w:rsidRPr="009920EF">
        <w:t>associated with the provision of</w:t>
      </w:r>
      <w:r w:rsidR="00102CC8">
        <w:t xml:space="preserve"> the applicable</w:t>
      </w:r>
      <w:r w:rsidR="00102CC8" w:rsidRPr="00FB65D8">
        <w:t xml:space="preserve"> Service</w:t>
      </w:r>
      <w:r w:rsidR="00102CC8">
        <w:t xml:space="preserve">s </w:t>
      </w:r>
      <w:r w:rsidRPr="00897041">
        <w:t>beyond</w:t>
      </w:r>
      <w:r>
        <w:t xml:space="preserve"> the next reporting period</w:t>
      </w:r>
      <w:r w:rsidR="00666C01" w:rsidRPr="00FB65D8">
        <w:t>.</w:t>
      </w:r>
    </w:p>
    <w:p w:rsidR="00666C01" w:rsidRDefault="000124EF" w:rsidP="00281A49">
      <w:pPr>
        <w:pStyle w:val="SOWTL4-ASDEFCON"/>
      </w:pPr>
      <w:r>
        <w:t xml:space="preserve">If </w:t>
      </w:r>
      <w:r w:rsidR="00DB51BE">
        <w:t>an SSMS is require</w:t>
      </w:r>
      <w:r>
        <w:t xml:space="preserve">d under </w:t>
      </w:r>
      <w:r w:rsidR="00DB51BE">
        <w:t xml:space="preserve">the Contract, the </w:t>
      </w:r>
      <w:r w:rsidR="00102CC8">
        <w:t>C</w:t>
      </w:r>
      <w:r w:rsidR="00DB51BE">
        <w:t>SSR shall include a copy of the relevant portion of the SSMS, rather than create an independent schedule</w:t>
      </w:r>
      <w:r w:rsidR="00666C01" w:rsidRPr="00FB65D8">
        <w:t>.</w:t>
      </w:r>
    </w:p>
    <w:p w:rsidR="00DC21F3" w:rsidRDefault="00DC21F3" w:rsidP="00281A49">
      <w:pPr>
        <w:pStyle w:val="SOWHL3-ASDEFCON"/>
      </w:pPr>
      <w:r>
        <w:t>Commonwealth Assets Stocktaking Report</w:t>
      </w:r>
    </w:p>
    <w:p w:rsidR="00DC21F3" w:rsidRPr="0042312E" w:rsidRDefault="00DC21F3" w:rsidP="00281A49">
      <w:pPr>
        <w:pStyle w:val="Note-ASDEFCON"/>
      </w:pPr>
      <w:r>
        <w:t>Note:  The CDRL may specify a delivery schedule for this element of the CSSR that is different from the remainder of the CSSR.</w:t>
      </w:r>
    </w:p>
    <w:p w:rsidR="00DC21F3" w:rsidRDefault="00DC21F3" w:rsidP="00281A49">
      <w:pPr>
        <w:pStyle w:val="SOWTL4-ASDEFCON"/>
      </w:pPr>
      <w:r>
        <w:t>The CSSR shall include a Commonwealth Assets Stocktaking Report (CASR), which provides:</w:t>
      </w:r>
    </w:p>
    <w:p w:rsidR="00DC21F3" w:rsidRPr="00CC62C7" w:rsidRDefault="00DC21F3" w:rsidP="00281A49">
      <w:pPr>
        <w:pStyle w:val="SOWSubL1-ASDEFCON"/>
      </w:pPr>
      <w:r w:rsidRPr="00CC62C7">
        <w:t>the current version of the Assets Register</w:t>
      </w:r>
      <w:r w:rsidR="0001639E">
        <w:t>(s)</w:t>
      </w:r>
      <w:r w:rsidRPr="00CC62C7">
        <w:t xml:space="preserve"> for the Contractor Managed Commonwealth Assets</w:t>
      </w:r>
      <w:r w:rsidR="0001639E">
        <w:t xml:space="preserve"> (noting that </w:t>
      </w:r>
      <w:r w:rsidR="009A3856">
        <w:t>some Asset Registers or components</w:t>
      </w:r>
      <w:r w:rsidR="0001639E">
        <w:t xml:space="preserve"> may be </w:t>
      </w:r>
      <w:r w:rsidR="009A3856">
        <w:t>delivered</w:t>
      </w:r>
      <w:r w:rsidR="0001639E">
        <w:t xml:space="preserve"> separately due to security </w:t>
      </w:r>
      <w:r w:rsidR="009A3856">
        <w:t>requirements</w:t>
      </w:r>
      <w:r w:rsidR="0001639E">
        <w:t>)</w:t>
      </w:r>
      <w:r w:rsidRPr="00CC62C7">
        <w:t>;</w:t>
      </w:r>
    </w:p>
    <w:p w:rsidR="0001639E" w:rsidRDefault="0001639E" w:rsidP="00281A49">
      <w:pPr>
        <w:pStyle w:val="SOWSubL1-ASDEFCON"/>
      </w:pPr>
      <w:r>
        <w:t xml:space="preserve">a summary of the assurance checks (applicable to the </w:t>
      </w:r>
      <w:r w:rsidR="0014610B">
        <w:t xml:space="preserve">type of </w:t>
      </w:r>
      <w:r>
        <w:t xml:space="preserve">CMCA held by the Contractor) </w:t>
      </w:r>
      <w:r w:rsidRPr="00CC62C7">
        <w:t>completed in the last reporting period</w:t>
      </w:r>
      <w:r>
        <w:t xml:space="preserve">, </w:t>
      </w:r>
      <w:r w:rsidR="00EC045B">
        <w:t xml:space="preserve">including asset locations and percentage audited, as applicable, </w:t>
      </w:r>
      <w:r>
        <w:t xml:space="preserve">consistent with the </w:t>
      </w:r>
      <w:r w:rsidR="009A3856">
        <w:t xml:space="preserve">method of </w:t>
      </w:r>
      <w:r>
        <w:t xml:space="preserve">assurance </w:t>
      </w:r>
      <w:r w:rsidR="009A3856">
        <w:t xml:space="preserve">checking </w:t>
      </w:r>
      <w:r>
        <w:t>described in the Approved C</w:t>
      </w:r>
      <w:r w:rsidR="0014610B">
        <w:t xml:space="preserve">ommonwealth </w:t>
      </w:r>
      <w:r>
        <w:t>A</w:t>
      </w:r>
      <w:r w:rsidR="0014610B">
        <w:t xml:space="preserve">ssets </w:t>
      </w:r>
      <w:r>
        <w:t>S</w:t>
      </w:r>
      <w:r w:rsidR="0014610B">
        <w:t xml:space="preserve">tocktaking </w:t>
      </w:r>
      <w:r>
        <w:t>P</w:t>
      </w:r>
      <w:r w:rsidR="0014610B">
        <w:t>lan (CASP)</w:t>
      </w:r>
      <w:r w:rsidR="00EC045B">
        <w:t xml:space="preserve"> (a sub-plan of the SSMP)</w:t>
      </w:r>
      <w:r>
        <w:t xml:space="preserve">; </w:t>
      </w:r>
    </w:p>
    <w:p w:rsidR="00DC21F3" w:rsidRPr="00CC62C7" w:rsidRDefault="00DC21F3" w:rsidP="00281A49">
      <w:pPr>
        <w:pStyle w:val="SOWSubL1-ASDEFCON"/>
      </w:pPr>
      <w:r w:rsidRPr="00CC62C7">
        <w:t>a summary of all stocktakes completed in the last reporting period, detailing:</w:t>
      </w:r>
    </w:p>
    <w:p w:rsidR="00DC21F3" w:rsidRPr="00CC62C7" w:rsidRDefault="00DC21F3" w:rsidP="00281A49">
      <w:pPr>
        <w:pStyle w:val="SOWSubL2-ASDEFCON"/>
      </w:pPr>
      <w:r w:rsidRPr="00CC62C7">
        <w:t xml:space="preserve">the </w:t>
      </w:r>
      <w:r w:rsidRPr="00513444">
        <w:t>stocktake</w:t>
      </w:r>
      <w:r w:rsidRPr="00CC62C7">
        <w:t xml:space="preserve"> number;</w:t>
      </w:r>
    </w:p>
    <w:p w:rsidR="00DC21F3" w:rsidRPr="00CC62C7" w:rsidRDefault="00DC21F3" w:rsidP="00281A49">
      <w:pPr>
        <w:pStyle w:val="SOWSubL2-ASDEFCON"/>
      </w:pPr>
      <w:r w:rsidRPr="00CC62C7">
        <w:t>the storage location of all goods included in the stocktake;</w:t>
      </w:r>
    </w:p>
    <w:p w:rsidR="00DC21F3" w:rsidRPr="00CC62C7" w:rsidRDefault="00DC21F3" w:rsidP="00281A49">
      <w:pPr>
        <w:pStyle w:val="SOWSubL2-ASDEFCON"/>
      </w:pPr>
      <w:r w:rsidRPr="00CC62C7">
        <w:t>all stocktake codes;</w:t>
      </w:r>
    </w:p>
    <w:p w:rsidR="00DC21F3" w:rsidRPr="00CC62C7" w:rsidRDefault="00DC21F3" w:rsidP="00281A49">
      <w:pPr>
        <w:pStyle w:val="SOWSubL2-ASDEFCON"/>
      </w:pPr>
      <w:r w:rsidRPr="00CC62C7">
        <w:t>stocktake start and end dates;</w:t>
      </w:r>
      <w:r w:rsidR="0001639E">
        <w:t xml:space="preserve"> and</w:t>
      </w:r>
    </w:p>
    <w:p w:rsidR="00DC21F3" w:rsidRPr="00CC62C7" w:rsidRDefault="00DC21F3" w:rsidP="00281A49">
      <w:pPr>
        <w:pStyle w:val="SOWSubL2-ASDEFCON"/>
      </w:pPr>
      <w:r w:rsidRPr="00CC62C7">
        <w:t xml:space="preserve">statistical data, including the quantity and value of all discrepancies, shelf Stock </w:t>
      </w:r>
      <w:r>
        <w:t xml:space="preserve">Items </w:t>
      </w:r>
      <w:r w:rsidRPr="00CC62C7">
        <w:t>held, shelf Stock</w:t>
      </w:r>
      <w:r>
        <w:t xml:space="preserve"> Items</w:t>
      </w:r>
      <w:r w:rsidRPr="00CC62C7">
        <w:t xml:space="preserve"> </w:t>
      </w:r>
      <w:proofErr w:type="spellStart"/>
      <w:r w:rsidRPr="00CC62C7">
        <w:t>stocktake</w:t>
      </w:r>
      <w:r w:rsidR="00474B18">
        <w:t>d</w:t>
      </w:r>
      <w:proofErr w:type="spellEnd"/>
      <w:r w:rsidRPr="00CC62C7">
        <w:t>, surpluses and deficiencies;</w:t>
      </w:r>
    </w:p>
    <w:p w:rsidR="00DC21F3" w:rsidRDefault="00DC21F3" w:rsidP="00281A49">
      <w:pPr>
        <w:pStyle w:val="SOWSubL1-ASDEFCON"/>
      </w:pPr>
      <w:r>
        <w:lastRenderedPageBreak/>
        <w:t xml:space="preserve">a summary of all stocktakes </w:t>
      </w:r>
      <w:r w:rsidR="008702D1">
        <w:t xml:space="preserve">and other assurance checks </w:t>
      </w:r>
      <w:r>
        <w:t>programmed for the coming reporting period;</w:t>
      </w:r>
    </w:p>
    <w:p w:rsidR="00DC21F3" w:rsidRDefault="00DC21F3" w:rsidP="00281A49">
      <w:pPr>
        <w:pStyle w:val="SOWSubL1-ASDEFCON"/>
      </w:pPr>
      <w:r>
        <w:t xml:space="preserve">the </w:t>
      </w:r>
      <w:r w:rsidRPr="00CC62C7">
        <w:t>percentage</w:t>
      </w:r>
      <w:r>
        <w:t xml:space="preserve"> of completed stocktakes as a percentage of the total number of stocktakes programmed to meet the requirements of the SSMP; and</w:t>
      </w:r>
    </w:p>
    <w:p w:rsidR="00DC21F3" w:rsidRPr="00FB65D8" w:rsidRDefault="00DC21F3" w:rsidP="00281A49">
      <w:pPr>
        <w:pStyle w:val="SOWSubL1-ASDEFCON"/>
      </w:pPr>
      <w:proofErr w:type="gramStart"/>
      <w:r w:rsidRPr="00CC62C7">
        <w:t>if</w:t>
      </w:r>
      <w:proofErr w:type="gramEnd"/>
      <w:r w:rsidRPr="00CC62C7">
        <w:t xml:space="preserve"> the CASP requirements in the SSMP are not being achieved, a description of actions taken to ensure the CASP requirements are achieved in future.</w:t>
      </w:r>
    </w:p>
    <w:sectPr w:rsidR="00DC21F3" w:rsidRPr="00FB65D8" w:rsidSect="0050374E">
      <w:headerReference w:type="default" r:id="rId7"/>
      <w:footerReference w:type="default" r:id="rId8"/>
      <w:pgSz w:w="11906" w:h="16838" w:code="9"/>
      <w:pgMar w:top="1418" w:right="1418" w:bottom="1418" w:left="1418" w:header="720" w:footer="283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3DF4" w:rsidRDefault="00B13DF4">
      <w:r>
        <w:separator/>
      </w:r>
    </w:p>
  </w:endnote>
  <w:endnote w:type="continuationSeparator" w:id="0">
    <w:p w:rsidR="00B13DF4" w:rsidRDefault="00B13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old">
    <w:panose1 w:val="020B07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447312" w:rsidTr="0050374E">
      <w:tc>
        <w:tcPr>
          <w:tcW w:w="2500" w:type="pct"/>
        </w:tcPr>
        <w:p w:rsidR="00447312" w:rsidRDefault="00447312" w:rsidP="0050374E">
          <w:pPr>
            <w:pStyle w:val="ASDEFCONHeaderFooterLeft"/>
          </w:pPr>
          <w:r>
            <w:fldChar w:fldCharType="begin"/>
          </w:r>
          <w:r>
            <w:instrText xml:space="preserve"> DOCPROPERTY Footer_Left </w:instrText>
          </w:r>
          <w:r>
            <w:fldChar w:fldCharType="end"/>
          </w:r>
        </w:p>
      </w:tc>
      <w:tc>
        <w:tcPr>
          <w:tcW w:w="2500" w:type="pct"/>
        </w:tcPr>
        <w:p w:rsidR="00447312" w:rsidRPr="00447312" w:rsidRDefault="00447312" w:rsidP="0050374E">
          <w:pPr>
            <w:pStyle w:val="ASDEFCONHeaderFooterRight"/>
            <w:rPr>
              <w:szCs w:val="16"/>
            </w:rPr>
          </w:pPr>
          <w:r w:rsidRPr="00447312">
            <w:rPr>
              <w:rStyle w:val="PageNumber"/>
              <w:color w:val="auto"/>
              <w:szCs w:val="16"/>
            </w:rPr>
            <w:fldChar w:fldCharType="begin"/>
          </w:r>
          <w:r w:rsidRPr="00447312">
            <w:rPr>
              <w:rStyle w:val="PageNumber"/>
              <w:color w:val="auto"/>
              <w:szCs w:val="16"/>
            </w:rPr>
            <w:instrText xml:space="preserve"> PAGE </w:instrText>
          </w:r>
          <w:r w:rsidRPr="00447312">
            <w:rPr>
              <w:rStyle w:val="PageNumber"/>
              <w:color w:val="auto"/>
              <w:szCs w:val="16"/>
            </w:rPr>
            <w:fldChar w:fldCharType="separate"/>
          </w:r>
          <w:r w:rsidR="00C95230">
            <w:rPr>
              <w:rStyle w:val="PageNumber"/>
              <w:noProof/>
              <w:color w:val="auto"/>
              <w:szCs w:val="16"/>
            </w:rPr>
            <w:t>5</w:t>
          </w:r>
          <w:r w:rsidRPr="00447312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447312" w:rsidTr="0050374E">
      <w:tc>
        <w:tcPr>
          <w:tcW w:w="5000" w:type="pct"/>
          <w:gridSpan w:val="2"/>
        </w:tcPr>
        <w:p w:rsidR="00447312" w:rsidRDefault="003762E3" w:rsidP="00281A49">
          <w:pPr>
            <w:pStyle w:val="ASDEFCONHeaderFooterClassification"/>
          </w:pPr>
          <w:r>
            <w:rPr>
              <w:b w:val="0"/>
            </w:rPr>
            <w:fldChar w:fldCharType="begin"/>
          </w:r>
          <w:r>
            <w:rPr>
              <w:b w:val="0"/>
            </w:rPr>
            <w:instrText xml:space="preserve"> DOCPROPERTY  Classification  \* MERGEFORMAT </w:instrText>
          </w:r>
          <w:r>
            <w:rPr>
              <w:b w:val="0"/>
            </w:rPr>
            <w:fldChar w:fldCharType="separate"/>
          </w:r>
          <w:r>
            <w:rPr>
              <w:b w:val="0"/>
            </w:rPr>
            <w:t>OFFICIAL</w:t>
          </w:r>
          <w:r>
            <w:rPr>
              <w:b w:val="0"/>
            </w:rPr>
            <w:fldChar w:fldCharType="end"/>
          </w:r>
        </w:p>
      </w:tc>
    </w:tr>
  </w:tbl>
  <w:p w:rsidR="00447312" w:rsidRPr="0050374E" w:rsidRDefault="00447312" w:rsidP="005037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3DF4" w:rsidRDefault="00B13DF4">
      <w:r>
        <w:separator/>
      </w:r>
    </w:p>
  </w:footnote>
  <w:footnote w:type="continuationSeparator" w:id="0">
    <w:p w:rsidR="00B13DF4" w:rsidRDefault="00B13D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447312" w:rsidTr="0050374E">
      <w:tc>
        <w:tcPr>
          <w:tcW w:w="5000" w:type="pct"/>
          <w:gridSpan w:val="2"/>
        </w:tcPr>
        <w:p w:rsidR="00447312" w:rsidRDefault="003762E3" w:rsidP="00281A49">
          <w:pPr>
            <w:pStyle w:val="ASDEFCONHeaderFooterClassification"/>
          </w:pPr>
          <w:r>
            <w:rPr>
              <w:b w:val="0"/>
            </w:rPr>
            <w:fldChar w:fldCharType="begin"/>
          </w:r>
          <w:r>
            <w:rPr>
              <w:b w:val="0"/>
            </w:rPr>
            <w:instrText xml:space="preserve"> DOCPROPERTY  Classification  \* MERGEFORMAT </w:instrText>
          </w:r>
          <w:r>
            <w:rPr>
              <w:b w:val="0"/>
            </w:rPr>
            <w:fldChar w:fldCharType="separate"/>
          </w:r>
          <w:r>
            <w:rPr>
              <w:b w:val="0"/>
            </w:rPr>
            <w:t>OFFICIAL</w:t>
          </w:r>
          <w:r>
            <w:rPr>
              <w:b w:val="0"/>
            </w:rPr>
            <w:fldChar w:fldCharType="end"/>
          </w:r>
        </w:p>
      </w:tc>
    </w:tr>
    <w:tr w:rsidR="00447312" w:rsidTr="0050374E">
      <w:tc>
        <w:tcPr>
          <w:tcW w:w="2500" w:type="pct"/>
        </w:tcPr>
        <w:p w:rsidR="00447312" w:rsidRDefault="00C95230" w:rsidP="0050374E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 w:rsidR="005A0641">
            <w:t>ASDEFCON (Support)</w:t>
          </w:r>
          <w:r>
            <w:fldChar w:fldCharType="end"/>
          </w:r>
        </w:p>
      </w:tc>
      <w:tc>
        <w:tcPr>
          <w:tcW w:w="2500" w:type="pct"/>
        </w:tcPr>
        <w:p w:rsidR="00447312" w:rsidRDefault="003762E3" w:rsidP="0050374E">
          <w:pPr>
            <w:pStyle w:val="ASDEFCONHeaderFooterRight"/>
          </w:pPr>
          <w:fldSimple w:instr=" DOCPROPERTY  Title  \* MERGEFORMAT ">
            <w:r w:rsidR="005A0641">
              <w:t>DID-SSM-CSSR</w:t>
            </w:r>
          </w:fldSimple>
          <w:r w:rsidR="004B1F27">
            <w:t>-</w:t>
          </w:r>
          <w:fldSimple w:instr=" DOCPROPERTY  Version  \* MERGEFORMAT ">
            <w:r>
              <w:t>V5.0</w:t>
            </w:r>
          </w:fldSimple>
        </w:p>
      </w:tc>
    </w:tr>
  </w:tbl>
  <w:p w:rsidR="00447312" w:rsidRPr="0050374E" w:rsidRDefault="00447312" w:rsidP="005037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F7D65572"/>
    <w:lvl w:ilvl="0">
      <w:start w:val="1"/>
      <w:numFmt w:val="decimal"/>
      <w:pStyle w:val="Notespar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FB"/>
    <w:multiLevelType w:val="multilevel"/>
    <w:tmpl w:val="FFFFFFFF"/>
    <w:lvl w:ilvl="0">
      <w:start w:val="1"/>
      <w:numFmt w:val="upperRoman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Heading3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pStyle w:val="Heading4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Heading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Heading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Heading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Heading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Heading9"/>
      <w:lvlText w:val="(%9)"/>
      <w:legacy w:legacy="1" w:legacySpace="0" w:legacyIndent="708"/>
      <w:lvlJc w:val="left"/>
      <w:pPr>
        <w:ind w:left="6372" w:hanging="708"/>
      </w:pPr>
    </w:lvl>
  </w:abstractNum>
  <w:abstractNum w:abstractNumId="2" w15:restartNumberingAfterBreak="0">
    <w:nsid w:val="01281C99"/>
    <w:multiLevelType w:val="hybridMultilevel"/>
    <w:tmpl w:val="9F54DE20"/>
    <w:lvl w:ilvl="0" w:tplc="797C10E8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9060CC"/>
    <w:multiLevelType w:val="singleLevel"/>
    <w:tmpl w:val="34D660B4"/>
    <w:lvl w:ilvl="0">
      <w:start w:val="1"/>
      <w:numFmt w:val="decimal"/>
      <w:pStyle w:val="sspara"/>
      <w:lvlText w:val="(%1)"/>
      <w:lvlJc w:val="left"/>
      <w:pPr>
        <w:tabs>
          <w:tab w:val="num" w:pos="2410"/>
        </w:tabs>
        <w:ind w:left="2410" w:hanging="567"/>
      </w:pPr>
    </w:lvl>
  </w:abstractNum>
  <w:abstractNum w:abstractNumId="4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5" w15:restartNumberingAfterBreak="0">
    <w:nsid w:val="09A24AD7"/>
    <w:multiLevelType w:val="hybridMultilevel"/>
    <w:tmpl w:val="58A88880"/>
    <w:lvl w:ilvl="0" w:tplc="1D36ED2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2027BB"/>
    <w:multiLevelType w:val="multilevel"/>
    <w:tmpl w:val="13DE8F8E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8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11D00BF8"/>
    <w:multiLevelType w:val="hybridMultilevel"/>
    <w:tmpl w:val="502048C6"/>
    <w:lvl w:ilvl="0" w:tplc="2B9C8BA6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3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E661E6"/>
    <w:multiLevelType w:val="hybridMultilevel"/>
    <w:tmpl w:val="808632EE"/>
    <w:lvl w:ilvl="0" w:tplc="333C041C">
      <w:start w:val="1"/>
      <w:numFmt w:val="upp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C0A3CE2"/>
    <w:multiLevelType w:val="hybridMultilevel"/>
    <w:tmpl w:val="A4AAA34C"/>
    <w:lvl w:ilvl="0" w:tplc="11B800D0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1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35BE7685"/>
    <w:multiLevelType w:val="singleLevel"/>
    <w:tmpl w:val="DB62E302"/>
    <w:lvl w:ilvl="0">
      <w:start w:val="1"/>
      <w:numFmt w:val="lowerLetter"/>
      <w:pStyle w:val="spara"/>
      <w:lvlText w:val="%1."/>
      <w:lvlJc w:val="left"/>
      <w:pPr>
        <w:tabs>
          <w:tab w:val="num" w:pos="1843"/>
        </w:tabs>
        <w:ind w:left="1843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38F07F1D"/>
    <w:multiLevelType w:val="hybridMultilevel"/>
    <w:tmpl w:val="3230E174"/>
    <w:lvl w:ilvl="0" w:tplc="CC161CD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8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1F64C2F"/>
    <w:multiLevelType w:val="hybridMultilevel"/>
    <w:tmpl w:val="BB706410"/>
    <w:lvl w:ilvl="0" w:tplc="3990A7E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57C5A5C"/>
    <w:multiLevelType w:val="multilevel"/>
    <w:tmpl w:val="86B8C24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2" w15:restartNumberingAfterBreak="0">
    <w:nsid w:val="4FD319C4"/>
    <w:multiLevelType w:val="multilevel"/>
    <w:tmpl w:val="CFD83E0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33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53285E90"/>
    <w:multiLevelType w:val="singleLevel"/>
    <w:tmpl w:val="342037A4"/>
    <w:lvl w:ilvl="0">
      <w:start w:val="1"/>
      <w:numFmt w:val="lowerLetter"/>
      <w:pStyle w:val="Indentlist"/>
      <w:lvlText w:val="%1.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35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6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8C00DD1"/>
    <w:multiLevelType w:val="hybridMultilevel"/>
    <w:tmpl w:val="9A9CB97C"/>
    <w:lvl w:ilvl="0" w:tplc="8604E6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ECC749F"/>
    <w:multiLevelType w:val="hybridMultilevel"/>
    <w:tmpl w:val="3FA27BE0"/>
    <w:lvl w:ilvl="0" w:tplc="A1D627A4">
      <w:start w:val="1"/>
      <w:numFmt w:val="lowerLetter"/>
      <w:lvlText w:val="%1."/>
      <w:lvlJc w:val="left"/>
      <w:pPr>
        <w:ind w:left="2061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3240" w:hanging="360"/>
      </w:pPr>
    </w:lvl>
    <w:lvl w:ilvl="2" w:tplc="0C09001B" w:tentative="1">
      <w:start w:val="1"/>
      <w:numFmt w:val="lowerRoman"/>
      <w:lvlText w:val="%3."/>
      <w:lvlJc w:val="right"/>
      <w:pPr>
        <w:ind w:left="3960" w:hanging="180"/>
      </w:pPr>
    </w:lvl>
    <w:lvl w:ilvl="3" w:tplc="0C09000F" w:tentative="1">
      <w:start w:val="1"/>
      <w:numFmt w:val="decimal"/>
      <w:lvlText w:val="%4."/>
      <w:lvlJc w:val="left"/>
      <w:pPr>
        <w:ind w:left="4680" w:hanging="360"/>
      </w:pPr>
    </w:lvl>
    <w:lvl w:ilvl="4" w:tplc="0C090019" w:tentative="1">
      <w:start w:val="1"/>
      <w:numFmt w:val="lowerLetter"/>
      <w:lvlText w:val="%5."/>
      <w:lvlJc w:val="left"/>
      <w:pPr>
        <w:ind w:left="5400" w:hanging="360"/>
      </w:pPr>
    </w:lvl>
    <w:lvl w:ilvl="5" w:tplc="0C09001B" w:tentative="1">
      <w:start w:val="1"/>
      <w:numFmt w:val="lowerRoman"/>
      <w:lvlText w:val="%6."/>
      <w:lvlJc w:val="right"/>
      <w:pPr>
        <w:ind w:left="6120" w:hanging="180"/>
      </w:pPr>
    </w:lvl>
    <w:lvl w:ilvl="6" w:tplc="0C09000F" w:tentative="1">
      <w:start w:val="1"/>
      <w:numFmt w:val="decimal"/>
      <w:lvlText w:val="%7."/>
      <w:lvlJc w:val="left"/>
      <w:pPr>
        <w:ind w:left="6840" w:hanging="360"/>
      </w:pPr>
    </w:lvl>
    <w:lvl w:ilvl="7" w:tplc="0C090019" w:tentative="1">
      <w:start w:val="1"/>
      <w:numFmt w:val="lowerLetter"/>
      <w:lvlText w:val="%8."/>
      <w:lvlJc w:val="left"/>
      <w:pPr>
        <w:ind w:left="7560" w:hanging="360"/>
      </w:pPr>
    </w:lvl>
    <w:lvl w:ilvl="8" w:tplc="0C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1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2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7F26FD3"/>
    <w:multiLevelType w:val="multilevel"/>
    <w:tmpl w:val="0BD8AF4A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4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6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7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8" w15:restartNumberingAfterBreak="0">
    <w:nsid w:val="73B40E12"/>
    <w:multiLevelType w:val="multilevel"/>
    <w:tmpl w:val="05805ED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.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sz w:val="20"/>
      </w:rPr>
    </w:lvl>
    <w:lvl w:ilvl="3">
      <w:start w:val="1"/>
      <w:numFmt w:val="lowerRoman"/>
      <w:lvlText w:val="(%4)"/>
      <w:lvlJc w:val="left"/>
      <w:pPr>
        <w:tabs>
          <w:tab w:val="num" w:pos="1985"/>
        </w:tabs>
        <w:ind w:left="1985" w:hanging="567"/>
      </w:pPr>
      <w:rPr>
        <w:rFonts w:ascii="Arial" w:hAnsi="Arial" w:hint="default"/>
        <w:sz w:val="2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9" w15:restartNumberingAfterBreak="0">
    <w:nsid w:val="76DD3F01"/>
    <w:multiLevelType w:val="multilevel"/>
    <w:tmpl w:val="E89EB996"/>
    <w:lvl w:ilvl="0">
      <w:start w:val="1"/>
      <w:numFmt w:val="decimal"/>
      <w:lvlText w:val="%1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2">
      <w:start w:val="1"/>
      <w:numFmt w:val="decimal"/>
      <w:lvlText w:val="%1.%3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3">
      <w:start w:val="1"/>
      <w:numFmt w:val="decimal"/>
      <w:lvlText w:val="%1.%2.%4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4">
      <w:start w:val="1"/>
      <w:numFmt w:val="decimal"/>
      <w:lvlText w:val="%1.%2.%5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5">
      <w:start w:val="1"/>
      <w:numFmt w:val="decimal"/>
      <w:lvlText w:val="%1.%2.%4.%6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1440"/>
        </w:tabs>
        <w:ind w:left="1440" w:hanging="533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2160"/>
        </w:tabs>
        <w:ind w:left="2016" w:hanging="576"/>
      </w:pPr>
      <w:rPr>
        <w:rFonts w:hint="default"/>
      </w:rPr>
    </w:lvl>
    <w:lvl w:ilvl="8">
      <w:start w:val="1"/>
      <w:numFmt w:val="lowerLetter"/>
      <w:pStyle w:val="ssspara"/>
      <w:lvlText w:val="(%9)"/>
      <w:lvlJc w:val="left"/>
      <w:pPr>
        <w:tabs>
          <w:tab w:val="num" w:pos="2448"/>
        </w:tabs>
        <w:ind w:left="2448" w:hanging="432"/>
      </w:pPr>
      <w:rPr>
        <w:rFonts w:hint="default"/>
      </w:rPr>
    </w:lvl>
  </w:abstractNum>
  <w:abstractNum w:abstractNumId="50" w15:restartNumberingAfterBreak="0">
    <w:nsid w:val="7810495E"/>
    <w:multiLevelType w:val="singleLevel"/>
    <w:tmpl w:val="90CA269C"/>
    <w:lvl w:ilvl="0">
      <w:start w:val="1"/>
      <w:numFmt w:val="lowerLetter"/>
      <w:pStyle w:val="TablePar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51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3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9"/>
  </w:num>
  <w:num w:numId="3">
    <w:abstractNumId w:val="22"/>
  </w:num>
  <w:num w:numId="4">
    <w:abstractNumId w:val="3"/>
    <w:lvlOverride w:ilvl="0">
      <w:startOverride w:val="1"/>
    </w:lvlOverride>
  </w:num>
  <w:num w:numId="5">
    <w:abstractNumId w:val="48"/>
  </w:num>
  <w:num w:numId="6">
    <w:abstractNumId w:val="32"/>
  </w:num>
  <w:num w:numId="7">
    <w:abstractNumId w:val="24"/>
  </w:num>
  <w:num w:numId="8">
    <w:abstractNumId w:val="5"/>
  </w:num>
  <w:num w:numId="9">
    <w:abstractNumId w:val="27"/>
  </w:num>
  <w:num w:numId="10">
    <w:abstractNumId w:val="17"/>
  </w:num>
  <w:num w:numId="11">
    <w:abstractNumId w:val="30"/>
  </w:num>
  <w:num w:numId="12">
    <w:abstractNumId w:val="18"/>
  </w:num>
  <w:num w:numId="13">
    <w:abstractNumId w:val="9"/>
  </w:num>
  <w:num w:numId="14">
    <w:abstractNumId w:val="12"/>
  </w:num>
  <w:num w:numId="15">
    <w:abstractNumId w:val="43"/>
  </w:num>
  <w:num w:numId="16">
    <w:abstractNumId w:val="7"/>
  </w:num>
  <w:num w:numId="17">
    <w:abstractNumId w:val="38"/>
  </w:num>
  <w:num w:numId="18">
    <w:abstractNumId w:val="29"/>
  </w:num>
  <w:num w:numId="19">
    <w:abstractNumId w:val="36"/>
  </w:num>
  <w:num w:numId="20">
    <w:abstractNumId w:val="34"/>
    <w:lvlOverride w:ilvl="0">
      <w:startOverride w:val="1"/>
    </w:lvlOverride>
  </w:num>
  <w:num w:numId="21">
    <w:abstractNumId w:val="2"/>
  </w:num>
  <w:num w:numId="22">
    <w:abstractNumId w:val="40"/>
  </w:num>
  <w:num w:numId="23">
    <w:abstractNumId w:val="50"/>
  </w:num>
  <w:num w:numId="24">
    <w:abstractNumId w:val="41"/>
  </w:num>
  <w:num w:numId="2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</w:num>
  <w:num w:numId="27">
    <w:abstractNumId w:val="19"/>
  </w:num>
  <w:num w:numId="28">
    <w:abstractNumId w:val="44"/>
  </w:num>
  <w:num w:numId="29">
    <w:abstractNumId w:val="28"/>
  </w:num>
  <w:num w:numId="30">
    <w:abstractNumId w:val="35"/>
  </w:num>
  <w:num w:numId="31">
    <w:abstractNumId w:val="51"/>
  </w:num>
  <w:num w:numId="32">
    <w:abstractNumId w:val="20"/>
  </w:num>
  <w:num w:numId="33">
    <w:abstractNumId w:val="25"/>
  </w:num>
  <w:num w:numId="34">
    <w:abstractNumId w:val="53"/>
  </w:num>
  <w:num w:numId="35">
    <w:abstractNumId w:val="15"/>
  </w:num>
  <w:num w:numId="36">
    <w:abstractNumId w:val="13"/>
  </w:num>
  <w:num w:numId="37">
    <w:abstractNumId w:val="6"/>
  </w:num>
  <w:num w:numId="38">
    <w:abstractNumId w:val="10"/>
  </w:num>
  <w:num w:numId="39">
    <w:abstractNumId w:val="23"/>
  </w:num>
  <w:num w:numId="40">
    <w:abstractNumId w:val="4"/>
  </w:num>
  <w:num w:numId="41">
    <w:abstractNumId w:val="31"/>
  </w:num>
  <w:num w:numId="42">
    <w:abstractNumId w:val="46"/>
  </w:num>
  <w:num w:numId="43">
    <w:abstractNumId w:val="42"/>
  </w:num>
  <w:num w:numId="44">
    <w:abstractNumId w:val="36"/>
  </w:num>
  <w:num w:numId="45">
    <w:abstractNumId w:val="36"/>
  </w:num>
  <w:num w:numId="46">
    <w:abstractNumId w:val="36"/>
  </w:num>
  <w:num w:numId="47">
    <w:abstractNumId w:val="36"/>
  </w:num>
  <w:num w:numId="4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1"/>
  </w:num>
  <w:num w:numId="5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47"/>
  </w:num>
  <w:num w:numId="5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45"/>
  </w:num>
  <w:num w:numId="61">
    <w:abstractNumId w:val="11"/>
  </w:num>
  <w:num w:numId="62">
    <w:abstractNumId w:val="52"/>
  </w:num>
  <w:num w:numId="63">
    <w:abstractNumId w:val="21"/>
  </w:num>
  <w:num w:numId="64">
    <w:abstractNumId w:val="33"/>
  </w:num>
  <w:num w:numId="65">
    <w:abstractNumId w:val="14"/>
  </w:num>
  <w:num w:numId="66">
    <w:abstractNumId w:val="8"/>
  </w:num>
  <w:num w:numId="6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37"/>
  </w:num>
  <w:num w:numId="72">
    <w:abstractNumId w:val="26"/>
  </w:num>
  <w:num w:numId="73">
    <w:abstractNumId w:val="39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129"/>
    <w:rsid w:val="000040C1"/>
    <w:rsid w:val="000124EF"/>
    <w:rsid w:val="00014590"/>
    <w:rsid w:val="00015410"/>
    <w:rsid w:val="0001639E"/>
    <w:rsid w:val="000550CA"/>
    <w:rsid w:val="00055754"/>
    <w:rsid w:val="00061454"/>
    <w:rsid w:val="00062276"/>
    <w:rsid w:val="00075694"/>
    <w:rsid w:val="00091F7F"/>
    <w:rsid w:val="000A2EF0"/>
    <w:rsid w:val="000A5157"/>
    <w:rsid w:val="000A6C21"/>
    <w:rsid w:val="000B374A"/>
    <w:rsid w:val="000B3C4F"/>
    <w:rsid w:val="000C50ED"/>
    <w:rsid w:val="000D0505"/>
    <w:rsid w:val="000D478B"/>
    <w:rsid w:val="000F23C7"/>
    <w:rsid w:val="00102CC8"/>
    <w:rsid w:val="001206A2"/>
    <w:rsid w:val="00136C09"/>
    <w:rsid w:val="00140E7C"/>
    <w:rsid w:val="0014610B"/>
    <w:rsid w:val="00146929"/>
    <w:rsid w:val="00146CE1"/>
    <w:rsid w:val="00147306"/>
    <w:rsid w:val="0015456F"/>
    <w:rsid w:val="0017738E"/>
    <w:rsid w:val="00181A69"/>
    <w:rsid w:val="001A6896"/>
    <w:rsid w:val="001E41F7"/>
    <w:rsid w:val="00205283"/>
    <w:rsid w:val="002267CC"/>
    <w:rsid w:val="002667E1"/>
    <w:rsid w:val="00271DD6"/>
    <w:rsid w:val="002763E8"/>
    <w:rsid w:val="00277394"/>
    <w:rsid w:val="00281A49"/>
    <w:rsid w:val="002868A9"/>
    <w:rsid w:val="00294724"/>
    <w:rsid w:val="002A3039"/>
    <w:rsid w:val="002A37D2"/>
    <w:rsid w:val="002E26A3"/>
    <w:rsid w:val="002F479B"/>
    <w:rsid w:val="002F540D"/>
    <w:rsid w:val="00342900"/>
    <w:rsid w:val="0035745E"/>
    <w:rsid w:val="00365089"/>
    <w:rsid w:val="00366DBD"/>
    <w:rsid w:val="003762E3"/>
    <w:rsid w:val="00377C9B"/>
    <w:rsid w:val="003831C1"/>
    <w:rsid w:val="0039142D"/>
    <w:rsid w:val="00392EDB"/>
    <w:rsid w:val="003B5F71"/>
    <w:rsid w:val="003C3C77"/>
    <w:rsid w:val="003E5D6B"/>
    <w:rsid w:val="0040098F"/>
    <w:rsid w:val="00407B4E"/>
    <w:rsid w:val="0043065A"/>
    <w:rsid w:val="00436673"/>
    <w:rsid w:val="00437612"/>
    <w:rsid w:val="00447312"/>
    <w:rsid w:val="00447327"/>
    <w:rsid w:val="0046779D"/>
    <w:rsid w:val="00474B18"/>
    <w:rsid w:val="004803E7"/>
    <w:rsid w:val="004963EC"/>
    <w:rsid w:val="004A2E96"/>
    <w:rsid w:val="004A400C"/>
    <w:rsid w:val="004B1F27"/>
    <w:rsid w:val="004B79FC"/>
    <w:rsid w:val="004D2B58"/>
    <w:rsid w:val="0050374E"/>
    <w:rsid w:val="0056572D"/>
    <w:rsid w:val="005801E2"/>
    <w:rsid w:val="00582980"/>
    <w:rsid w:val="00597EBF"/>
    <w:rsid w:val="005A060C"/>
    <w:rsid w:val="005A0641"/>
    <w:rsid w:val="005A4DBF"/>
    <w:rsid w:val="005A5AE9"/>
    <w:rsid w:val="005C1B7C"/>
    <w:rsid w:val="005C530F"/>
    <w:rsid w:val="005D56E2"/>
    <w:rsid w:val="005D7AF2"/>
    <w:rsid w:val="006038F8"/>
    <w:rsid w:val="00607D72"/>
    <w:rsid w:val="00623912"/>
    <w:rsid w:val="00643B90"/>
    <w:rsid w:val="00645DB8"/>
    <w:rsid w:val="00656C1C"/>
    <w:rsid w:val="0065711A"/>
    <w:rsid w:val="00663D01"/>
    <w:rsid w:val="00666C01"/>
    <w:rsid w:val="006916F8"/>
    <w:rsid w:val="00711EC0"/>
    <w:rsid w:val="00730922"/>
    <w:rsid w:val="00734435"/>
    <w:rsid w:val="00766133"/>
    <w:rsid w:val="00766854"/>
    <w:rsid w:val="0078787C"/>
    <w:rsid w:val="00791251"/>
    <w:rsid w:val="00794B14"/>
    <w:rsid w:val="007A0978"/>
    <w:rsid w:val="007A3A50"/>
    <w:rsid w:val="007A676B"/>
    <w:rsid w:val="007C1CE5"/>
    <w:rsid w:val="007C5AD7"/>
    <w:rsid w:val="007D19CB"/>
    <w:rsid w:val="007D4C32"/>
    <w:rsid w:val="007D7318"/>
    <w:rsid w:val="007E149A"/>
    <w:rsid w:val="007E6DBB"/>
    <w:rsid w:val="007F09A6"/>
    <w:rsid w:val="007F36F4"/>
    <w:rsid w:val="008323B2"/>
    <w:rsid w:val="00833F73"/>
    <w:rsid w:val="008370B0"/>
    <w:rsid w:val="00837852"/>
    <w:rsid w:val="008405AD"/>
    <w:rsid w:val="008629D0"/>
    <w:rsid w:val="00866472"/>
    <w:rsid w:val="008702D1"/>
    <w:rsid w:val="00897041"/>
    <w:rsid w:val="008A5760"/>
    <w:rsid w:val="008C16E2"/>
    <w:rsid w:val="008C2C99"/>
    <w:rsid w:val="008D1435"/>
    <w:rsid w:val="008E2255"/>
    <w:rsid w:val="008E679D"/>
    <w:rsid w:val="00901F71"/>
    <w:rsid w:val="00904506"/>
    <w:rsid w:val="00905E58"/>
    <w:rsid w:val="00911266"/>
    <w:rsid w:val="00922419"/>
    <w:rsid w:val="00924104"/>
    <w:rsid w:val="009250F5"/>
    <w:rsid w:val="009511DD"/>
    <w:rsid w:val="00962F09"/>
    <w:rsid w:val="00977F2F"/>
    <w:rsid w:val="00993767"/>
    <w:rsid w:val="009A3856"/>
    <w:rsid w:val="009A4312"/>
    <w:rsid w:val="009A790E"/>
    <w:rsid w:val="009C5EC6"/>
    <w:rsid w:val="009D0F58"/>
    <w:rsid w:val="009D2463"/>
    <w:rsid w:val="00A03180"/>
    <w:rsid w:val="00A22AD0"/>
    <w:rsid w:val="00A25129"/>
    <w:rsid w:val="00A35B15"/>
    <w:rsid w:val="00A36761"/>
    <w:rsid w:val="00A479E9"/>
    <w:rsid w:val="00A47B8D"/>
    <w:rsid w:val="00A57366"/>
    <w:rsid w:val="00A64411"/>
    <w:rsid w:val="00AA19D9"/>
    <w:rsid w:val="00AB5E7F"/>
    <w:rsid w:val="00AC26DE"/>
    <w:rsid w:val="00AD2964"/>
    <w:rsid w:val="00AD305A"/>
    <w:rsid w:val="00AD5017"/>
    <w:rsid w:val="00AE24AD"/>
    <w:rsid w:val="00AE3AAA"/>
    <w:rsid w:val="00AE3EE7"/>
    <w:rsid w:val="00AE7EA7"/>
    <w:rsid w:val="00B0184A"/>
    <w:rsid w:val="00B13DF4"/>
    <w:rsid w:val="00B476CC"/>
    <w:rsid w:val="00B7638E"/>
    <w:rsid w:val="00B97133"/>
    <w:rsid w:val="00BB1E65"/>
    <w:rsid w:val="00BD2500"/>
    <w:rsid w:val="00BE55AC"/>
    <w:rsid w:val="00BF20D4"/>
    <w:rsid w:val="00C16C0D"/>
    <w:rsid w:val="00C22B9F"/>
    <w:rsid w:val="00C264EF"/>
    <w:rsid w:val="00C423A7"/>
    <w:rsid w:val="00C4482C"/>
    <w:rsid w:val="00C47225"/>
    <w:rsid w:val="00C51C80"/>
    <w:rsid w:val="00C77AE0"/>
    <w:rsid w:val="00C90C71"/>
    <w:rsid w:val="00C92F45"/>
    <w:rsid w:val="00C95230"/>
    <w:rsid w:val="00C96382"/>
    <w:rsid w:val="00CC3027"/>
    <w:rsid w:val="00CE00A9"/>
    <w:rsid w:val="00D0756B"/>
    <w:rsid w:val="00D11EBF"/>
    <w:rsid w:val="00D31347"/>
    <w:rsid w:val="00D32662"/>
    <w:rsid w:val="00D5519C"/>
    <w:rsid w:val="00D567B7"/>
    <w:rsid w:val="00D641B3"/>
    <w:rsid w:val="00D873C2"/>
    <w:rsid w:val="00DB396C"/>
    <w:rsid w:val="00DB3FD2"/>
    <w:rsid w:val="00DB51BE"/>
    <w:rsid w:val="00DC21F3"/>
    <w:rsid w:val="00DD4054"/>
    <w:rsid w:val="00DD6A83"/>
    <w:rsid w:val="00DE06A8"/>
    <w:rsid w:val="00DF1424"/>
    <w:rsid w:val="00DF29C4"/>
    <w:rsid w:val="00E03646"/>
    <w:rsid w:val="00E11D00"/>
    <w:rsid w:val="00E12749"/>
    <w:rsid w:val="00E15679"/>
    <w:rsid w:val="00E71CF6"/>
    <w:rsid w:val="00E71F69"/>
    <w:rsid w:val="00E750A8"/>
    <w:rsid w:val="00EC045B"/>
    <w:rsid w:val="00EC4F6E"/>
    <w:rsid w:val="00ED3A5B"/>
    <w:rsid w:val="00EE70CE"/>
    <w:rsid w:val="00F057DD"/>
    <w:rsid w:val="00F1185B"/>
    <w:rsid w:val="00F3131C"/>
    <w:rsid w:val="00F35C20"/>
    <w:rsid w:val="00F40E6E"/>
    <w:rsid w:val="00F47DF6"/>
    <w:rsid w:val="00F61348"/>
    <w:rsid w:val="00F81F47"/>
    <w:rsid w:val="00F8391D"/>
    <w:rsid w:val="00F901B8"/>
    <w:rsid w:val="00FA501E"/>
    <w:rsid w:val="00FB65D8"/>
    <w:rsid w:val="00FC1AA7"/>
    <w:rsid w:val="00FC477D"/>
    <w:rsid w:val="00FD2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4:docId w14:val="75887AFD"/>
  <w15:docId w15:val="{11AB6268-83EB-4A26-A84F-2C0549C1C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1A49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,Para1,Top 1,ParaLevel1,Level 1 Para,Level 1 Para1,Level 1 Para2,Level 1 Para3,Level 1 Para4,Level 1 Para11,Level 1 Para21,Level 1 Para31,Level 1 Para5,Level 1 Para12,Level 1 Para22,Level 1 Para32,Level 1 Para6,Level 1 Para13,g,1,1."/>
    <w:basedOn w:val="Normal"/>
    <w:next w:val="Normal"/>
    <w:link w:val="Heading1Char1"/>
    <w:qFormat/>
    <w:rsid w:val="00281A49"/>
    <w:pPr>
      <w:keepNext/>
      <w:numPr>
        <w:numId w:val="30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sub,Para2,Head hdbk,h2,Heading 21,h21,h22,h23,h24,h25,h26,h27,h28,h29,h211,h221,h231,h241,h251,h261,h271,h281,h210,h212,h222,h232,h242,h252,h262,h272,h282,h213,h223,h233,h243,h253,h263,h273,h283,h214,h224,h234,h244,h254,h264,h274,h284,h215,H2"/>
    <w:basedOn w:val="Normal"/>
    <w:next w:val="Normal"/>
    <w:link w:val="Heading2Char"/>
    <w:unhideWhenUsed/>
    <w:qFormat/>
    <w:rsid w:val="00281A49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subsub,Para3,head3hdbk,h3,h31,h32,h311,h33,h312,h34,h313,h35,h314,h36,h315,h37,h316,h321,h3111,h331,h3121,h341,h3131,h351,h3141,h361,h3151,h38,h317,h322,h3112,h332,h3122,h342,h3132,h352,h3142,h362,h3152,h39,h318,h323,h3113,h333,h3123,h343,h353"/>
    <w:basedOn w:val="Normal"/>
    <w:next w:val="Normal"/>
    <w:link w:val="Heading3Char"/>
    <w:qFormat/>
    <w:rsid w:val="00DB396C"/>
    <w:pPr>
      <w:keepNext/>
      <w:numPr>
        <w:ilvl w:val="2"/>
        <w:numId w:val="56"/>
      </w:numPr>
      <w:spacing w:before="240" w:after="60"/>
      <w:outlineLvl w:val="2"/>
    </w:pPr>
    <w:rPr>
      <w:b/>
      <w:sz w:val="24"/>
    </w:rPr>
  </w:style>
  <w:style w:type="paragraph" w:styleId="Heading4">
    <w:name w:val="heading 4"/>
    <w:aliases w:val="Para4,h4,h41,h42,h411,h43,h412,h44,h413,h45,h414,h46,h415,h47,h416,h421,h4111,h431,h4121,h441,h4131,h451,h4141,h461,h4151,h48,h417,h422,h4112,h432,h4122,h442,h4132,h452,h4142,h462,h4152,h49,h418,h423,h4113,h433,h4123,h443,h4133,h453,h4143,h463"/>
    <w:basedOn w:val="Normal"/>
    <w:next w:val="Normal"/>
    <w:link w:val="Heading4Char"/>
    <w:qFormat/>
    <w:rsid w:val="00DB396C"/>
    <w:pPr>
      <w:keepNext/>
      <w:numPr>
        <w:ilvl w:val="3"/>
        <w:numId w:val="56"/>
      </w:numPr>
      <w:spacing w:before="240" w:after="60"/>
      <w:outlineLvl w:val="3"/>
    </w:pPr>
    <w:rPr>
      <w:b/>
      <w:i/>
      <w:sz w:val="24"/>
    </w:rPr>
  </w:style>
  <w:style w:type="paragraph" w:styleId="Heading5">
    <w:name w:val="heading 5"/>
    <w:aliases w:val="Para5,5 sub-bullet,sb,4,Spare1,Level 3 - (i),(i),(i)1,Level 3 - (i)1,i.,1.1.1.1.1"/>
    <w:basedOn w:val="Normal"/>
    <w:next w:val="Normal"/>
    <w:link w:val="Heading5Char"/>
    <w:qFormat/>
    <w:rsid w:val="00DB396C"/>
    <w:pPr>
      <w:numPr>
        <w:ilvl w:val="4"/>
        <w:numId w:val="56"/>
      </w:numPr>
      <w:spacing w:before="240" w:after="60"/>
      <w:outlineLvl w:val="4"/>
    </w:pPr>
    <w:rPr>
      <w:sz w:val="22"/>
    </w:rPr>
  </w:style>
  <w:style w:type="paragraph" w:styleId="Heading6">
    <w:name w:val="heading 6"/>
    <w:aliases w:val="sub-dash,sd,5,Spare2,A.,Heading 6 (a),Smart 2000"/>
    <w:basedOn w:val="Normal"/>
    <w:next w:val="Normal"/>
    <w:link w:val="Heading6Char"/>
    <w:qFormat/>
    <w:rsid w:val="00DB396C"/>
    <w:pPr>
      <w:numPr>
        <w:ilvl w:val="5"/>
        <w:numId w:val="56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aliases w:val="Spare3"/>
    <w:basedOn w:val="Normal"/>
    <w:next w:val="Normal"/>
    <w:link w:val="Heading7Char"/>
    <w:qFormat/>
    <w:rsid w:val="00DB396C"/>
    <w:pPr>
      <w:numPr>
        <w:ilvl w:val="6"/>
        <w:numId w:val="56"/>
      </w:numPr>
      <w:spacing w:before="240" w:after="60"/>
      <w:outlineLvl w:val="6"/>
    </w:pPr>
  </w:style>
  <w:style w:type="paragraph" w:styleId="Heading8">
    <w:name w:val="heading 8"/>
    <w:aliases w:val="Spare4,(A)"/>
    <w:basedOn w:val="Normal"/>
    <w:next w:val="Normal"/>
    <w:link w:val="Heading8Char"/>
    <w:qFormat/>
    <w:rsid w:val="00DB396C"/>
    <w:pPr>
      <w:numPr>
        <w:ilvl w:val="7"/>
        <w:numId w:val="56"/>
      </w:numPr>
      <w:spacing w:before="240" w:after="60"/>
      <w:outlineLvl w:val="7"/>
    </w:pPr>
    <w:rPr>
      <w:i/>
    </w:rPr>
  </w:style>
  <w:style w:type="paragraph" w:styleId="Heading9">
    <w:name w:val="heading 9"/>
    <w:aliases w:val="Spare5,HAPPY,I"/>
    <w:basedOn w:val="Normal"/>
    <w:next w:val="Normal"/>
    <w:link w:val="Heading9Char"/>
    <w:qFormat/>
    <w:rsid w:val="00DB396C"/>
    <w:pPr>
      <w:numPr>
        <w:ilvl w:val="8"/>
        <w:numId w:val="56"/>
      </w:num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281A4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281A49"/>
  </w:style>
  <w:style w:type="paragraph" w:customStyle="1" w:styleId="BookTitle1">
    <w:name w:val="Book Title1"/>
    <w:basedOn w:val="PlainText"/>
    <w:rsid w:val="00DF1424"/>
    <w:pPr>
      <w:ind w:left="4116" w:hanging="2835"/>
    </w:pPr>
    <w:rPr>
      <w:rFonts w:ascii="Arial" w:hAnsi="Arial"/>
    </w:rPr>
  </w:style>
  <w:style w:type="paragraph" w:styleId="PlainText">
    <w:name w:val="Plain Text"/>
    <w:basedOn w:val="Normal"/>
    <w:link w:val="PlainTextChar"/>
    <w:rsid w:val="00DF1424"/>
    <w:rPr>
      <w:rFonts w:ascii="Courier New" w:hAnsi="Courier New"/>
    </w:rPr>
  </w:style>
  <w:style w:type="paragraph" w:customStyle="1" w:styleId="TextLevel3">
    <w:name w:val="Text Level 3"/>
    <w:basedOn w:val="Heading3"/>
    <w:rsid w:val="00DF1424"/>
    <w:pPr>
      <w:keepNext w:val="0"/>
      <w:spacing w:before="0"/>
    </w:pPr>
    <w:rPr>
      <w:b w:val="0"/>
    </w:rPr>
  </w:style>
  <w:style w:type="paragraph" w:customStyle="1" w:styleId="TextLevel4">
    <w:name w:val="Text Level 4"/>
    <w:basedOn w:val="Heading4"/>
    <w:rsid w:val="00DF1424"/>
    <w:pPr>
      <w:keepNext w:val="0"/>
      <w:spacing w:before="0"/>
    </w:pPr>
    <w:rPr>
      <w:b w:val="0"/>
    </w:rPr>
  </w:style>
  <w:style w:type="paragraph" w:customStyle="1" w:styleId="TextLevel5">
    <w:name w:val="Text Level 5"/>
    <w:basedOn w:val="Heading5"/>
    <w:rsid w:val="00DF1424"/>
    <w:pPr>
      <w:spacing w:before="0"/>
    </w:pPr>
    <w:rPr>
      <w:b/>
      <w:lang w:eastAsia="en-US"/>
    </w:rPr>
  </w:style>
  <w:style w:type="paragraph" w:customStyle="1" w:styleId="spara">
    <w:name w:val="spara"/>
    <w:basedOn w:val="PlainText"/>
    <w:link w:val="sparaChar"/>
    <w:rsid w:val="00DF1424"/>
    <w:pPr>
      <w:numPr>
        <w:numId w:val="3"/>
      </w:numPr>
    </w:pPr>
    <w:rPr>
      <w:rFonts w:ascii="Arial" w:hAnsi="Arial"/>
    </w:rPr>
  </w:style>
  <w:style w:type="paragraph" w:styleId="TOC1">
    <w:name w:val="toc 1"/>
    <w:autoRedefine/>
    <w:uiPriority w:val="39"/>
    <w:rsid w:val="00281A49"/>
    <w:pPr>
      <w:tabs>
        <w:tab w:val="left" w:pos="567"/>
        <w:tab w:val="right" w:leader="dot" w:pos="9071"/>
      </w:tabs>
      <w:spacing w:before="120" w:after="60"/>
      <w:ind w:hanging="567"/>
      <w:jc w:val="both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semiHidden/>
    <w:rsid w:val="0078787C"/>
    <w:rPr>
      <w:rFonts w:cs="Times New Roman"/>
      <w:sz w:val="16"/>
    </w:rPr>
  </w:style>
  <w:style w:type="paragraph" w:styleId="CommentText">
    <w:name w:val="annotation text"/>
    <w:basedOn w:val="Normal"/>
    <w:link w:val="CommentTextChar1"/>
    <w:semiHidden/>
    <w:rsid w:val="0078787C"/>
  </w:style>
  <w:style w:type="paragraph" w:styleId="Footer">
    <w:name w:val="footer"/>
    <w:basedOn w:val="Normal"/>
    <w:link w:val="FooterChar1"/>
    <w:rsid w:val="0078787C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1"/>
    <w:rsid w:val="0078787C"/>
    <w:pPr>
      <w:tabs>
        <w:tab w:val="center" w:pos="4153"/>
        <w:tab w:val="right" w:pos="8306"/>
      </w:tabs>
    </w:pPr>
  </w:style>
  <w:style w:type="paragraph" w:customStyle="1" w:styleId="Note">
    <w:name w:val="Note"/>
    <w:basedOn w:val="PlainText"/>
    <w:rsid w:val="00DF1424"/>
    <w:rPr>
      <w:rFonts w:ascii="Arial" w:hAnsi="Arial"/>
      <w:b/>
      <w:i/>
    </w:rPr>
  </w:style>
  <w:style w:type="paragraph" w:customStyle="1" w:styleId="Notespara">
    <w:name w:val="Note spara"/>
    <w:basedOn w:val="PlainText"/>
    <w:rsid w:val="00DF1424"/>
    <w:pPr>
      <w:numPr>
        <w:numId w:val="1"/>
      </w:numPr>
    </w:pPr>
    <w:rPr>
      <w:rFonts w:ascii="Arial" w:hAnsi="Arial"/>
      <w:b/>
      <w:i/>
    </w:rPr>
  </w:style>
  <w:style w:type="character" w:styleId="PageNumber">
    <w:name w:val="page number"/>
    <w:rsid w:val="0078787C"/>
    <w:rPr>
      <w:rFonts w:cs="Times New Roman"/>
    </w:rPr>
  </w:style>
  <w:style w:type="paragraph" w:customStyle="1" w:styleId="TextNoNumber">
    <w:name w:val="Text No Number"/>
    <w:basedOn w:val="TextLevel3"/>
    <w:rsid w:val="00DF1424"/>
    <w:pPr>
      <w:numPr>
        <w:ilvl w:val="0"/>
        <w:numId w:val="0"/>
      </w:numPr>
      <w:ind w:left="1276"/>
      <w:outlineLvl w:val="9"/>
    </w:pPr>
  </w:style>
  <w:style w:type="paragraph" w:styleId="TOC2">
    <w:name w:val="toc 2"/>
    <w:autoRedefine/>
    <w:uiPriority w:val="39"/>
    <w:rsid w:val="00281A49"/>
    <w:pPr>
      <w:tabs>
        <w:tab w:val="left" w:pos="1417"/>
        <w:tab w:val="right" w:leader="dot" w:pos="9071"/>
      </w:tabs>
      <w:spacing w:after="60"/>
      <w:ind w:left="567" w:hanging="850"/>
      <w:jc w:val="both"/>
    </w:pPr>
    <w:rPr>
      <w:rFonts w:ascii="Arial" w:hAnsi="Arial" w:cs="Arial"/>
      <w:szCs w:val="24"/>
    </w:rPr>
  </w:style>
  <w:style w:type="paragraph" w:customStyle="1" w:styleId="sspara">
    <w:name w:val="sspara"/>
    <w:basedOn w:val="Normal"/>
    <w:rsid w:val="00DF1424"/>
    <w:pPr>
      <w:numPr>
        <w:numId w:val="4"/>
      </w:numPr>
    </w:pPr>
  </w:style>
  <w:style w:type="paragraph" w:styleId="TOC3">
    <w:name w:val="toc 3"/>
    <w:basedOn w:val="Normal"/>
    <w:next w:val="Normal"/>
    <w:autoRedefine/>
    <w:rsid w:val="00281A49"/>
    <w:pPr>
      <w:spacing w:after="60"/>
      <w:ind w:left="567"/>
    </w:pPr>
    <w:rPr>
      <w:rFonts w:cs="Arial"/>
    </w:rPr>
  </w:style>
  <w:style w:type="paragraph" w:customStyle="1" w:styleId="TextLevel6">
    <w:name w:val="Text Level 6"/>
    <w:basedOn w:val="Heading6"/>
    <w:rsid w:val="00DF1424"/>
    <w:pPr>
      <w:spacing w:before="0"/>
    </w:pPr>
    <w:rPr>
      <w:b/>
    </w:rPr>
  </w:style>
  <w:style w:type="paragraph" w:styleId="Title">
    <w:name w:val="Title"/>
    <w:basedOn w:val="Normal"/>
    <w:qFormat/>
    <w:rsid w:val="00DF1424"/>
    <w:pPr>
      <w:jc w:val="center"/>
    </w:pPr>
    <w:rPr>
      <w:b/>
    </w:rPr>
  </w:style>
  <w:style w:type="paragraph" w:styleId="TOC4">
    <w:name w:val="toc 4"/>
    <w:basedOn w:val="Normal"/>
    <w:next w:val="Normal"/>
    <w:autoRedefine/>
    <w:rsid w:val="00281A49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281A49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281A49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281A49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281A49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281A49"/>
    <w:pPr>
      <w:spacing w:after="100"/>
      <w:ind w:left="1600"/>
    </w:pPr>
  </w:style>
  <w:style w:type="paragraph" w:styleId="BodyTextIndent">
    <w:name w:val="Body Text Inden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276"/>
      </w:tabs>
      <w:ind w:left="1276" w:hanging="1276"/>
    </w:pPr>
  </w:style>
  <w:style w:type="character" w:styleId="Hyperlink">
    <w:name w:val="Hyperlink"/>
    <w:uiPriority w:val="99"/>
    <w:unhideWhenUsed/>
    <w:rsid w:val="00281A49"/>
    <w:rPr>
      <w:color w:val="0000FF"/>
      <w:u w:val="single"/>
    </w:rPr>
  </w:style>
  <w:style w:type="paragraph" w:styleId="Subtitle">
    <w:name w:val="Subtitle"/>
    <w:basedOn w:val="Normal"/>
    <w:qFormat/>
    <w:rPr>
      <w:b/>
    </w:rPr>
  </w:style>
  <w:style w:type="paragraph" w:customStyle="1" w:styleId="Docinfo">
    <w:name w:val="Docinfo"/>
    <w:basedOn w:val="Footer"/>
    <w:rsid w:val="00DF1424"/>
    <w:pPr>
      <w:tabs>
        <w:tab w:val="center" w:pos="4536"/>
        <w:tab w:val="right" w:pos="9072"/>
      </w:tabs>
      <w:ind w:right="-23"/>
    </w:pPr>
  </w:style>
  <w:style w:type="paragraph" w:styleId="Index1">
    <w:name w:val="index 1"/>
    <w:basedOn w:val="Normal"/>
    <w:next w:val="Normal"/>
    <w:autoRedefine/>
    <w:semiHidden/>
    <w:pPr>
      <w:ind w:left="200" w:hanging="200"/>
    </w:pPr>
  </w:style>
  <w:style w:type="paragraph" w:customStyle="1" w:styleId="DIDText">
    <w:name w:val="DID Text"/>
    <w:basedOn w:val="Normal"/>
    <w:rsid w:val="00DF1424"/>
    <w:pPr>
      <w:ind w:left="1276" w:hanging="1276"/>
    </w:pPr>
    <w:rPr>
      <w:lang w:eastAsia="en-US"/>
    </w:rPr>
  </w:style>
  <w:style w:type="paragraph" w:customStyle="1" w:styleId="Marginheading">
    <w:name w:val="Margin heading"/>
    <w:basedOn w:val="Normal"/>
    <w:rsid w:val="00DF1424"/>
    <w:pPr>
      <w:tabs>
        <w:tab w:val="left" w:pos="1701"/>
      </w:tabs>
      <w:ind w:left="1701" w:hanging="1701"/>
    </w:pPr>
  </w:style>
  <w:style w:type="character" w:customStyle="1" w:styleId="MarginheadingChar">
    <w:name w:val="Margin heading Char"/>
    <w:rsid w:val="00DF1424"/>
    <w:rPr>
      <w:rFonts w:ascii="Arial" w:hAnsi="Arial" w:cs="Arial" w:hint="default"/>
      <w:noProof w:val="0"/>
      <w:lang w:val="en-AU" w:eastAsia="en-US" w:bidi="ar-SA"/>
    </w:rPr>
  </w:style>
  <w:style w:type="character" w:customStyle="1" w:styleId="StyleMarginheadingCharUnderline">
    <w:name w:val="Style Margin heading Char + Underline"/>
    <w:rsid w:val="00DF1424"/>
    <w:rPr>
      <w:rFonts w:ascii="Arial" w:hAnsi="Arial" w:cs="Arial" w:hint="default"/>
      <w:noProof w:val="0"/>
      <w:u w:val="single"/>
      <w:lang w:val="en-AU" w:eastAsia="en-US" w:bidi="ar-SA"/>
    </w:rPr>
  </w:style>
  <w:style w:type="paragraph" w:customStyle="1" w:styleId="Indent">
    <w:name w:val="Indent"/>
    <w:basedOn w:val="Normal"/>
    <w:rsid w:val="00DF1424"/>
    <w:pPr>
      <w:tabs>
        <w:tab w:val="left" w:pos="1701"/>
      </w:tabs>
      <w:ind w:left="1701"/>
    </w:pPr>
  </w:style>
  <w:style w:type="paragraph" w:styleId="BalloonText">
    <w:name w:val="Balloon Text"/>
    <w:basedOn w:val="Normal"/>
    <w:link w:val="BalloonTextChar"/>
    <w:autoRedefine/>
    <w:rsid w:val="00136C09"/>
    <w:rPr>
      <w:sz w:val="18"/>
      <w:szCs w:val="20"/>
    </w:rPr>
  </w:style>
  <w:style w:type="character" w:customStyle="1" w:styleId="PlainTextChar">
    <w:name w:val="Plain Text Char"/>
    <w:link w:val="PlainText"/>
    <w:rsid w:val="008405AD"/>
    <w:rPr>
      <w:rFonts w:ascii="Courier New" w:hAnsi="Courier New"/>
      <w:lang w:val="en-AU" w:eastAsia="en-AU" w:bidi="ar-SA"/>
    </w:rPr>
  </w:style>
  <w:style w:type="character" w:customStyle="1" w:styleId="sparaChar">
    <w:name w:val="spara Char"/>
    <w:link w:val="spara"/>
    <w:rsid w:val="008405AD"/>
    <w:rPr>
      <w:rFonts w:ascii="Arial" w:hAnsi="Arial"/>
      <w:szCs w:val="24"/>
    </w:rPr>
  </w:style>
  <w:style w:type="paragraph" w:customStyle="1" w:styleId="Options">
    <w:name w:val="Options"/>
    <w:basedOn w:val="Normal"/>
    <w:next w:val="Normal"/>
    <w:rsid w:val="0078787C"/>
    <w:pPr>
      <w:widowControl w:val="0"/>
    </w:pPr>
    <w:rPr>
      <w:b/>
      <w:i/>
    </w:rPr>
  </w:style>
  <w:style w:type="paragraph" w:customStyle="1" w:styleId="AttachmentHeading">
    <w:name w:val="Attachment Heading"/>
    <w:basedOn w:val="Normal"/>
    <w:rsid w:val="00DF1424"/>
    <w:pPr>
      <w:jc w:val="center"/>
    </w:pPr>
    <w:rPr>
      <w:b/>
      <w:bCs/>
      <w:caps/>
      <w:lang w:val="en-US" w:eastAsia="en-US"/>
    </w:rPr>
  </w:style>
  <w:style w:type="paragraph" w:customStyle="1" w:styleId="Notetodrafters">
    <w:name w:val="Note to drafters"/>
    <w:basedOn w:val="Normal"/>
    <w:next w:val="Normal"/>
    <w:rsid w:val="00DF1424"/>
    <w:pPr>
      <w:shd w:val="clear" w:color="auto" w:fill="000000"/>
      <w:tabs>
        <w:tab w:val="num" w:pos="0"/>
      </w:tabs>
    </w:pPr>
    <w:rPr>
      <w:b/>
      <w:i/>
    </w:rPr>
  </w:style>
  <w:style w:type="paragraph" w:customStyle="1" w:styleId="Notetotenderers">
    <w:name w:val="Note to tenderers"/>
    <w:basedOn w:val="Normal"/>
    <w:next w:val="Normal"/>
    <w:rsid w:val="00DF1424"/>
    <w:pPr>
      <w:shd w:val="pct25" w:color="auto" w:fill="FFFFFF"/>
    </w:pPr>
    <w:rPr>
      <w:b/>
      <w:i/>
    </w:rPr>
  </w:style>
  <w:style w:type="paragraph" w:customStyle="1" w:styleId="option">
    <w:name w:val="option"/>
    <w:basedOn w:val="Normal"/>
    <w:next w:val="Normal"/>
    <w:rsid w:val="00DF1424"/>
    <w:rPr>
      <w:b/>
      <w:i/>
      <w:lang w:val="en-US" w:eastAsia="en-US"/>
    </w:rPr>
  </w:style>
  <w:style w:type="paragraph" w:customStyle="1" w:styleId="page">
    <w:name w:val="page"/>
    <w:basedOn w:val="Normal"/>
    <w:next w:val="Normal"/>
    <w:rsid w:val="00DF1424"/>
    <w:pPr>
      <w:tabs>
        <w:tab w:val="num" w:pos="864"/>
      </w:tabs>
      <w:ind w:left="864" w:hanging="864"/>
      <w:jc w:val="right"/>
    </w:pPr>
    <w:rPr>
      <w:b/>
      <w:lang w:val="en-US" w:eastAsia="en-US"/>
    </w:rPr>
  </w:style>
  <w:style w:type="paragraph" w:customStyle="1" w:styleId="ssspara">
    <w:name w:val="ssspara"/>
    <w:basedOn w:val="Normal"/>
    <w:pPr>
      <w:keepNext/>
      <w:numPr>
        <w:ilvl w:val="8"/>
        <w:numId w:val="2"/>
      </w:numPr>
    </w:pPr>
    <w:rPr>
      <w:lang w:eastAsia="en-US"/>
    </w:rPr>
  </w:style>
  <w:style w:type="paragraph" w:customStyle="1" w:styleId="textlevel2">
    <w:name w:val="text level 2"/>
    <w:next w:val="Normal"/>
    <w:rsid w:val="00DF1424"/>
    <w:pPr>
      <w:spacing w:after="120"/>
      <w:jc w:val="both"/>
    </w:pPr>
    <w:rPr>
      <w:rFonts w:ascii="Arial" w:hAnsi="Arial" w:cs="Arial"/>
      <w:lang w:eastAsia="en-US"/>
    </w:rPr>
  </w:style>
  <w:style w:type="paragraph" w:customStyle="1" w:styleId="TitleChapter">
    <w:name w:val="TitleChapter"/>
    <w:next w:val="Normal"/>
    <w:rsid w:val="00DF1424"/>
    <w:pPr>
      <w:spacing w:before="240"/>
      <w:jc w:val="center"/>
    </w:pPr>
    <w:rPr>
      <w:rFonts w:ascii="Arial" w:hAnsi="Arial"/>
      <w:b/>
      <w:caps/>
      <w:noProof/>
      <w:lang w:eastAsia="en-US"/>
    </w:rPr>
  </w:style>
  <w:style w:type="paragraph" w:customStyle="1" w:styleId="TextLevel7">
    <w:name w:val="Text Level 7"/>
    <w:basedOn w:val="Heading7"/>
    <w:rsid w:val="00DF1424"/>
  </w:style>
  <w:style w:type="paragraph" w:styleId="CommentSubject">
    <w:name w:val="annotation subject"/>
    <w:basedOn w:val="CommentText"/>
    <w:next w:val="CommentText"/>
    <w:link w:val="CommentSubjectChar1"/>
    <w:semiHidden/>
    <w:rsid w:val="0078787C"/>
    <w:rPr>
      <w:b/>
      <w:bCs/>
    </w:rPr>
  </w:style>
  <w:style w:type="paragraph" w:customStyle="1" w:styleId="DIDTitle">
    <w:name w:val="DID Title"/>
    <w:basedOn w:val="Normal"/>
    <w:next w:val="Heading1"/>
    <w:rsid w:val="00DF1424"/>
    <w:pPr>
      <w:jc w:val="center"/>
    </w:pPr>
    <w:rPr>
      <w:b/>
      <w:caps/>
      <w:sz w:val="28"/>
      <w:szCs w:val="28"/>
    </w:rPr>
  </w:style>
  <w:style w:type="paragraph" w:customStyle="1" w:styleId="TextManualNumber">
    <w:name w:val="Text Manual Number"/>
    <w:basedOn w:val="TextNoNumber"/>
    <w:rsid w:val="00DF1424"/>
    <w:pPr>
      <w:ind w:hanging="1276"/>
    </w:pPr>
  </w:style>
  <w:style w:type="paragraph" w:styleId="DocumentMap">
    <w:name w:val="Document Map"/>
    <w:basedOn w:val="Normal"/>
    <w:semiHidden/>
    <w:rsid w:val="00DF1424"/>
    <w:pPr>
      <w:shd w:val="clear" w:color="auto" w:fill="000080"/>
    </w:pPr>
    <w:rPr>
      <w:rFonts w:ascii="Tahoma" w:hAnsi="Tahoma"/>
    </w:rPr>
  </w:style>
  <w:style w:type="character" w:customStyle="1" w:styleId="MarginheadingChar1">
    <w:name w:val="Margin heading Char1"/>
    <w:rsid w:val="00DF1424"/>
    <w:rPr>
      <w:rFonts w:ascii="Arial" w:hAnsi="Arial"/>
      <w:noProof w:val="0"/>
      <w:lang w:val="en-AU" w:eastAsia="en-AU" w:bidi="ar-SA"/>
    </w:rPr>
  </w:style>
  <w:style w:type="character" w:styleId="FollowedHyperlink">
    <w:name w:val="FollowedHyperlink"/>
    <w:rsid w:val="0078787C"/>
    <w:rPr>
      <w:rFonts w:cs="Times New Roman"/>
      <w:color w:val="800080"/>
      <w:u w:val="single"/>
    </w:rPr>
  </w:style>
  <w:style w:type="table" w:styleId="TableGrid">
    <w:name w:val="Table Grid"/>
    <w:basedOn w:val="TableNormal"/>
    <w:rsid w:val="00A57366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1"/>
    <w:rsid w:val="00A57366"/>
  </w:style>
  <w:style w:type="paragraph" w:customStyle="1" w:styleId="Style1">
    <w:name w:val="Style1"/>
    <w:basedOn w:val="Heading4"/>
    <w:rsid w:val="00A57366"/>
    <w:pPr>
      <w:numPr>
        <w:ilvl w:val="0"/>
        <w:numId w:val="0"/>
      </w:numPr>
    </w:pPr>
    <w:rPr>
      <w:b w:val="0"/>
    </w:rPr>
  </w:style>
  <w:style w:type="paragraph" w:styleId="EndnoteText">
    <w:name w:val="endnote text"/>
    <w:basedOn w:val="Normal"/>
    <w:link w:val="EndnoteTextChar1"/>
    <w:semiHidden/>
    <w:rsid w:val="00A57366"/>
    <w:rPr>
      <w:szCs w:val="20"/>
    </w:rPr>
  </w:style>
  <w:style w:type="paragraph" w:customStyle="1" w:styleId="Indentlist">
    <w:name w:val="Indent list"/>
    <w:basedOn w:val="Normal"/>
    <w:rsid w:val="0078787C"/>
    <w:pPr>
      <w:numPr>
        <w:numId w:val="20"/>
      </w:numPr>
      <w:tabs>
        <w:tab w:val="left" w:pos="1701"/>
      </w:tabs>
    </w:pPr>
  </w:style>
  <w:style w:type="paragraph" w:customStyle="1" w:styleId="NoteToDrafters0">
    <w:name w:val="Note To Drafters"/>
    <w:basedOn w:val="Normal"/>
    <w:next w:val="Normal"/>
    <w:autoRedefine/>
    <w:semiHidden/>
    <w:rsid w:val="0078787C"/>
    <w:pPr>
      <w:keepNext/>
      <w:shd w:val="clear" w:color="auto" w:fill="000000"/>
      <w:spacing w:before="120"/>
    </w:pPr>
    <w:rPr>
      <w:b/>
      <w:i/>
    </w:rPr>
  </w:style>
  <w:style w:type="paragraph" w:customStyle="1" w:styleId="NotetoTenderers0">
    <w:name w:val="Note to Tenderers"/>
    <w:basedOn w:val="Normal"/>
    <w:next w:val="Normal"/>
    <w:semiHidden/>
    <w:rsid w:val="0078787C"/>
    <w:pPr>
      <w:shd w:val="pct15" w:color="auto" w:fill="FFFFFF"/>
      <w:spacing w:before="120"/>
    </w:pPr>
    <w:rPr>
      <w:b/>
      <w:i/>
    </w:rPr>
  </w:style>
  <w:style w:type="paragraph" w:customStyle="1" w:styleId="subpara">
    <w:name w:val="sub para"/>
    <w:basedOn w:val="Normal"/>
    <w:semiHidden/>
    <w:rsid w:val="0078787C"/>
    <w:pPr>
      <w:tabs>
        <w:tab w:val="num" w:pos="1134"/>
        <w:tab w:val="left" w:pos="1418"/>
      </w:tabs>
      <w:ind w:left="1134" w:hanging="567"/>
    </w:pPr>
  </w:style>
  <w:style w:type="paragraph" w:customStyle="1" w:styleId="subsubpara">
    <w:name w:val="sub sub para"/>
    <w:basedOn w:val="Normal"/>
    <w:autoRedefine/>
    <w:semiHidden/>
    <w:rsid w:val="0078787C"/>
    <w:pPr>
      <w:tabs>
        <w:tab w:val="left" w:pos="1985"/>
        <w:tab w:val="num" w:pos="2138"/>
      </w:tabs>
      <w:ind w:left="1985" w:hanging="567"/>
    </w:pPr>
  </w:style>
  <w:style w:type="paragraph" w:customStyle="1" w:styleId="TitleCase">
    <w:name w:val="Title Case"/>
    <w:basedOn w:val="Normal"/>
    <w:next w:val="Normal"/>
    <w:semiHidden/>
    <w:rsid w:val="0078787C"/>
    <w:rPr>
      <w:b/>
      <w:caps/>
    </w:rPr>
  </w:style>
  <w:style w:type="paragraph" w:customStyle="1" w:styleId="Recitals">
    <w:name w:val="Recitals"/>
    <w:basedOn w:val="Normal"/>
    <w:semiHidden/>
    <w:rsid w:val="0078787C"/>
    <w:pPr>
      <w:tabs>
        <w:tab w:val="left" w:pos="851"/>
        <w:tab w:val="num" w:pos="1134"/>
      </w:tabs>
    </w:pPr>
  </w:style>
  <w:style w:type="paragraph" w:customStyle="1" w:styleId="NormalIndent1">
    <w:name w:val="Normal Indent1"/>
    <w:basedOn w:val="Normal"/>
    <w:autoRedefine/>
    <w:semiHidden/>
    <w:rsid w:val="0078787C"/>
    <w:pPr>
      <w:keepNext/>
      <w:ind w:left="851"/>
    </w:pPr>
  </w:style>
  <w:style w:type="paragraph" w:customStyle="1" w:styleId="TablePara">
    <w:name w:val="Table Para"/>
    <w:autoRedefine/>
    <w:semiHidden/>
    <w:rsid w:val="0078787C"/>
    <w:pPr>
      <w:numPr>
        <w:numId w:val="23"/>
      </w:numPr>
      <w:spacing w:before="120" w:after="120"/>
      <w:jc w:val="both"/>
    </w:pPr>
    <w:rPr>
      <w:rFonts w:ascii="Arial" w:hAnsi="Arial"/>
      <w:noProof/>
      <w:lang w:val="en-US" w:eastAsia="en-US"/>
    </w:rPr>
  </w:style>
  <w:style w:type="paragraph" w:customStyle="1" w:styleId="TableStyle">
    <w:name w:val="Table Style"/>
    <w:basedOn w:val="Normal"/>
    <w:autoRedefine/>
    <w:semiHidden/>
    <w:rsid w:val="0078787C"/>
  </w:style>
  <w:style w:type="paragraph" w:customStyle="1" w:styleId="TableSubpara">
    <w:name w:val="Table Subpara"/>
    <w:autoRedefine/>
    <w:semiHidden/>
    <w:rsid w:val="0078787C"/>
    <w:pPr>
      <w:spacing w:before="120" w:after="120"/>
      <w:ind w:left="568" w:hanging="568"/>
      <w:jc w:val="both"/>
    </w:pPr>
    <w:rPr>
      <w:rFonts w:ascii="Arial" w:hAnsi="Arial"/>
      <w:noProof/>
      <w:lang w:val="en-US" w:eastAsia="en-US"/>
    </w:rPr>
  </w:style>
  <w:style w:type="paragraph" w:customStyle="1" w:styleId="Level11fo">
    <w:name w:val="Level 1.1fo"/>
    <w:basedOn w:val="Normal"/>
    <w:rsid w:val="0078787C"/>
    <w:pPr>
      <w:spacing w:before="200" w:after="0" w:line="240" w:lineRule="atLeast"/>
      <w:ind w:left="720"/>
    </w:pPr>
    <w:rPr>
      <w:rFonts w:eastAsia="SimSun"/>
      <w:szCs w:val="20"/>
      <w:lang w:eastAsia="zh-CN"/>
    </w:rPr>
  </w:style>
  <w:style w:type="character" w:customStyle="1" w:styleId="ArialBold10">
    <w:name w:val="ArialBold10"/>
    <w:rsid w:val="0078787C"/>
    <w:rPr>
      <w:rFonts w:ascii="Arial" w:hAnsi="Arial" w:cs="Arial"/>
      <w:b/>
      <w:sz w:val="20"/>
    </w:rPr>
  </w:style>
  <w:style w:type="character" w:customStyle="1" w:styleId="Heading1Char">
    <w:name w:val="Heading 1 Char"/>
    <w:locked/>
    <w:rsid w:val="0078787C"/>
    <w:rPr>
      <w:rFonts w:ascii="Cambria" w:hAnsi="Cambria"/>
      <w:b/>
      <w:bCs/>
      <w:kern w:val="32"/>
      <w:sz w:val="32"/>
      <w:szCs w:val="32"/>
      <w:lang w:val="x-none" w:eastAsia="en-US" w:bidi="ar-SA"/>
    </w:rPr>
  </w:style>
  <w:style w:type="character" w:customStyle="1" w:styleId="Heading2Char">
    <w:name w:val="Heading 2 Char"/>
    <w:aliases w:val="sub Char1,Para2 Char1,Head hdbk Char1,h2 Char1,Heading 21 Char1,h21 Char1,h22 Char1,h23 Char1,h24 Char1,h25 Char1,h26 Char1,h27 Char1,h28 Char1,h29 Char1,h211 Char1,h221 Char1,h231 Char1,h241 Char1,h251 Char1,h261 Char1,h271 Char1"/>
    <w:link w:val="Heading2"/>
    <w:locked/>
    <w:rsid w:val="00281A49"/>
    <w:rPr>
      <w:rFonts w:ascii="Cambria" w:hAnsi="Cambria"/>
      <w:b/>
      <w:bCs/>
      <w:color w:val="4F81BD"/>
      <w:sz w:val="26"/>
      <w:szCs w:val="26"/>
    </w:rPr>
  </w:style>
  <w:style w:type="character" w:customStyle="1" w:styleId="Heading3Char">
    <w:name w:val="Heading 3 Char"/>
    <w:aliases w:val="subsub Char1,Para3 Char1,head3hdbk Char1,h3 Char1,h31 Char1,h32 Char1,h311 Char1,h33 Char1,h312 Char1,h34 Char1,h313 Char1,h35 Char1,h314 Char1,h36 Char1,h315 Char1,h37 Char1,h316 Char1,h321 Char1,h3111 Char1,h331 Char1,h3121 Char1"/>
    <w:link w:val="Heading3"/>
    <w:locked/>
    <w:rsid w:val="00DB396C"/>
    <w:rPr>
      <w:rFonts w:ascii="Arial" w:hAnsi="Arial"/>
      <w:b/>
      <w:sz w:val="24"/>
      <w:szCs w:val="24"/>
    </w:rPr>
  </w:style>
  <w:style w:type="character" w:customStyle="1" w:styleId="Heading4Char">
    <w:name w:val="Heading 4 Char"/>
    <w:aliases w:val="Para4 Char1,h4 Char1,h41 Char1,h42 Char1,h411 Char1,h43 Char1,h412 Char1,h44 Char1,h413 Char1,h45 Char1,h414 Char1,h46 Char1,h415 Char1,h47 Char1,h416 Char1,h421 Char1,h4111 Char1,h431 Char1,h4121 Char1,h441 Char1,h4131 Char1,h451 Char1"/>
    <w:link w:val="Heading4"/>
    <w:locked/>
    <w:rsid w:val="00DB396C"/>
    <w:rPr>
      <w:rFonts w:ascii="Arial" w:hAnsi="Arial"/>
      <w:b/>
      <w:i/>
      <w:sz w:val="24"/>
      <w:szCs w:val="24"/>
    </w:rPr>
  </w:style>
  <w:style w:type="character" w:customStyle="1" w:styleId="Heading5Char">
    <w:name w:val="Heading 5 Char"/>
    <w:aliases w:val="Para5 Char1,5 sub-bullet Char1,sb Char1,4 Char1,Spare1 Char1,Level 3 - (i) Char1,(i) Char1,(i)1 Char1,Level 3 - (i)1 Char1,i. Char1,1.1.1.1.1 Char1"/>
    <w:link w:val="Heading5"/>
    <w:locked/>
    <w:rsid w:val="00DB396C"/>
    <w:rPr>
      <w:rFonts w:ascii="Arial" w:hAnsi="Arial"/>
      <w:sz w:val="22"/>
      <w:szCs w:val="24"/>
    </w:rPr>
  </w:style>
  <w:style w:type="character" w:customStyle="1" w:styleId="Heading6Char">
    <w:name w:val="Heading 6 Char"/>
    <w:aliases w:val="sub-dash Char1,sd Char1,5 Char1,Spare2 Char1,A. Char1,Heading 6 (a) Char1,Smart 2000 Char1"/>
    <w:link w:val="Heading6"/>
    <w:locked/>
    <w:rsid w:val="00DB396C"/>
    <w:rPr>
      <w:rFonts w:ascii="Arial" w:hAnsi="Arial"/>
      <w:i/>
      <w:sz w:val="22"/>
      <w:szCs w:val="24"/>
    </w:rPr>
  </w:style>
  <w:style w:type="character" w:customStyle="1" w:styleId="Heading7Char">
    <w:name w:val="Heading 7 Char"/>
    <w:aliases w:val="Spare3 Char1"/>
    <w:link w:val="Heading7"/>
    <w:locked/>
    <w:rsid w:val="00DB396C"/>
    <w:rPr>
      <w:rFonts w:ascii="Arial" w:hAnsi="Arial"/>
      <w:szCs w:val="24"/>
    </w:rPr>
  </w:style>
  <w:style w:type="character" w:customStyle="1" w:styleId="Heading8Char">
    <w:name w:val="Heading 8 Char"/>
    <w:aliases w:val="Spare4 Char1,(A) Char1"/>
    <w:link w:val="Heading8"/>
    <w:locked/>
    <w:rsid w:val="00DB396C"/>
    <w:rPr>
      <w:rFonts w:ascii="Arial" w:hAnsi="Arial"/>
      <w:i/>
      <w:szCs w:val="24"/>
    </w:rPr>
  </w:style>
  <w:style w:type="character" w:customStyle="1" w:styleId="Heading9Char">
    <w:name w:val="Heading 9 Char"/>
    <w:aliases w:val="Spare5 Char1,HAPPY Char1,I Char"/>
    <w:link w:val="Heading9"/>
    <w:locked/>
    <w:rsid w:val="00DB396C"/>
    <w:rPr>
      <w:rFonts w:ascii="Arial" w:hAnsi="Arial"/>
      <w:i/>
      <w:sz w:val="18"/>
      <w:szCs w:val="24"/>
    </w:rPr>
  </w:style>
  <w:style w:type="character" w:customStyle="1" w:styleId="HeaderChar">
    <w:name w:val="Header Char"/>
    <w:semiHidden/>
    <w:locked/>
    <w:rsid w:val="0078787C"/>
    <w:rPr>
      <w:rFonts w:ascii="Arial" w:hAnsi="Arial" w:cs="Times New Roman"/>
      <w:sz w:val="22"/>
      <w:szCs w:val="22"/>
      <w:lang w:val="x-none" w:eastAsia="en-US"/>
    </w:rPr>
  </w:style>
  <w:style w:type="character" w:customStyle="1" w:styleId="FooterChar">
    <w:name w:val="Footer Char"/>
    <w:semiHidden/>
    <w:locked/>
    <w:rsid w:val="0078787C"/>
    <w:rPr>
      <w:rFonts w:ascii="Arial" w:hAnsi="Arial" w:cs="Times New Roman"/>
      <w:sz w:val="22"/>
      <w:szCs w:val="22"/>
      <w:lang w:val="x-none" w:eastAsia="en-US"/>
    </w:rPr>
  </w:style>
  <w:style w:type="character" w:customStyle="1" w:styleId="CommentTextChar">
    <w:name w:val="Comment Text Char"/>
    <w:semiHidden/>
    <w:locked/>
    <w:rsid w:val="0078787C"/>
    <w:rPr>
      <w:rFonts w:ascii="Arial" w:hAnsi="Arial" w:cs="Times New Roman"/>
      <w:lang w:val="x-none" w:eastAsia="en-US"/>
    </w:rPr>
  </w:style>
  <w:style w:type="character" w:customStyle="1" w:styleId="CommentSubjectChar">
    <w:name w:val="Comment Subject Char"/>
    <w:semiHidden/>
    <w:locked/>
    <w:rsid w:val="0078787C"/>
    <w:rPr>
      <w:rFonts w:ascii="Arial" w:hAnsi="Arial" w:cs="Times New Roman"/>
      <w:b/>
      <w:bCs/>
      <w:lang w:val="x-none" w:eastAsia="en-US"/>
    </w:rPr>
  </w:style>
  <w:style w:type="character" w:customStyle="1" w:styleId="BalloonTextChar">
    <w:name w:val="Balloon Text Char"/>
    <w:link w:val="BalloonText"/>
    <w:locked/>
    <w:rsid w:val="00136C09"/>
    <w:rPr>
      <w:rFonts w:ascii="Arial" w:hAnsi="Arial"/>
      <w:sz w:val="18"/>
    </w:rPr>
  </w:style>
  <w:style w:type="character" w:customStyle="1" w:styleId="BodyTextChar">
    <w:name w:val="Body Text Char"/>
    <w:semiHidden/>
    <w:locked/>
    <w:rsid w:val="0078787C"/>
    <w:rPr>
      <w:rFonts w:ascii="Arial" w:hAnsi="Arial" w:cs="Times New Roman"/>
      <w:sz w:val="22"/>
      <w:szCs w:val="22"/>
      <w:lang w:val="x-none" w:eastAsia="en-US"/>
    </w:rPr>
  </w:style>
  <w:style w:type="character" w:customStyle="1" w:styleId="EndnoteTextChar">
    <w:name w:val="Endnote Text Char"/>
    <w:semiHidden/>
    <w:locked/>
    <w:rsid w:val="0078787C"/>
    <w:rPr>
      <w:rFonts w:ascii="Arial" w:hAnsi="Arial" w:cs="Times New Roman"/>
      <w:lang w:val="x-none" w:eastAsia="en-US"/>
    </w:rPr>
  </w:style>
  <w:style w:type="character" w:customStyle="1" w:styleId="SC430">
    <w:name w:val="SC430"/>
    <w:rsid w:val="0078787C"/>
    <w:rPr>
      <w:rFonts w:cs="Arial"/>
      <w:color w:val="000000"/>
      <w:sz w:val="20"/>
      <w:szCs w:val="20"/>
    </w:rPr>
  </w:style>
  <w:style w:type="character" w:customStyle="1" w:styleId="Heading1Char1">
    <w:name w:val="Heading 1 Char1"/>
    <w:aliases w:val="para Char,Para1 Char,Top 1 Char,ParaLevel1 Char,Level 1 Para Char,Level 1 Para1 Char,Level 1 Para2 Char,Level 1 Para3 Char,Level 1 Para4 Char,Level 1 Para11 Char,Level 1 Para21 Char,Level 1 Para31 Char,Level 1 Para5 Char,g Char,1 Char"/>
    <w:link w:val="Heading1"/>
    <w:locked/>
    <w:rsid w:val="0078787C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1">
    <w:name w:val="Heading 2 Char1"/>
    <w:aliases w:val="sub Char,Para2 Char,Head hdbk Char,h2 Char,Heading 21 Char,h21 Char,h22 Char,h23 Char,h24 Char,h25 Char,h26 Char,h27 Char,h28 Char,h29 Char,h211 Char,h221 Char,h231 Char,h241 Char,h251 Char,h261 Char,h271 Char,h281 Char,h210 Char,H2 Char"/>
    <w:uiPriority w:val="9"/>
    <w:locked/>
    <w:rsid w:val="0078787C"/>
    <w:rPr>
      <w:b/>
      <w:bCs/>
      <w:sz w:val="26"/>
      <w:szCs w:val="26"/>
    </w:rPr>
  </w:style>
  <w:style w:type="character" w:customStyle="1" w:styleId="Heading3Char1">
    <w:name w:val="Heading 3 Char1"/>
    <w:aliases w:val="subsub Char,Para3 Char,head3hdbk Char,h3 Char,h31 Char,h32 Char,h311 Char,h33 Char,h312 Char,h34 Char,h313 Char,h35 Char,h314 Char,h36 Char,h315 Char,h37 Char,h316 Char,h321 Char,h3111 Char,h331 Char,h3121 Char,h341 Char,h3131 Char"/>
    <w:uiPriority w:val="9"/>
    <w:locked/>
    <w:rsid w:val="0078787C"/>
    <w:rPr>
      <w:b/>
      <w:bCs/>
      <w:szCs w:val="24"/>
    </w:rPr>
  </w:style>
  <w:style w:type="character" w:customStyle="1" w:styleId="Heading4Char1">
    <w:name w:val="Heading 4 Char1"/>
    <w:aliases w:val="Para4 Char,h4 Char,h41 Char,h42 Char,h411 Char,h43 Char,h412 Char,h44 Char,h413 Char,h45 Char,h414 Char,h46 Char,h415 Char,h47 Char,h416 Char,h421 Char,h4111 Char,h431 Char,h4121 Char,h441 Char,h4131 Char,h451 Char,h4141 Char,h461 Char"/>
    <w:uiPriority w:val="9"/>
    <w:locked/>
    <w:rsid w:val="0078787C"/>
    <w:rPr>
      <w:b/>
      <w:bCs/>
      <w:iCs/>
      <w:szCs w:val="24"/>
    </w:rPr>
  </w:style>
  <w:style w:type="character" w:customStyle="1" w:styleId="Heading5Char1">
    <w:name w:val="Heading 5 Char1"/>
    <w:aliases w:val="Para5 Char,5 sub-bullet Char,sb Char,4 Char,Spare1 Char,Level 3 - (i) Char,(i) Char,(i)1 Char,Level 3 - (i)1 Char,i. Char,1.1.1.1.1 Char"/>
    <w:locked/>
    <w:rsid w:val="0078787C"/>
    <w:rPr>
      <w:rFonts w:ascii="Arial" w:hAnsi="Arial"/>
      <w:b/>
      <w:bCs/>
      <w:iCs/>
      <w:szCs w:val="26"/>
    </w:rPr>
  </w:style>
  <w:style w:type="character" w:customStyle="1" w:styleId="Heading6Char1">
    <w:name w:val="Heading 6 Char1"/>
    <w:aliases w:val="sub-dash Char,sd Char,5 Char,Spare2 Char,A. Char,Heading 6 (a) Char,Smart 2000 Char"/>
    <w:locked/>
    <w:rsid w:val="0078787C"/>
    <w:rPr>
      <w:b/>
      <w:bCs/>
      <w:sz w:val="22"/>
      <w:szCs w:val="24"/>
    </w:rPr>
  </w:style>
  <w:style w:type="character" w:customStyle="1" w:styleId="Heading7Char1">
    <w:name w:val="Heading 7 Char1"/>
    <w:aliases w:val="Spare3 Char"/>
    <w:locked/>
    <w:rsid w:val="0078787C"/>
    <w:rPr>
      <w:sz w:val="24"/>
      <w:szCs w:val="24"/>
    </w:rPr>
  </w:style>
  <w:style w:type="character" w:customStyle="1" w:styleId="Heading8Char1">
    <w:name w:val="Heading 8 Char1"/>
    <w:aliases w:val="Spare4 Char,(A) Char"/>
    <w:locked/>
    <w:rsid w:val="0078787C"/>
    <w:rPr>
      <w:i/>
      <w:iCs/>
      <w:sz w:val="24"/>
      <w:szCs w:val="24"/>
    </w:rPr>
  </w:style>
  <w:style w:type="character" w:customStyle="1" w:styleId="Heading9Char1">
    <w:name w:val="Heading 9 Char1"/>
    <w:aliases w:val="Spare5 Char,HAPPY Char"/>
    <w:locked/>
    <w:rsid w:val="0078787C"/>
    <w:rPr>
      <w:rFonts w:ascii="Arial" w:hAnsi="Arial" w:cs="Arial"/>
      <w:sz w:val="22"/>
      <w:szCs w:val="24"/>
    </w:rPr>
  </w:style>
  <w:style w:type="character" w:customStyle="1" w:styleId="CommentTextChar1">
    <w:name w:val="Comment Text Char1"/>
    <w:link w:val="CommentText"/>
    <w:semiHidden/>
    <w:rsid w:val="0078787C"/>
    <w:rPr>
      <w:rFonts w:ascii="Arial" w:eastAsia="Calibri" w:hAnsi="Arial"/>
      <w:szCs w:val="22"/>
      <w:lang w:eastAsia="en-US"/>
    </w:rPr>
  </w:style>
  <w:style w:type="character" w:customStyle="1" w:styleId="HeaderChar1">
    <w:name w:val="Header Char1"/>
    <w:link w:val="Header"/>
    <w:rsid w:val="0078787C"/>
    <w:rPr>
      <w:rFonts w:ascii="Arial" w:eastAsia="Calibri" w:hAnsi="Arial"/>
      <w:szCs w:val="22"/>
      <w:lang w:eastAsia="en-US"/>
    </w:rPr>
  </w:style>
  <w:style w:type="character" w:customStyle="1" w:styleId="FooterChar1">
    <w:name w:val="Footer Char1"/>
    <w:link w:val="Footer"/>
    <w:rsid w:val="0078787C"/>
    <w:rPr>
      <w:rFonts w:ascii="Arial" w:eastAsia="Calibri" w:hAnsi="Arial"/>
      <w:szCs w:val="22"/>
      <w:lang w:eastAsia="en-US"/>
    </w:rPr>
  </w:style>
  <w:style w:type="character" w:customStyle="1" w:styleId="EndnoteTextChar1">
    <w:name w:val="Endnote Text Char1"/>
    <w:link w:val="EndnoteText"/>
    <w:semiHidden/>
    <w:locked/>
    <w:rsid w:val="0078787C"/>
    <w:rPr>
      <w:rFonts w:ascii="Arial" w:eastAsia="Calibri" w:hAnsi="Arial"/>
      <w:lang w:val="en-AU" w:eastAsia="en-US" w:bidi="ar-SA"/>
    </w:rPr>
  </w:style>
  <w:style w:type="character" w:customStyle="1" w:styleId="BodyTextChar1">
    <w:name w:val="Body Text Char1"/>
    <w:link w:val="BodyText"/>
    <w:locked/>
    <w:rsid w:val="0078787C"/>
    <w:rPr>
      <w:rFonts w:ascii="Arial" w:eastAsia="Calibri" w:hAnsi="Arial"/>
      <w:szCs w:val="22"/>
      <w:lang w:val="en-AU" w:eastAsia="en-US" w:bidi="ar-SA"/>
    </w:rPr>
  </w:style>
  <w:style w:type="character" w:styleId="Emphasis">
    <w:name w:val="Emphasis"/>
    <w:qFormat/>
    <w:rsid w:val="0078787C"/>
    <w:rPr>
      <w:i/>
      <w:iCs/>
    </w:rPr>
  </w:style>
  <w:style w:type="character" w:customStyle="1" w:styleId="CommentSubjectChar1">
    <w:name w:val="Comment Subject Char1"/>
    <w:link w:val="CommentSubject"/>
    <w:semiHidden/>
    <w:rsid w:val="0078787C"/>
    <w:rPr>
      <w:rFonts w:ascii="Arial" w:eastAsia="Calibri" w:hAnsi="Arial"/>
      <w:b/>
      <w:bCs/>
      <w:szCs w:val="22"/>
      <w:lang w:eastAsia="en-US"/>
    </w:rPr>
  </w:style>
  <w:style w:type="character" w:customStyle="1" w:styleId="BalloonTextChar1">
    <w:name w:val="Balloon Text Char1"/>
    <w:semiHidden/>
    <w:rsid w:val="0078787C"/>
    <w:rPr>
      <w:rFonts w:ascii="Tahoma" w:eastAsia="Calibri" w:hAnsi="Tahoma" w:cs="Tahoma"/>
      <w:sz w:val="16"/>
      <w:szCs w:val="16"/>
      <w:lang w:eastAsia="en-US"/>
    </w:rPr>
  </w:style>
  <w:style w:type="paragraph" w:customStyle="1" w:styleId="COTCOCLV2-ASDEFCON">
    <w:name w:val="COT/COC LV2 - ASDEFCON"/>
    <w:basedOn w:val="ASDEFCONNormal"/>
    <w:next w:val="COTCOCLV3-ASDEFCON"/>
    <w:rsid w:val="00281A49"/>
    <w:pPr>
      <w:keepNext/>
      <w:keepLines/>
      <w:numPr>
        <w:ilvl w:val="1"/>
        <w:numId w:val="24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281A49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281A49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281A49"/>
    <w:pPr>
      <w:numPr>
        <w:ilvl w:val="2"/>
        <w:numId w:val="24"/>
      </w:numPr>
    </w:pPr>
  </w:style>
  <w:style w:type="paragraph" w:customStyle="1" w:styleId="COTCOCLV1-ASDEFCON">
    <w:name w:val="COT/COC LV1 - ASDEFCON"/>
    <w:basedOn w:val="ASDEFCONNormal"/>
    <w:next w:val="COTCOCLV2-ASDEFCON"/>
    <w:rsid w:val="00281A49"/>
    <w:pPr>
      <w:keepNext/>
      <w:keepLines/>
      <w:numPr>
        <w:numId w:val="24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281A49"/>
    <w:pPr>
      <w:numPr>
        <w:ilvl w:val="3"/>
        <w:numId w:val="24"/>
      </w:numPr>
    </w:pPr>
  </w:style>
  <w:style w:type="paragraph" w:customStyle="1" w:styleId="COTCOCLV5-ASDEFCON">
    <w:name w:val="COT/COC LV5 - ASDEFCON"/>
    <w:basedOn w:val="ASDEFCONNormal"/>
    <w:rsid w:val="00281A49"/>
    <w:pPr>
      <w:numPr>
        <w:ilvl w:val="4"/>
        <w:numId w:val="24"/>
      </w:numPr>
    </w:pPr>
  </w:style>
  <w:style w:type="paragraph" w:customStyle="1" w:styleId="COTCOCLV6-ASDEFCON">
    <w:name w:val="COT/COC LV6 - ASDEFCON"/>
    <w:basedOn w:val="ASDEFCONNormal"/>
    <w:rsid w:val="00281A49"/>
    <w:pPr>
      <w:keepLines/>
      <w:numPr>
        <w:ilvl w:val="5"/>
        <w:numId w:val="24"/>
      </w:numPr>
    </w:pPr>
  </w:style>
  <w:style w:type="paragraph" w:customStyle="1" w:styleId="ASDEFCONOption">
    <w:name w:val="ASDEFCON Option"/>
    <w:basedOn w:val="ASDEFCONNormal"/>
    <w:rsid w:val="00281A49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281A49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281A49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281A49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281A49"/>
    <w:pPr>
      <w:keepNext/>
      <w:keepLines/>
      <w:numPr>
        <w:numId w:val="58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281A49"/>
    <w:pPr>
      <w:numPr>
        <w:ilvl w:val="1"/>
        <w:numId w:val="58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281A49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281A49"/>
    <w:pPr>
      <w:numPr>
        <w:ilvl w:val="2"/>
        <w:numId w:val="58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281A49"/>
    <w:pPr>
      <w:numPr>
        <w:ilvl w:val="3"/>
        <w:numId w:val="58"/>
      </w:numPr>
    </w:pPr>
    <w:rPr>
      <w:szCs w:val="24"/>
    </w:rPr>
  </w:style>
  <w:style w:type="paragraph" w:customStyle="1" w:styleId="ASDEFCONCoverTitle">
    <w:name w:val="ASDEFCON Cover Title"/>
    <w:rsid w:val="00281A49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281A49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281A49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281A49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281A49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281A49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281A49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281A49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281A49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281A49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281A49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281A49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281A49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281A49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281A49"/>
    <w:pPr>
      <w:numPr>
        <w:numId w:val="26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281A49"/>
    <w:pPr>
      <w:numPr>
        <w:numId w:val="27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281A49"/>
    <w:pPr>
      <w:numPr>
        <w:numId w:val="28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281A49"/>
    <w:pPr>
      <w:numPr>
        <w:numId w:val="29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281A49"/>
    <w:pPr>
      <w:keepNext/>
      <w:numPr>
        <w:numId w:val="14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281A49"/>
    <w:pPr>
      <w:keepNext/>
      <w:numPr>
        <w:ilvl w:val="1"/>
        <w:numId w:val="14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281A49"/>
    <w:pPr>
      <w:keepNext/>
      <w:numPr>
        <w:ilvl w:val="2"/>
        <w:numId w:val="14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281A49"/>
    <w:pPr>
      <w:keepNext/>
      <w:numPr>
        <w:ilvl w:val="3"/>
        <w:numId w:val="14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281A49"/>
    <w:pPr>
      <w:keepNext/>
      <w:numPr>
        <w:ilvl w:val="4"/>
        <w:numId w:val="14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281A49"/>
    <w:pPr>
      <w:numPr>
        <w:ilvl w:val="5"/>
        <w:numId w:val="14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281A49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281A49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281A49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281A49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281A49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281A49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281A49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281A49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281A49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281A49"/>
    <w:pPr>
      <w:numPr>
        <w:ilvl w:val="6"/>
        <w:numId w:val="14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281A49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281A49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281A49"/>
    <w:rPr>
      <w:szCs w:val="20"/>
    </w:rPr>
  </w:style>
  <w:style w:type="paragraph" w:customStyle="1" w:styleId="ASDEFCONTextBlock">
    <w:name w:val="ASDEFCON TextBlock"/>
    <w:basedOn w:val="ASDEFCONNormal"/>
    <w:qFormat/>
    <w:rsid w:val="00281A49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281A49"/>
    <w:pPr>
      <w:numPr>
        <w:numId w:val="31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281A49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281A49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281A49"/>
    <w:pPr>
      <w:numPr>
        <w:numId w:val="40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281A49"/>
    <w:pPr>
      <w:numPr>
        <w:numId w:val="41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281A49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281A49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281A49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281A49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281A49"/>
    <w:pPr>
      <w:numPr>
        <w:numId w:val="32"/>
      </w:numPr>
    </w:pPr>
  </w:style>
  <w:style w:type="paragraph" w:customStyle="1" w:styleId="Table8ptBP2-ASDEFCON">
    <w:name w:val="Table 8pt BP2 - ASDEFCON"/>
    <w:basedOn w:val="Table8ptText-ASDEFCON"/>
    <w:rsid w:val="00281A49"/>
    <w:pPr>
      <w:numPr>
        <w:ilvl w:val="1"/>
        <w:numId w:val="32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281A49"/>
    <w:pPr>
      <w:numPr>
        <w:numId w:val="34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281A49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281A49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281A49"/>
    <w:pPr>
      <w:numPr>
        <w:numId w:val="9"/>
      </w:numPr>
    </w:pPr>
  </w:style>
  <w:style w:type="paragraph" w:customStyle="1" w:styleId="Table10ptBP1-ASDEFCON">
    <w:name w:val="Table 10pt BP1 - ASDEFCON"/>
    <w:basedOn w:val="ASDEFCONNormal"/>
    <w:rsid w:val="00281A49"/>
    <w:pPr>
      <w:numPr>
        <w:numId w:val="38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281A49"/>
    <w:pPr>
      <w:numPr>
        <w:ilvl w:val="1"/>
        <w:numId w:val="38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281A49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281A49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281A49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281A49"/>
    <w:pPr>
      <w:numPr>
        <w:numId w:val="42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281A49"/>
    <w:pPr>
      <w:numPr>
        <w:ilvl w:val="6"/>
        <w:numId w:val="33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281A49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281A49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281A49"/>
    <w:pPr>
      <w:numPr>
        <w:numId w:val="43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281A49"/>
    <w:pPr>
      <w:numPr>
        <w:numId w:val="35"/>
      </w:numPr>
    </w:pPr>
  </w:style>
  <w:style w:type="character" w:customStyle="1" w:styleId="ASDEFCONRecitalsCharChar">
    <w:name w:val="ASDEFCON Recitals Char Char"/>
    <w:link w:val="ASDEFCONRecitals"/>
    <w:rsid w:val="00281A49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281A49"/>
    <w:pPr>
      <w:numPr>
        <w:numId w:val="36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281A49"/>
    <w:pPr>
      <w:numPr>
        <w:numId w:val="37"/>
      </w:numPr>
    </w:pPr>
    <w:rPr>
      <w:b/>
      <w:i/>
    </w:rPr>
  </w:style>
  <w:style w:type="paragraph" w:styleId="Caption">
    <w:name w:val="caption"/>
    <w:basedOn w:val="Normal"/>
    <w:next w:val="Normal"/>
    <w:qFormat/>
    <w:rsid w:val="00281A49"/>
    <w:pPr>
      <w:spacing w:before="120" w:after="0"/>
      <w:jc w:val="center"/>
    </w:pPr>
    <w:rPr>
      <w:rFonts w:cs="Arial"/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281A49"/>
    <w:pPr>
      <w:numPr>
        <w:numId w:val="39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281A49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281A49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281A49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281A49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281A49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281A49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281A49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281A49"/>
    <w:pPr>
      <w:numPr>
        <w:ilvl w:val="1"/>
        <w:numId w:val="42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667E1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ASDEFCONList">
    <w:name w:val="ASDEFCON List"/>
    <w:basedOn w:val="ASDEFCONNormal"/>
    <w:qFormat/>
    <w:rsid w:val="00281A49"/>
    <w:pPr>
      <w:numPr>
        <w:numId w:val="7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</Template>
  <TotalTime>43</TotalTime>
  <Pages>5</Pages>
  <Words>1641</Words>
  <Characters>8924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DID-SSM-CSSR</vt:lpstr>
    </vt:vector>
  </TitlesOfParts>
  <Manager>ASDEFCON SOW Policy, CASG</Manager>
  <Company>Defence</Company>
  <LinksUpToDate>false</LinksUpToDate>
  <CharactersWithSpaces>10544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DID-SSM-CSSR</dc:title>
  <dc:subject>Combined Services Summary Report</dc:subject>
  <dc:creator/>
  <cp:keywords>CSSR, Summary Report, Combined Services</cp:keywords>
  <cp:lastModifiedBy>Christian Uhrenfeldt</cp:lastModifiedBy>
  <cp:revision>16</cp:revision>
  <cp:lastPrinted>2017-11-03T02:25:00Z</cp:lastPrinted>
  <dcterms:created xsi:type="dcterms:W3CDTF">2018-01-17T00:21:00Z</dcterms:created>
  <dcterms:modified xsi:type="dcterms:W3CDTF">2021-09-22T22:48:00Z</dcterms:modified>
  <cp:category>ASDEFCON (Support)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V5.0</vt:lpwstr>
  </property>
  <property fmtid="{D5CDD505-2E9C-101B-9397-08002B2CF9AE}" pid="3" name="Objective-Id">
    <vt:lpwstr>BM24177893</vt:lpwstr>
  </property>
  <property fmtid="{D5CDD505-2E9C-101B-9397-08002B2CF9AE}" pid="4" name="Objective-Title">
    <vt:lpwstr>DID-SSM-CSSR-V5.0</vt:lpwstr>
  </property>
  <property fmtid="{D5CDD505-2E9C-101B-9397-08002B2CF9AE}" pid="5" name="Objective-Comment">
    <vt:lpwstr/>
  </property>
  <property fmtid="{D5CDD505-2E9C-101B-9397-08002B2CF9AE}" pid="6" name="Objective-CreationStamp">
    <vt:filetime>2021-02-03T04:28:56Z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2021-09-22T22:32:33Z</vt:filetime>
  </property>
  <property fmtid="{D5CDD505-2E9C-101B-9397-08002B2CF9AE}" pid="11" name="Objective-Owner">
    <vt:lpwstr>Laursen, Christian Mr</vt:lpwstr>
  </property>
  <property fmtid="{D5CDD505-2E9C-101B-9397-08002B2CF9AE}" pid="12" name="Objective-Path">
    <vt:lpwstr>Objective Global Folder - PROD:Defence Business Units:Capability Acquisition and Sustainment Group:Group Business Management:Commercial Division:MPB : Materiel Procurement Branch:Commercial Policy Practice (CPP):03 ASDEFCON &amp; Contracting Initiatives (ACI)</vt:lpwstr>
  </property>
  <property fmtid="{D5CDD505-2E9C-101B-9397-08002B2CF9AE}" pid="13" name="Objective-Parent">
    <vt:lpwstr>07 DIDs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2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[Inherited - Official]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(Support)</vt:lpwstr>
  </property>
  <property fmtid="{D5CDD505-2E9C-101B-9397-08002B2CF9AE}" pid="24" name="Footer_Left">
    <vt:lpwstr/>
  </property>
  <property fmtid="{D5CDD505-2E9C-101B-9397-08002B2CF9AE}" pid="25" name="Header_Right">
    <vt:lpwstr/>
  </property>
</Properties>
</file>