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E4A" w:rsidRDefault="00F06E4A" w:rsidP="00521F1D">
      <w:pPr>
        <w:pStyle w:val="ASDEFCONTitle"/>
      </w:pPr>
      <w:r>
        <w:t>D</w:t>
      </w:r>
      <w:bookmarkStart w:id="0" w:name="_Ref442071221"/>
      <w:bookmarkEnd w:id="0"/>
      <w:r>
        <w:t>ATA ITEM DESCRIPTION</w:t>
      </w:r>
    </w:p>
    <w:p w:rsidR="00F06E4A" w:rsidRDefault="00F06E4A" w:rsidP="00521F1D">
      <w:pPr>
        <w:pStyle w:val="SOWHL1-ASDEFCON"/>
      </w:pPr>
      <w:bookmarkStart w:id="1" w:name="_Toc515805636"/>
      <w:r>
        <w:t>DID NUMBER:</w:t>
      </w:r>
      <w:r>
        <w:tab/>
      </w:r>
      <w:fldSimple w:instr=" TITLE   \* MERGEFORMAT ">
        <w:r w:rsidR="00E30FB2">
          <w:t>DID-CM-DATA-CSAR</w:t>
        </w:r>
      </w:fldSimple>
      <w:r w:rsidR="00882D90">
        <w:t>-</w:t>
      </w:r>
      <w:r w:rsidR="00F81553">
        <w:fldChar w:fldCharType="begin"/>
      </w:r>
      <w:r w:rsidR="00F81553">
        <w:instrText xml:space="preserve"> DOCPROPERTY Version </w:instrText>
      </w:r>
      <w:r w:rsidR="00F81553">
        <w:fldChar w:fldCharType="separate"/>
      </w:r>
      <w:r w:rsidR="00E1464E">
        <w:t>V5.0</w:t>
      </w:r>
      <w:r w:rsidR="00F81553">
        <w:fldChar w:fldCharType="end"/>
      </w:r>
    </w:p>
    <w:p w:rsidR="00F06E4A" w:rsidRDefault="00F06E4A" w:rsidP="00D721C2">
      <w:pPr>
        <w:pStyle w:val="SOWHL1-ASDEFCON"/>
      </w:pPr>
      <w:bookmarkStart w:id="2" w:name="_Toc515805637"/>
      <w:r>
        <w:t>TITLE:</w:t>
      </w:r>
      <w:r>
        <w:tab/>
        <w:t xml:space="preserve">Configuration </w:t>
      </w:r>
      <w:bookmarkEnd w:id="2"/>
      <w:r>
        <w:t>Status Accounting Report</w:t>
      </w:r>
    </w:p>
    <w:p w:rsidR="00F06E4A" w:rsidRDefault="00F06E4A" w:rsidP="00D721C2">
      <w:pPr>
        <w:pStyle w:val="SOWHL1-ASDEFCON"/>
      </w:pPr>
      <w:bookmarkStart w:id="3" w:name="_Toc515805639"/>
      <w:r>
        <w:t>DESCRIPTION and intended use</w:t>
      </w:r>
      <w:bookmarkEnd w:id="3"/>
    </w:p>
    <w:p w:rsidR="007A0806" w:rsidRDefault="00F06E4A" w:rsidP="00BD025C">
      <w:pPr>
        <w:pStyle w:val="SOWTL2-ASDEFCON"/>
      </w:pPr>
      <w:r>
        <w:t xml:space="preserve">The </w:t>
      </w:r>
      <w:r w:rsidR="007A0806" w:rsidRPr="007A0806">
        <w:t xml:space="preserve">Configuration Status Accounting (CSA) </w:t>
      </w:r>
      <w:r w:rsidR="001F2BDF">
        <w:t xml:space="preserve">system enables the </w:t>
      </w:r>
      <w:r w:rsidR="007A0806" w:rsidRPr="007A0806">
        <w:t xml:space="preserve">efficient and effective execution of Configuration Management (CM) functions </w:t>
      </w:r>
      <w:r w:rsidR="001F2BDF">
        <w:t>(</w:t>
      </w:r>
      <w:proofErr w:type="spellStart"/>
      <w:r w:rsidR="007A0806" w:rsidRPr="007A0806">
        <w:t>ie</w:t>
      </w:r>
      <w:proofErr w:type="spellEnd"/>
      <w:r w:rsidR="001F2BDF">
        <w:t>,</w:t>
      </w:r>
      <w:r w:rsidR="007A0806" w:rsidRPr="007A0806">
        <w:t xml:space="preserve"> CM planning, configuration identification, </w:t>
      </w:r>
      <w:r w:rsidR="001F2BDF">
        <w:t xml:space="preserve">control of </w:t>
      </w:r>
      <w:r w:rsidR="007A0806" w:rsidRPr="007A0806">
        <w:t>configuration change</w:t>
      </w:r>
      <w:r w:rsidR="001F2BDF">
        <w:t>s</w:t>
      </w:r>
      <w:r w:rsidR="007A0806" w:rsidRPr="007A0806">
        <w:t xml:space="preserve"> and configuration verification and audit</w:t>
      </w:r>
      <w:r w:rsidR="001F2BDF">
        <w:t>)</w:t>
      </w:r>
      <w:r w:rsidR="007A0806" w:rsidRPr="007A0806">
        <w:t>.</w:t>
      </w:r>
      <w:r w:rsidR="005A50AD">
        <w:t xml:space="preserve">  </w:t>
      </w:r>
      <w:r w:rsidR="007A0806" w:rsidRPr="007A0806">
        <w:t>The CSA Report (CSAR)</w:t>
      </w:r>
      <w:r w:rsidR="001F2BDF">
        <w:t>,</w:t>
      </w:r>
      <w:r w:rsidR="007A0806" w:rsidRPr="007A0806">
        <w:t xml:space="preserve"> </w:t>
      </w:r>
      <w:r w:rsidR="001F2BDF">
        <w:t>produced</w:t>
      </w:r>
      <w:r w:rsidR="001F2BDF" w:rsidRPr="00AC319C">
        <w:t xml:space="preserve"> </w:t>
      </w:r>
      <w:r w:rsidR="007A0806" w:rsidRPr="007A0806">
        <w:t>from the Contractor's CSA system</w:t>
      </w:r>
      <w:r w:rsidR="001F2BDF">
        <w:t>,</w:t>
      </w:r>
      <w:r w:rsidR="007A0806" w:rsidRPr="007A0806">
        <w:t xml:space="preserve"> </w:t>
      </w:r>
      <w:r w:rsidR="00075B54">
        <w:t>provides detailed information to</w:t>
      </w:r>
      <w:r w:rsidR="007A0806" w:rsidRPr="007A0806">
        <w:t xml:space="preserve"> describe </w:t>
      </w:r>
      <w:r w:rsidR="00075B54">
        <w:t xml:space="preserve">the functional requirements and physical characteristics of </w:t>
      </w:r>
      <w:r w:rsidR="007A0806" w:rsidRPr="007A0806">
        <w:t xml:space="preserve">Configuration Items (CIs), the </w:t>
      </w:r>
      <w:r w:rsidR="006F416C">
        <w:t>status</w:t>
      </w:r>
      <w:r w:rsidR="007A0806" w:rsidRPr="007A0806">
        <w:t xml:space="preserve"> of changes to CIs</w:t>
      </w:r>
      <w:r w:rsidR="00927E3D">
        <w:t>,</w:t>
      </w:r>
      <w:r w:rsidR="007A0806" w:rsidRPr="007A0806">
        <w:t xml:space="preserve"> their associated documentation, and the actual configuration of </w:t>
      </w:r>
      <w:r w:rsidR="00075B54">
        <w:t>individual</w:t>
      </w:r>
      <w:r w:rsidR="007A0806" w:rsidRPr="007A0806">
        <w:t xml:space="preserve"> CIs.</w:t>
      </w:r>
    </w:p>
    <w:p w:rsidR="00D721C2" w:rsidRPr="00AC319C" w:rsidRDefault="00D721C2" w:rsidP="00D721C2">
      <w:pPr>
        <w:pStyle w:val="SOWTL2-ASDEFCON"/>
      </w:pPr>
      <w:r w:rsidRPr="007A0806">
        <w:t xml:space="preserve">The Contractor </w:t>
      </w:r>
      <w:r>
        <w:t xml:space="preserve">uses the </w:t>
      </w:r>
      <w:r w:rsidRPr="007A0806">
        <w:t xml:space="preserve">CSAR to inform the Commonwealth of the </w:t>
      </w:r>
      <w:r>
        <w:t xml:space="preserve">current </w:t>
      </w:r>
      <w:r w:rsidRPr="007A0806">
        <w:t xml:space="preserve">status </w:t>
      </w:r>
      <w:r>
        <w:t>of</w:t>
      </w:r>
      <w:r w:rsidRPr="007A0806">
        <w:t xml:space="preserve"> a product </w:t>
      </w:r>
      <w:r w:rsidR="008172E3">
        <w:t>(</w:t>
      </w:r>
      <w:proofErr w:type="spellStart"/>
      <w:r w:rsidR="008172E3">
        <w:t>ie</w:t>
      </w:r>
      <w:proofErr w:type="spellEnd"/>
      <w:r w:rsidR="008172E3">
        <w:t>, a complete system or</w:t>
      </w:r>
      <w:r w:rsidR="00F821A9">
        <w:t xml:space="preserve"> CI) </w:t>
      </w:r>
      <w:r w:rsidRPr="007A0806">
        <w:t xml:space="preserve">and its </w:t>
      </w:r>
      <w:r w:rsidR="00F821A9">
        <w:t>P</w:t>
      </w:r>
      <w:r w:rsidRPr="007A0806">
        <w:t xml:space="preserve">roduct </w:t>
      </w:r>
      <w:r w:rsidR="00F821A9">
        <w:t>C</w:t>
      </w:r>
      <w:r w:rsidRPr="007A0806">
        <w:t xml:space="preserve">onfiguration </w:t>
      </w:r>
      <w:r w:rsidR="00F821A9">
        <w:t>I</w:t>
      </w:r>
      <w:r w:rsidRPr="007A0806">
        <w:t xml:space="preserve">nformation, associated </w:t>
      </w:r>
      <w:r>
        <w:t>Configuration B</w:t>
      </w:r>
      <w:r w:rsidRPr="007A0806">
        <w:t xml:space="preserve">aselines, and changes to that product throughout </w:t>
      </w:r>
      <w:r w:rsidR="0023152A">
        <w:t xml:space="preserve">the </w:t>
      </w:r>
      <w:r w:rsidR="00D65E47">
        <w:t>period</w:t>
      </w:r>
      <w:r w:rsidR="0023152A">
        <w:t xml:space="preserve"> of the Contract.</w:t>
      </w:r>
    </w:p>
    <w:p w:rsidR="006F416C" w:rsidRDefault="007A0806" w:rsidP="00D721C2">
      <w:pPr>
        <w:pStyle w:val="SOWTL2-ASDEFCON"/>
      </w:pPr>
      <w:r w:rsidRPr="007A0806">
        <w:t xml:space="preserve">The </w:t>
      </w:r>
      <w:r w:rsidR="00D721C2" w:rsidRPr="007A0806">
        <w:t xml:space="preserve">Commonwealth </w:t>
      </w:r>
      <w:r w:rsidR="00D721C2">
        <w:t xml:space="preserve">uses </w:t>
      </w:r>
      <w:r w:rsidRPr="007A0806">
        <w:t>CSAR information</w:t>
      </w:r>
      <w:r w:rsidR="00F821A9">
        <w:t xml:space="preserve"> to</w:t>
      </w:r>
      <w:r w:rsidR="006F416C">
        <w:t>:</w:t>
      </w:r>
    </w:p>
    <w:p w:rsidR="006F416C" w:rsidRDefault="00F821A9" w:rsidP="00521F1D">
      <w:pPr>
        <w:pStyle w:val="SOWSubL1-ASDEFCON"/>
      </w:pPr>
      <w:r>
        <w:t>understand the current configuration of</w:t>
      </w:r>
      <w:r w:rsidR="007A0806" w:rsidRPr="007A0806">
        <w:t xml:space="preserve"> a product</w:t>
      </w:r>
      <w:r w:rsidR="004A7181">
        <w:t>,</w:t>
      </w:r>
      <w:r>
        <w:t xml:space="preserve"> </w:t>
      </w:r>
      <w:r w:rsidR="007A0806" w:rsidRPr="007A0806">
        <w:t xml:space="preserve">its </w:t>
      </w:r>
      <w:r w:rsidR="004A7181">
        <w:t>P</w:t>
      </w:r>
      <w:r w:rsidR="007A0806" w:rsidRPr="007A0806">
        <w:t xml:space="preserve">roduct </w:t>
      </w:r>
      <w:r w:rsidR="004A7181">
        <w:t>C</w:t>
      </w:r>
      <w:r w:rsidR="007A0806" w:rsidRPr="007A0806">
        <w:t xml:space="preserve">onfiguration </w:t>
      </w:r>
      <w:r w:rsidR="004A7181">
        <w:t>I</w:t>
      </w:r>
      <w:r w:rsidR="007A0806" w:rsidRPr="007A0806">
        <w:t xml:space="preserve">nformation, </w:t>
      </w:r>
      <w:r w:rsidR="004A7181">
        <w:t>and relationship to</w:t>
      </w:r>
      <w:r w:rsidR="007A0806" w:rsidRPr="007A0806">
        <w:t xml:space="preserve"> </w:t>
      </w:r>
      <w:r w:rsidR="004A7181">
        <w:t xml:space="preserve">Configuration </w:t>
      </w:r>
      <w:r>
        <w:t>B</w:t>
      </w:r>
      <w:r w:rsidR="007A0806" w:rsidRPr="007A0806">
        <w:t>aselines</w:t>
      </w:r>
      <w:r w:rsidR="00EC63DD">
        <w:t xml:space="preserve"> (including system-level baselines)</w:t>
      </w:r>
      <w:r w:rsidR="007A0806" w:rsidRPr="007A0806">
        <w:t xml:space="preserve">, and </w:t>
      </w:r>
    </w:p>
    <w:p w:rsidR="00F776FD" w:rsidRDefault="00EC63DD" w:rsidP="006F416C">
      <w:pPr>
        <w:pStyle w:val="SOWSubL1-ASDEFCON"/>
      </w:pPr>
      <w:proofErr w:type="gramStart"/>
      <w:r>
        <w:t>inform</w:t>
      </w:r>
      <w:proofErr w:type="gramEnd"/>
      <w:r>
        <w:t xml:space="preserve"> Commonwealth </w:t>
      </w:r>
      <w:r w:rsidR="006F416C">
        <w:t xml:space="preserve">CM </w:t>
      </w:r>
      <w:r w:rsidR="007A0806" w:rsidRPr="007A0806">
        <w:t xml:space="preserve">activities related to that product throughout </w:t>
      </w:r>
      <w:r w:rsidR="001A1BF8">
        <w:t>its</w:t>
      </w:r>
      <w:r w:rsidR="007A0806" w:rsidRPr="007A0806">
        <w:t xml:space="preserve"> lifecy</w:t>
      </w:r>
      <w:r>
        <w:t>c</w:t>
      </w:r>
      <w:r w:rsidR="007A0806" w:rsidRPr="007A0806">
        <w:t>le.</w:t>
      </w:r>
    </w:p>
    <w:p w:rsidR="00F06E4A" w:rsidRDefault="00F06E4A" w:rsidP="00D721C2">
      <w:pPr>
        <w:pStyle w:val="SOWHL1-ASDEFCON"/>
      </w:pPr>
      <w:bookmarkStart w:id="4" w:name="_Toc515805640"/>
      <w:r>
        <w:t>INTER-RELATIONSHIPS</w:t>
      </w:r>
      <w:bookmarkEnd w:id="4"/>
    </w:p>
    <w:p w:rsidR="00F06E4A" w:rsidRPr="00AC319C" w:rsidRDefault="00F06E4A" w:rsidP="00D721C2">
      <w:pPr>
        <w:pStyle w:val="SOWTL2-ASDEFCON"/>
      </w:pPr>
      <w:r w:rsidRPr="00AC319C">
        <w:t>The CSAR is subordinate to the following data items, where these data items are required under the Contract:</w:t>
      </w:r>
    </w:p>
    <w:p w:rsidR="000B58D0" w:rsidRDefault="00F06E4A" w:rsidP="00A21756">
      <w:pPr>
        <w:pStyle w:val="SOWSubL1-ASDEFCON"/>
        <w:numPr>
          <w:ilvl w:val="0"/>
          <w:numId w:val="47"/>
        </w:numPr>
      </w:pPr>
      <w:r>
        <w:t>Configuration Management Plan</w:t>
      </w:r>
      <w:r w:rsidR="00AC319C">
        <w:t xml:space="preserve"> (CMP);</w:t>
      </w:r>
    </w:p>
    <w:p w:rsidR="000B58D0" w:rsidRDefault="00AC319C" w:rsidP="00A21756">
      <w:pPr>
        <w:pStyle w:val="SOWSubL1-ASDEFCON"/>
        <w:numPr>
          <w:ilvl w:val="0"/>
          <w:numId w:val="47"/>
        </w:numPr>
      </w:pPr>
      <w:r>
        <w:t>Systems Engineering Management Plan (SEMP)</w:t>
      </w:r>
      <w:bookmarkStart w:id="5" w:name="_GoBack"/>
      <w:r w:rsidR="004A3A4B">
        <w:t xml:space="preserve">; </w:t>
      </w:r>
      <w:bookmarkEnd w:id="5"/>
      <w:r w:rsidR="004A3A4B">
        <w:t>and</w:t>
      </w:r>
    </w:p>
    <w:p w:rsidR="00F06E4A" w:rsidRDefault="004A3A4B" w:rsidP="00A21756">
      <w:pPr>
        <w:pStyle w:val="SOWSubL1-ASDEFCON"/>
        <w:numPr>
          <w:ilvl w:val="0"/>
          <w:numId w:val="47"/>
        </w:numPr>
      </w:pPr>
      <w:r>
        <w:t>Support Services Management Plan (SSMP).</w:t>
      </w:r>
    </w:p>
    <w:p w:rsidR="00DB2056" w:rsidRDefault="00DB2056" w:rsidP="008509E3">
      <w:pPr>
        <w:pStyle w:val="SOWTL2-ASDEFCON"/>
      </w:pPr>
      <w:bookmarkStart w:id="6" w:name="_Toc515805641"/>
      <w:r>
        <w:t>The CSAR inter-relates with the following data items, where these data items are required under the Contract:</w:t>
      </w:r>
    </w:p>
    <w:p w:rsidR="00DB2056" w:rsidRDefault="00DB2056" w:rsidP="00DB2056">
      <w:pPr>
        <w:pStyle w:val="SOWSubL1-ASDEFCON"/>
      </w:pPr>
      <w:r>
        <w:t>all data items derived from the Master Technical Data Index (MTDI) (</w:t>
      </w:r>
      <w:proofErr w:type="spellStart"/>
      <w:r>
        <w:t>eg</w:t>
      </w:r>
      <w:proofErr w:type="spellEnd"/>
      <w:r>
        <w:t>, Support System Technical Data List (SSTDL));</w:t>
      </w:r>
    </w:p>
    <w:p w:rsidR="00DB2056" w:rsidRDefault="00DB2056" w:rsidP="00DB2056">
      <w:pPr>
        <w:pStyle w:val="SOWSubL1-ASDEFCON"/>
      </w:pPr>
      <w:r>
        <w:t>Engineering Change Proposal (ECP);</w:t>
      </w:r>
    </w:p>
    <w:p w:rsidR="00DB2056" w:rsidRDefault="00DB2056" w:rsidP="00DB2056">
      <w:pPr>
        <w:pStyle w:val="SOWSubL1-ASDEFCON"/>
      </w:pPr>
      <w:r>
        <w:t>Application for a Deviation</w:t>
      </w:r>
      <w:r w:rsidR="005A7926">
        <w:t xml:space="preserve"> (AFD)</w:t>
      </w:r>
      <w:r>
        <w:t>; and</w:t>
      </w:r>
    </w:p>
    <w:p w:rsidR="00DB2056" w:rsidRDefault="00DB2056" w:rsidP="00DB2056">
      <w:pPr>
        <w:pStyle w:val="SOWSubL1-ASDEFCON"/>
      </w:pPr>
      <w:proofErr w:type="gramStart"/>
      <w:r>
        <w:t>all</w:t>
      </w:r>
      <w:proofErr w:type="gramEnd"/>
      <w:r>
        <w:t xml:space="preserve"> data items that form part of a Baseline.</w:t>
      </w:r>
    </w:p>
    <w:p w:rsidR="008509E3" w:rsidRDefault="008509E3" w:rsidP="008509E3">
      <w:pPr>
        <w:pStyle w:val="SOWTL2-ASDEFCON"/>
      </w:pPr>
      <w:r>
        <w:t xml:space="preserve">The </w:t>
      </w:r>
      <w:r w:rsidR="00DB2056">
        <w:t xml:space="preserve">CSAR also </w:t>
      </w:r>
      <w:r>
        <w:t>inter-relates with the Technical Data and Software Rights (TDSR) Schedule.</w:t>
      </w:r>
    </w:p>
    <w:p w:rsidR="00F06E4A" w:rsidRDefault="00F06E4A" w:rsidP="00D721C2">
      <w:pPr>
        <w:pStyle w:val="SOWHL1-ASDEFCON"/>
      </w:pPr>
      <w:r>
        <w:t>Applicable Documents</w:t>
      </w:r>
    </w:p>
    <w:p w:rsidR="00F06E4A" w:rsidRPr="00AC319C" w:rsidRDefault="00F06E4A" w:rsidP="00D721C2">
      <w:pPr>
        <w:pStyle w:val="SOWTL2-ASDEFCON"/>
      </w:pPr>
      <w:r w:rsidRPr="00AC319C">
        <w:t>The following document form</w:t>
      </w:r>
      <w:r w:rsidR="004261E7">
        <w:t>s</w:t>
      </w:r>
      <w:r w:rsidRPr="00AC319C">
        <w:t xml:space="preserve"> a part of this DID to the extent specified herein</w:t>
      </w:r>
      <w:r w:rsidR="004261E7">
        <w:t>:</w:t>
      </w:r>
    </w:p>
    <w:tbl>
      <w:tblPr>
        <w:tblW w:w="0" w:type="auto"/>
        <w:tblInd w:w="1276" w:type="dxa"/>
        <w:tblLayout w:type="fixed"/>
        <w:tblLook w:val="0000" w:firstRow="0" w:lastRow="0" w:firstColumn="0" w:lastColumn="0" w:noHBand="0" w:noVBand="0"/>
      </w:tblPr>
      <w:tblGrid>
        <w:gridCol w:w="1809"/>
        <w:gridCol w:w="6093"/>
      </w:tblGrid>
      <w:tr w:rsidR="00F06E4A" w:rsidTr="00A814B9">
        <w:tc>
          <w:tcPr>
            <w:tcW w:w="1809" w:type="dxa"/>
          </w:tcPr>
          <w:p w:rsidR="00F06E4A" w:rsidRPr="00882D90" w:rsidRDefault="004674D0" w:rsidP="00521F1D">
            <w:pPr>
              <w:pStyle w:val="Table10ptText-ASDEFCON"/>
            </w:pPr>
            <w:r>
              <w:t>ANSI/</w:t>
            </w:r>
            <w:r w:rsidR="00F776FD">
              <w:t>EIA</w:t>
            </w:r>
            <w:r>
              <w:t>-</w:t>
            </w:r>
            <w:r w:rsidR="00F776FD">
              <w:t>649</w:t>
            </w:r>
            <w:r w:rsidR="00E41A93">
              <w:t>-</w:t>
            </w:r>
            <w:r w:rsidR="00F776FD">
              <w:t>B</w:t>
            </w:r>
          </w:p>
        </w:tc>
        <w:tc>
          <w:tcPr>
            <w:tcW w:w="6093" w:type="dxa"/>
          </w:tcPr>
          <w:p w:rsidR="00F06E4A" w:rsidRPr="0087653B" w:rsidRDefault="00F776FD" w:rsidP="00521F1D">
            <w:pPr>
              <w:pStyle w:val="Table10ptText-ASDEFCON"/>
              <w:rPr>
                <w:i/>
              </w:rPr>
            </w:pPr>
            <w:r w:rsidRPr="0087653B">
              <w:rPr>
                <w:i/>
              </w:rPr>
              <w:t xml:space="preserve">National Consensus Standard for </w:t>
            </w:r>
            <w:r w:rsidR="00F06E4A" w:rsidRPr="0087653B">
              <w:rPr>
                <w:i/>
              </w:rPr>
              <w:t>Configuration Management</w:t>
            </w:r>
          </w:p>
        </w:tc>
      </w:tr>
    </w:tbl>
    <w:p w:rsidR="00F06E4A" w:rsidRDefault="00F06E4A" w:rsidP="00D721C2">
      <w:pPr>
        <w:pStyle w:val="SOWHL1-ASDEFCON"/>
      </w:pPr>
      <w:r>
        <w:t>Preparation Instructions</w:t>
      </w:r>
      <w:bookmarkEnd w:id="6"/>
    </w:p>
    <w:p w:rsidR="00F06E4A" w:rsidRDefault="00F06E4A" w:rsidP="00521F1D">
      <w:pPr>
        <w:pStyle w:val="SOWHL2-ASDEFCON"/>
      </w:pPr>
      <w:r>
        <w:t>Generic Format and Content</w:t>
      </w:r>
    </w:p>
    <w:p w:rsidR="00F06E4A" w:rsidRDefault="00F06E4A" w:rsidP="00521F1D">
      <w:pPr>
        <w:pStyle w:val="SOWTL3-ASDEFCON"/>
      </w:pPr>
      <w:r>
        <w:t xml:space="preserve">The data item shall comply with the general format, content and preparation instructions contained in the CDRL clause entitled </w:t>
      </w:r>
      <w:r w:rsidR="005A50AD">
        <w:t>‘</w:t>
      </w:r>
      <w:r>
        <w:t>General Requirements for Data Items</w:t>
      </w:r>
      <w:r w:rsidR="005A50AD">
        <w:t>’</w:t>
      </w:r>
      <w:r>
        <w:t>.</w:t>
      </w:r>
    </w:p>
    <w:p w:rsidR="007A0806" w:rsidRDefault="007A0806" w:rsidP="00D721C2">
      <w:pPr>
        <w:pStyle w:val="SOWTL3-ASDEFCON"/>
      </w:pPr>
      <w:bookmarkStart w:id="7" w:name="_Ref484517740"/>
      <w:r>
        <w:lastRenderedPageBreak/>
        <w:t>The CSAR shall be provided in soft</w:t>
      </w:r>
      <w:r w:rsidR="006F416C">
        <w:t xml:space="preserve"> </w:t>
      </w:r>
      <w:r>
        <w:t>copy format as structured data (</w:t>
      </w:r>
      <w:proofErr w:type="spellStart"/>
      <w:r>
        <w:t>eg</w:t>
      </w:r>
      <w:proofErr w:type="spellEnd"/>
      <w:r w:rsidR="00D83489">
        <w:t>,</w:t>
      </w:r>
      <w:r>
        <w:t xml:space="preserve"> one or more databases, spreadsheets or other structured data </w:t>
      </w:r>
      <w:r w:rsidR="008509E3">
        <w:t>format</w:t>
      </w:r>
      <w:r>
        <w:t xml:space="preserve">) that </w:t>
      </w:r>
      <w:r w:rsidR="008509E3">
        <w:t>enables CASR content to be</w:t>
      </w:r>
      <w:r>
        <w:t xml:space="preserve"> </w:t>
      </w:r>
      <w:r w:rsidR="008509E3">
        <w:t>accessed</w:t>
      </w:r>
      <w:r>
        <w:t xml:space="preserve">, </w:t>
      </w:r>
      <w:r w:rsidR="008509E3">
        <w:t xml:space="preserve">queried, read, </w:t>
      </w:r>
      <w:r>
        <w:t>print</w:t>
      </w:r>
      <w:r w:rsidR="008509E3">
        <w:t>ed</w:t>
      </w:r>
      <w:r>
        <w:t xml:space="preserve"> and </w:t>
      </w:r>
      <w:r w:rsidR="008509E3">
        <w:t xml:space="preserve">used to </w:t>
      </w:r>
      <w:r>
        <w:t>generate soft copy tabulated text reports.</w:t>
      </w:r>
      <w:bookmarkEnd w:id="7"/>
    </w:p>
    <w:p w:rsidR="007A0806" w:rsidRDefault="007A0806" w:rsidP="00D721C2">
      <w:pPr>
        <w:pStyle w:val="SOWTL3-ASDEFCON"/>
      </w:pPr>
      <w:r>
        <w:t>Except where the soft</w:t>
      </w:r>
      <w:r w:rsidR="00F12AD8">
        <w:t xml:space="preserve"> </w:t>
      </w:r>
      <w:r>
        <w:t xml:space="preserve">copy </w:t>
      </w:r>
      <w:r w:rsidR="008509E3">
        <w:t>data file</w:t>
      </w:r>
      <w:r>
        <w:t xml:space="preserve"> is </w:t>
      </w:r>
      <w:r w:rsidR="008509E3">
        <w:t>compatible</w:t>
      </w:r>
      <w:r>
        <w:t xml:space="preserve"> with </w:t>
      </w:r>
      <w:r w:rsidR="008509E3">
        <w:t xml:space="preserve">a </w:t>
      </w:r>
      <w:r>
        <w:t xml:space="preserve">standard </w:t>
      </w:r>
      <w:r w:rsidR="008509E3">
        <w:t xml:space="preserve">Software </w:t>
      </w:r>
      <w:r>
        <w:t>application defined elsewhere in the Contract</w:t>
      </w:r>
      <w:r w:rsidR="00F12AD8">
        <w:t>,</w:t>
      </w:r>
      <w:r>
        <w:t xml:space="preserve"> or otherwise agreed in advance and in writing by the Commonwealth Representative, the CSAR shall be accompanied by any software </w:t>
      </w:r>
      <w:r w:rsidR="008509E3">
        <w:t xml:space="preserve">and Technical Data </w:t>
      </w:r>
      <w:r>
        <w:t xml:space="preserve">required to enable </w:t>
      </w:r>
      <w:r w:rsidR="008509E3">
        <w:t xml:space="preserve">the functions identified in clause </w:t>
      </w:r>
      <w:r w:rsidR="008509E3">
        <w:fldChar w:fldCharType="begin"/>
      </w:r>
      <w:r w:rsidR="008509E3">
        <w:instrText xml:space="preserve"> REF _Ref484517740 \r \h </w:instrText>
      </w:r>
      <w:r w:rsidR="008509E3">
        <w:fldChar w:fldCharType="separate"/>
      </w:r>
      <w:r w:rsidR="00E30FB2">
        <w:t>6.1.2</w:t>
      </w:r>
      <w:r w:rsidR="008509E3">
        <w:fldChar w:fldCharType="end"/>
      </w:r>
      <w:r>
        <w:t>.</w:t>
      </w:r>
    </w:p>
    <w:p w:rsidR="004674D0" w:rsidRDefault="007A0806" w:rsidP="00D721C2">
      <w:pPr>
        <w:pStyle w:val="SOWTL3-ASDEFCON"/>
      </w:pPr>
      <w:r>
        <w:t>ANSI/EIA-649-B provide</w:t>
      </w:r>
      <w:r w:rsidR="00170428">
        <w:t>s</w:t>
      </w:r>
      <w:r>
        <w:t xml:space="preserve"> guidance in relation to</w:t>
      </w:r>
      <w:r w:rsidR="001A1BF8">
        <w:t xml:space="preserve"> Commonwealth</w:t>
      </w:r>
      <w:r>
        <w:t xml:space="preserve"> expectations for</w:t>
      </w:r>
      <w:r w:rsidR="00130850">
        <w:t xml:space="preserve"> </w:t>
      </w:r>
      <w:r>
        <w:t xml:space="preserve">CSA </w:t>
      </w:r>
      <w:r w:rsidR="006F416C">
        <w:t>reporting</w:t>
      </w:r>
      <w:r>
        <w:t>.</w:t>
      </w:r>
    </w:p>
    <w:p w:rsidR="00F06E4A" w:rsidRDefault="00F06E4A" w:rsidP="00521F1D">
      <w:pPr>
        <w:pStyle w:val="SOWHL2-ASDEFCON"/>
      </w:pPr>
      <w:r>
        <w:t>Specific Content</w:t>
      </w:r>
    </w:p>
    <w:bookmarkEnd w:id="1"/>
    <w:p w:rsidR="0094286F" w:rsidRDefault="0094286F" w:rsidP="00521F1D">
      <w:pPr>
        <w:pStyle w:val="SOWHL3-ASDEFCON"/>
      </w:pPr>
      <w:r>
        <w:t>General</w:t>
      </w:r>
    </w:p>
    <w:p w:rsidR="00CC0B7B" w:rsidRDefault="00B9657E" w:rsidP="00521F1D">
      <w:pPr>
        <w:pStyle w:val="SOWTL4-ASDEFCON"/>
      </w:pPr>
      <w:r>
        <w:t xml:space="preserve">The </w:t>
      </w:r>
      <w:r w:rsidR="00CC0B7B">
        <w:t>CSA</w:t>
      </w:r>
      <w:r w:rsidR="00ED15DB">
        <w:t>R</w:t>
      </w:r>
      <w:r w:rsidR="00CC0B7B">
        <w:t xml:space="preserve"> </w:t>
      </w:r>
      <w:r w:rsidR="004132EF">
        <w:t>shall</w:t>
      </w:r>
      <w:r w:rsidR="00CC0B7B">
        <w:t xml:space="preserve"> be tailored by the governing plan for </w:t>
      </w:r>
      <w:r w:rsidR="0094286F">
        <w:t>CM</w:t>
      </w:r>
      <w:r w:rsidR="00CC0B7B">
        <w:t xml:space="preserve"> (</w:t>
      </w:r>
      <w:proofErr w:type="spellStart"/>
      <w:r w:rsidR="00CC0B7B">
        <w:t>eg</w:t>
      </w:r>
      <w:proofErr w:type="spellEnd"/>
      <w:r w:rsidR="00CC0B7B">
        <w:t xml:space="preserve">, the Approved CMP) to </w:t>
      </w:r>
      <w:r w:rsidR="004132EF">
        <w:t xml:space="preserve">include the </w:t>
      </w:r>
      <w:r w:rsidR="0072016E">
        <w:t xml:space="preserve">sub-reports and </w:t>
      </w:r>
      <w:r w:rsidR="004132EF">
        <w:t>information applicable to</w:t>
      </w:r>
      <w:r w:rsidR="00CC0B7B">
        <w:t xml:space="preserve"> the phase of the lifecycle, the scope of the program, </w:t>
      </w:r>
      <w:r w:rsidR="0041378C">
        <w:t xml:space="preserve">the </w:t>
      </w:r>
      <w:r w:rsidR="00DD3705">
        <w:t>C</w:t>
      </w:r>
      <w:r w:rsidR="00CC0B7B">
        <w:t xml:space="preserve">ontract, and the complexity / grade of CM for the </w:t>
      </w:r>
      <w:r w:rsidR="00DD3705">
        <w:t>Materiel System</w:t>
      </w:r>
      <w:r w:rsidR="00CC0B7B">
        <w:t>.</w:t>
      </w:r>
    </w:p>
    <w:p w:rsidR="00CC0B7B" w:rsidRDefault="00CC0B7B" w:rsidP="00162D14">
      <w:pPr>
        <w:pStyle w:val="SOWTL4-ASDEFCON"/>
      </w:pPr>
      <w:r>
        <w:t xml:space="preserve">The CSAR shall provide </w:t>
      </w:r>
      <w:r w:rsidR="00E911DE">
        <w:t xml:space="preserve">accurate, </w:t>
      </w:r>
      <w:r w:rsidR="002F19CA">
        <w:t>current</w:t>
      </w:r>
      <w:r>
        <w:t xml:space="preserve"> information</w:t>
      </w:r>
      <w:r w:rsidR="002F19CA">
        <w:t>,</w:t>
      </w:r>
      <w:r>
        <w:t xml:space="preserve"> relevant to the </w:t>
      </w:r>
      <w:r w:rsidR="00895110">
        <w:t xml:space="preserve">end item / </w:t>
      </w:r>
      <w:r>
        <w:t>CI</w:t>
      </w:r>
      <w:r w:rsidR="002F19CA">
        <w:t>,</w:t>
      </w:r>
      <w:r>
        <w:t xml:space="preserve"> </w:t>
      </w:r>
      <w:r w:rsidR="00626FA7">
        <w:t xml:space="preserve">derived </w:t>
      </w:r>
      <w:r>
        <w:t xml:space="preserve">from </w:t>
      </w:r>
      <w:r w:rsidR="002F19CA">
        <w:t>the CSA</w:t>
      </w:r>
      <w:r>
        <w:t xml:space="preserve"> system </w:t>
      </w:r>
      <w:r w:rsidR="00927E3D">
        <w:t xml:space="preserve">that is </w:t>
      </w:r>
      <w:r>
        <w:t xml:space="preserve">used to store and manage the </w:t>
      </w:r>
      <w:r w:rsidR="00626FA7">
        <w:t>P</w:t>
      </w:r>
      <w:r>
        <w:t xml:space="preserve">roduct </w:t>
      </w:r>
      <w:r w:rsidR="00626FA7">
        <w:t>C</w:t>
      </w:r>
      <w:r>
        <w:t xml:space="preserve">onfiguration </w:t>
      </w:r>
      <w:r w:rsidR="00626FA7">
        <w:t>I</w:t>
      </w:r>
      <w:r>
        <w:t>nformation.</w:t>
      </w:r>
    </w:p>
    <w:p w:rsidR="00CC0B7B" w:rsidRDefault="00CC0B7B" w:rsidP="00162D14">
      <w:pPr>
        <w:pStyle w:val="SOWTL4-ASDEFCON"/>
      </w:pPr>
      <w:r>
        <w:t xml:space="preserve">Where </w:t>
      </w:r>
      <w:r w:rsidR="000234D6">
        <w:t xml:space="preserve">the </w:t>
      </w:r>
      <w:r w:rsidR="004A7181">
        <w:t xml:space="preserve">Contractor has delivered </w:t>
      </w:r>
      <w:r>
        <w:t>more than one configuration of a CI</w:t>
      </w:r>
      <w:r w:rsidR="004A7181">
        <w:t>,</w:t>
      </w:r>
      <w:r>
        <w:t xml:space="preserve"> the CSAR shall identify all currently approved documentation</w:t>
      </w:r>
      <w:r w:rsidR="00E3301B">
        <w:t xml:space="preserve"> </w:t>
      </w:r>
      <w:r w:rsidR="00F71989">
        <w:t>and the</w:t>
      </w:r>
      <w:r w:rsidR="00E3301B">
        <w:t xml:space="preserve"> </w:t>
      </w:r>
      <w:r>
        <w:t xml:space="preserve">identification numbers for </w:t>
      </w:r>
      <w:r w:rsidR="00F71989">
        <w:t>each</w:t>
      </w:r>
      <w:r>
        <w:t xml:space="preserve"> configuration.</w:t>
      </w:r>
    </w:p>
    <w:p w:rsidR="007057D9" w:rsidRDefault="007057D9" w:rsidP="00521F1D">
      <w:pPr>
        <w:pStyle w:val="SOWHL3-ASDEFCON"/>
      </w:pPr>
      <w:r>
        <w:t xml:space="preserve">Indentured </w:t>
      </w:r>
      <w:r w:rsidR="004856A2">
        <w:t xml:space="preserve">Item </w:t>
      </w:r>
      <w:r>
        <w:t>List</w:t>
      </w:r>
    </w:p>
    <w:p w:rsidR="007057D9" w:rsidRDefault="007057D9" w:rsidP="00162D14">
      <w:pPr>
        <w:pStyle w:val="SOWTL4-ASDEFCON"/>
      </w:pPr>
      <w:r>
        <w:t>For each CI, t</w:t>
      </w:r>
      <w:r w:rsidR="00DE12E9">
        <w:t xml:space="preserve">he CSAR shall include, or be </w:t>
      </w:r>
      <w:r>
        <w:t xml:space="preserve">able </w:t>
      </w:r>
      <w:r w:rsidR="00DE12E9">
        <w:t>t</w:t>
      </w:r>
      <w:r>
        <w:t xml:space="preserve">o </w:t>
      </w:r>
      <w:r w:rsidR="004856A2">
        <w:t>generat</w:t>
      </w:r>
      <w:r w:rsidR="00DE12E9">
        <w:t>e,</w:t>
      </w:r>
      <w:r>
        <w:t xml:space="preserve"> a</w:t>
      </w:r>
      <w:r w:rsidR="0074757D">
        <w:t xml:space="preserve">n </w:t>
      </w:r>
      <w:r w:rsidR="00412F29">
        <w:t xml:space="preserve">Indentured </w:t>
      </w:r>
      <w:r w:rsidR="004856A2">
        <w:t xml:space="preserve">Item </w:t>
      </w:r>
      <w:r w:rsidR="00412F29">
        <w:t xml:space="preserve">List </w:t>
      </w:r>
      <w:r w:rsidR="00F71989">
        <w:t>that</w:t>
      </w:r>
      <w:r w:rsidR="00412F29">
        <w:t xml:space="preserve"> </w:t>
      </w:r>
      <w:r w:rsidR="00AA08EF">
        <w:t>illustrate</w:t>
      </w:r>
      <w:r w:rsidR="00F71989">
        <w:t>s</w:t>
      </w:r>
      <w:r w:rsidR="0074757D">
        <w:t xml:space="preserve"> </w:t>
      </w:r>
      <w:r w:rsidR="002C4CD0">
        <w:t>the</w:t>
      </w:r>
      <w:r w:rsidR="0074757D">
        <w:t xml:space="preserve"> breakdown</w:t>
      </w:r>
      <w:r w:rsidR="002C4CD0">
        <w:t xml:space="preserve"> structure</w:t>
      </w:r>
      <w:r w:rsidR="0074757D">
        <w:t xml:space="preserve"> </w:t>
      </w:r>
      <w:r w:rsidR="008518AC">
        <w:t>of</w:t>
      </w:r>
      <w:r w:rsidR="0074757D">
        <w:t xml:space="preserve"> subordinate CIs, parts, assemblies, sub-assemblies and </w:t>
      </w:r>
      <w:r w:rsidR="004856A2">
        <w:t>Software</w:t>
      </w:r>
      <w:r w:rsidR="002C4CD0">
        <w:t>, such</w:t>
      </w:r>
      <w:r w:rsidR="0074757D">
        <w:t xml:space="preserve"> that the relationships (</w:t>
      </w:r>
      <w:proofErr w:type="spellStart"/>
      <w:r w:rsidR="0074757D">
        <w:t>eg</w:t>
      </w:r>
      <w:proofErr w:type="spellEnd"/>
      <w:r w:rsidR="0074757D">
        <w:t>, where used, n</w:t>
      </w:r>
      <w:r w:rsidR="008518AC">
        <w:t xml:space="preserve">ext </w:t>
      </w:r>
      <w:r w:rsidR="002C4CD0">
        <w:t xml:space="preserve">higher </w:t>
      </w:r>
      <w:r w:rsidR="008518AC">
        <w:t xml:space="preserve">assembly) </w:t>
      </w:r>
      <w:r w:rsidR="00092912">
        <w:t>with</w:t>
      </w:r>
      <w:r w:rsidR="008518AC">
        <w:t xml:space="preserve">in the product </w:t>
      </w:r>
      <w:r w:rsidR="002C4CD0">
        <w:t xml:space="preserve">breakdown </w:t>
      </w:r>
      <w:r w:rsidR="008518AC">
        <w:t>structure can be clearly understood</w:t>
      </w:r>
      <w:r w:rsidR="0074757D">
        <w:t>.</w:t>
      </w:r>
    </w:p>
    <w:p w:rsidR="00D9603B" w:rsidRDefault="00D9603B" w:rsidP="0094286F">
      <w:pPr>
        <w:pStyle w:val="SOWTL4-ASDEFCON"/>
      </w:pPr>
      <w:r>
        <w:t xml:space="preserve">The Indentured </w:t>
      </w:r>
      <w:r w:rsidR="004856A2">
        <w:t xml:space="preserve">Item </w:t>
      </w:r>
      <w:r>
        <w:t>List shall</w:t>
      </w:r>
      <w:r w:rsidR="0089095D">
        <w:t>,</w:t>
      </w:r>
      <w:r w:rsidR="005C5AF8">
        <w:t xml:space="preserve"> </w:t>
      </w:r>
      <w:r w:rsidR="00AA08EF">
        <w:t xml:space="preserve">for each </w:t>
      </w:r>
      <w:r w:rsidR="0089095D">
        <w:t>item</w:t>
      </w:r>
      <w:r w:rsidR="0089095D" w:rsidRPr="0089095D">
        <w:t xml:space="preserve"> </w:t>
      </w:r>
      <w:r w:rsidR="0089095D">
        <w:t>in the product breakdown structure,</w:t>
      </w:r>
      <w:r w:rsidR="0089095D" w:rsidRPr="0089095D">
        <w:t xml:space="preserve"> </w:t>
      </w:r>
      <w:r w:rsidR="0089095D">
        <w:t>include</w:t>
      </w:r>
      <w:r>
        <w:t>:</w:t>
      </w:r>
    </w:p>
    <w:p w:rsidR="00D9603B" w:rsidRDefault="0089095D" w:rsidP="00A21756">
      <w:pPr>
        <w:pStyle w:val="SOWSubL1-ASDEFCON"/>
        <w:numPr>
          <w:ilvl w:val="0"/>
          <w:numId w:val="43"/>
        </w:numPr>
      </w:pPr>
      <w:r>
        <w:t xml:space="preserve">the </w:t>
      </w:r>
      <w:r w:rsidR="00D9603B">
        <w:t>configuration identifier / product identifier / Unique Item Identifier (UII);</w:t>
      </w:r>
    </w:p>
    <w:p w:rsidR="004A7181" w:rsidRDefault="004A7181" w:rsidP="00A21756">
      <w:pPr>
        <w:pStyle w:val="SOWSubL1-ASDEFCON"/>
        <w:numPr>
          <w:ilvl w:val="0"/>
          <w:numId w:val="43"/>
        </w:numPr>
      </w:pPr>
      <w:r>
        <w:t>the nature of the CI (</w:t>
      </w:r>
      <w:proofErr w:type="spellStart"/>
      <w:r>
        <w:t>ie</w:t>
      </w:r>
      <w:proofErr w:type="spellEnd"/>
      <w:r>
        <w:t>, system, hardware, software);</w:t>
      </w:r>
    </w:p>
    <w:p w:rsidR="00D9603B" w:rsidRDefault="00AA08EF" w:rsidP="00A21756">
      <w:pPr>
        <w:pStyle w:val="SOWSubL1-ASDEFCON"/>
        <w:numPr>
          <w:ilvl w:val="0"/>
          <w:numId w:val="43"/>
        </w:numPr>
      </w:pPr>
      <w:r>
        <w:t xml:space="preserve">the </w:t>
      </w:r>
      <w:r w:rsidR="00D9603B">
        <w:t xml:space="preserve">manufacturer’s </w:t>
      </w:r>
      <w:r>
        <w:t>Enterprise Identifier</w:t>
      </w:r>
      <w:r w:rsidR="00D9603B">
        <w:t xml:space="preserve"> (EID) (</w:t>
      </w:r>
      <w:proofErr w:type="spellStart"/>
      <w:r w:rsidR="00D9603B">
        <w:t>eg</w:t>
      </w:r>
      <w:proofErr w:type="spellEnd"/>
      <w:r w:rsidR="00D9603B">
        <w:t>, Commercial and Government Entity (CAGE) code);</w:t>
      </w:r>
    </w:p>
    <w:p w:rsidR="002E64EE" w:rsidRDefault="0089095D" w:rsidP="00A21756">
      <w:pPr>
        <w:pStyle w:val="SOWSubL1-ASDEFCON"/>
        <w:numPr>
          <w:ilvl w:val="0"/>
          <w:numId w:val="43"/>
        </w:numPr>
      </w:pPr>
      <w:r>
        <w:t>the</w:t>
      </w:r>
      <w:r w:rsidR="007F59C2">
        <w:t xml:space="preserve"> </w:t>
      </w:r>
      <w:r w:rsidR="00D9603B">
        <w:t>manufacturer’s reference number / part number</w:t>
      </w:r>
      <w:r w:rsidR="004856A2">
        <w:t xml:space="preserve"> for the item</w:t>
      </w:r>
      <w:r w:rsidR="005C5AF8">
        <w:t>;</w:t>
      </w:r>
    </w:p>
    <w:p w:rsidR="00D9603B" w:rsidRDefault="005C5AF8" w:rsidP="00A21756">
      <w:pPr>
        <w:pStyle w:val="SOWSubL1-ASDEFCON"/>
        <w:numPr>
          <w:ilvl w:val="0"/>
          <w:numId w:val="43"/>
        </w:numPr>
      </w:pPr>
      <w:r>
        <w:t xml:space="preserve">an </w:t>
      </w:r>
      <w:r w:rsidR="00F71989">
        <w:t>E</w:t>
      </w:r>
      <w:r w:rsidR="002E64EE">
        <w:t>ffectivity identifier</w:t>
      </w:r>
      <w:r w:rsidR="00AA08EF">
        <w:t>,</w:t>
      </w:r>
      <w:r w:rsidR="002E64EE">
        <w:t xml:space="preserve"> </w:t>
      </w:r>
      <w:r>
        <w:t>such as</w:t>
      </w:r>
      <w:r w:rsidR="002E64EE">
        <w:t xml:space="preserve"> </w:t>
      </w:r>
      <w:r w:rsidR="00DC6607">
        <w:t xml:space="preserve">a </w:t>
      </w:r>
      <w:r w:rsidR="002E64EE">
        <w:t>version number</w:t>
      </w:r>
      <w:r w:rsidR="007F59C2">
        <w:t>, useable on code</w:t>
      </w:r>
      <w:r w:rsidR="00DC6607">
        <w:t xml:space="preserve"> or other</w:t>
      </w:r>
      <w:r w:rsidR="007F59C2">
        <w:t>,</w:t>
      </w:r>
      <w:r w:rsidR="00DC6607">
        <w:t xml:space="preserve"> </w:t>
      </w:r>
      <w:r w:rsidR="002E64EE">
        <w:t xml:space="preserve">used to </w:t>
      </w:r>
      <w:r w:rsidR="00DC6607">
        <w:t>designate</w:t>
      </w:r>
      <w:r w:rsidR="002E64EE">
        <w:t xml:space="preserve"> </w:t>
      </w:r>
      <w:r w:rsidR="00AA08EF">
        <w:t>that a</w:t>
      </w:r>
      <w:r>
        <w:t xml:space="preserve"> </w:t>
      </w:r>
      <w:r w:rsidR="00DC6607">
        <w:t>CI</w:t>
      </w:r>
      <w:r w:rsidR="002E64EE">
        <w:t xml:space="preserve"> </w:t>
      </w:r>
      <w:r w:rsidR="00AA08EF">
        <w:t>i</w:t>
      </w:r>
      <w:r>
        <w:t>s</w:t>
      </w:r>
      <w:r w:rsidR="002E64EE">
        <w:t xml:space="preserve"> useable on </w:t>
      </w:r>
      <w:r w:rsidR="00DC6607">
        <w:t>one or more high</w:t>
      </w:r>
      <w:r w:rsidR="007F59C2">
        <w:t>er</w:t>
      </w:r>
      <w:r w:rsidR="00DC6607">
        <w:t>-</w:t>
      </w:r>
      <w:r>
        <w:t>level CI</w:t>
      </w:r>
      <w:r w:rsidR="00DC6607">
        <w:t>s</w:t>
      </w:r>
      <w:r w:rsidR="00AA08EF">
        <w:t xml:space="preserve"> </w:t>
      </w:r>
      <w:r w:rsidR="009A01E8">
        <w:t>or</w:t>
      </w:r>
      <w:r w:rsidR="00AA08EF">
        <w:t xml:space="preserve"> end item</w:t>
      </w:r>
      <w:r w:rsidR="00DC6607">
        <w:t>s</w:t>
      </w:r>
      <w:r w:rsidR="002E64EE">
        <w:t xml:space="preserve">; </w:t>
      </w:r>
      <w:r w:rsidR="00D9603B">
        <w:t>and</w:t>
      </w:r>
    </w:p>
    <w:p w:rsidR="00D9603B" w:rsidRDefault="00DC6607" w:rsidP="00A21756">
      <w:pPr>
        <w:pStyle w:val="SOWSubL1-ASDEFCON"/>
        <w:numPr>
          <w:ilvl w:val="0"/>
          <w:numId w:val="43"/>
        </w:numPr>
      </w:pPr>
      <w:proofErr w:type="gramStart"/>
      <w:r>
        <w:t>the</w:t>
      </w:r>
      <w:proofErr w:type="gramEnd"/>
      <w:r>
        <w:t xml:space="preserve"> n</w:t>
      </w:r>
      <w:r w:rsidR="004856A2">
        <w:t>ame of the</w:t>
      </w:r>
      <w:r w:rsidR="005C5AF8">
        <w:t xml:space="preserve"> </w:t>
      </w:r>
      <w:r w:rsidR="004856A2">
        <w:t xml:space="preserve">CI, part, </w:t>
      </w:r>
      <w:r w:rsidR="005C5AF8">
        <w:t>component</w:t>
      </w:r>
      <w:r w:rsidR="004856A2">
        <w:t xml:space="preserve">, </w:t>
      </w:r>
      <w:r>
        <w:t>assembly</w:t>
      </w:r>
      <w:r w:rsidR="004856A2">
        <w:t xml:space="preserve"> or Software item</w:t>
      </w:r>
      <w:r>
        <w:t>, as applicable</w:t>
      </w:r>
      <w:r w:rsidR="00D9603B">
        <w:t>.</w:t>
      </w:r>
    </w:p>
    <w:p w:rsidR="00CC0B7B" w:rsidRDefault="00CC0B7B" w:rsidP="0094286F">
      <w:pPr>
        <w:pStyle w:val="SOWTL4-ASDEFCON"/>
      </w:pPr>
      <w:r>
        <w:t xml:space="preserve">The product hierarchy in the </w:t>
      </w:r>
      <w:r w:rsidR="00412F29">
        <w:t xml:space="preserve">Indentured </w:t>
      </w:r>
      <w:r w:rsidR="004856A2">
        <w:t xml:space="preserve">Item </w:t>
      </w:r>
      <w:r w:rsidR="00412F29">
        <w:t xml:space="preserve">List </w:t>
      </w:r>
      <w:r>
        <w:t xml:space="preserve">shall be </w:t>
      </w:r>
      <w:r w:rsidR="00CD3CD6">
        <w:t xml:space="preserve">described </w:t>
      </w:r>
      <w:r>
        <w:t xml:space="preserve">to </w:t>
      </w:r>
      <w:r w:rsidR="002C4CD0">
        <w:t xml:space="preserve">a level of detail that </w:t>
      </w:r>
      <w:r>
        <w:t>provide</w:t>
      </w:r>
      <w:r w:rsidR="002C4CD0">
        <w:t>s</w:t>
      </w:r>
      <w:r>
        <w:t xml:space="preserve"> the Commonwealth with sufficient understanding of the evolving solution and to meet life cycle support concepts, supportability and other goals under the </w:t>
      </w:r>
      <w:r w:rsidR="00EF67EE">
        <w:t>C</w:t>
      </w:r>
      <w:r>
        <w:t>ontact.</w:t>
      </w:r>
    </w:p>
    <w:p w:rsidR="00CC0B7B" w:rsidRDefault="00CC0B7B" w:rsidP="00521F1D">
      <w:pPr>
        <w:pStyle w:val="SOWHL3-ASDEFCON"/>
      </w:pPr>
      <w:r>
        <w:t>Baseline Definition</w:t>
      </w:r>
      <w:r w:rsidR="002C4CD0">
        <w:t>s</w:t>
      </w:r>
    </w:p>
    <w:p w:rsidR="00CC0B7B" w:rsidRDefault="00CC0B7B" w:rsidP="0094286F">
      <w:pPr>
        <w:pStyle w:val="SOWTL4-ASDEFCON"/>
      </w:pPr>
      <w:r>
        <w:t xml:space="preserve">For each CI, the CSAR shall </w:t>
      </w:r>
      <w:r w:rsidR="00543131">
        <w:t>list</w:t>
      </w:r>
      <w:r>
        <w:t xml:space="preserve"> the </w:t>
      </w:r>
      <w:r w:rsidR="00E7397D">
        <w:t>P</w:t>
      </w:r>
      <w:r>
        <w:t xml:space="preserve">roduct </w:t>
      </w:r>
      <w:r w:rsidR="00E7397D">
        <w:t>C</w:t>
      </w:r>
      <w:r>
        <w:t xml:space="preserve">onfiguration </w:t>
      </w:r>
      <w:r w:rsidR="00E7397D">
        <w:t>Informa</w:t>
      </w:r>
      <w:r>
        <w:t>tion associated with the specific baseline</w:t>
      </w:r>
      <w:r w:rsidR="004856A2">
        <w:t>s</w:t>
      </w:r>
      <w:r>
        <w:t xml:space="preserve"> relevant to that CI (</w:t>
      </w:r>
      <w:proofErr w:type="spellStart"/>
      <w:r>
        <w:t>ie</w:t>
      </w:r>
      <w:proofErr w:type="spellEnd"/>
      <w:r w:rsidR="00D83489">
        <w:t>,</w:t>
      </w:r>
      <w:r>
        <w:t xml:space="preserve"> Functional Baseline (FBL)</w:t>
      </w:r>
      <w:r w:rsidR="00FE0E79">
        <w:t>,</w:t>
      </w:r>
      <w:r>
        <w:t xml:space="preserve"> Product Baseline (PBL)</w:t>
      </w:r>
      <w:r w:rsidR="00FE0E79">
        <w:t xml:space="preserve">, </w:t>
      </w:r>
      <w:r w:rsidR="003821B4">
        <w:t>interim product</w:t>
      </w:r>
      <w:r w:rsidR="00543131">
        <w:t xml:space="preserve"> baseline</w:t>
      </w:r>
      <w:r w:rsidR="00E32F8F">
        <w:t>,</w:t>
      </w:r>
      <w:r>
        <w:t xml:space="preserve"> and other baselines as may be required under the Contract).</w:t>
      </w:r>
    </w:p>
    <w:p w:rsidR="007F59C2" w:rsidRDefault="007F59C2" w:rsidP="007F59C2">
      <w:pPr>
        <w:pStyle w:val="SOWTL4-ASDEFCON"/>
      </w:pPr>
      <w:r>
        <w:t>The Baseline Reports shall include:</w:t>
      </w:r>
    </w:p>
    <w:p w:rsidR="007F59C2" w:rsidRDefault="007F59C2" w:rsidP="00A21756">
      <w:pPr>
        <w:pStyle w:val="SOWSubL1-ASDEFCON"/>
        <w:numPr>
          <w:ilvl w:val="0"/>
          <w:numId w:val="42"/>
        </w:numPr>
      </w:pPr>
      <w:r>
        <w:t>for each CI:</w:t>
      </w:r>
    </w:p>
    <w:p w:rsidR="007F59C2" w:rsidRDefault="007F59C2" w:rsidP="00521F1D">
      <w:pPr>
        <w:pStyle w:val="SOWSubL2-ASDEFCON"/>
      </w:pPr>
      <w:r>
        <w:t>configuration identifier / product identifier / UII</w:t>
      </w:r>
      <w:r w:rsidR="004132EF">
        <w:t>,</w:t>
      </w:r>
      <w:r>
        <w:t xml:space="preserve"> including version numbers and any special identifiers</w:t>
      </w:r>
      <w:r w:rsidR="004D499E">
        <w:t xml:space="preserve"> / </w:t>
      </w:r>
      <w:r w:rsidR="00E32F8F">
        <w:t>u</w:t>
      </w:r>
      <w:r w:rsidR="004D499E">
        <w:t>sable on codes</w:t>
      </w:r>
      <w:r>
        <w:t xml:space="preserve"> used to distinguish</w:t>
      </w:r>
      <w:r w:rsidR="004132EF">
        <w:t xml:space="preserve"> between</w:t>
      </w:r>
      <w:r>
        <w:t xml:space="preserve"> parts, assemblies, and software used in the product;</w:t>
      </w:r>
      <w:r w:rsidR="00E32F8F">
        <w:t xml:space="preserve"> and</w:t>
      </w:r>
    </w:p>
    <w:p w:rsidR="007F59C2" w:rsidRDefault="007F59C2" w:rsidP="007F59C2">
      <w:pPr>
        <w:pStyle w:val="SOWSubL2-ASDEFCON"/>
      </w:pPr>
      <w:r>
        <w:t>the respective Configuration Control Authorities (CCA) and their EID; and</w:t>
      </w:r>
    </w:p>
    <w:p w:rsidR="007F59C2" w:rsidRDefault="007F59C2" w:rsidP="007F59C2">
      <w:pPr>
        <w:pStyle w:val="SOWSubL1-ASDEFCON"/>
      </w:pPr>
      <w:r>
        <w:t xml:space="preserve">for each </w:t>
      </w:r>
      <w:r w:rsidR="00DE12E9">
        <w:t xml:space="preserve">related </w:t>
      </w:r>
      <w:r>
        <w:t>configuration document:</w:t>
      </w:r>
    </w:p>
    <w:p w:rsidR="007F59C2" w:rsidRDefault="007F59C2" w:rsidP="007F59C2">
      <w:pPr>
        <w:pStyle w:val="SOWSubL2-ASDEFCON"/>
      </w:pPr>
      <w:r>
        <w:lastRenderedPageBreak/>
        <w:t>document title;</w:t>
      </w:r>
    </w:p>
    <w:p w:rsidR="007F59C2" w:rsidRDefault="007F59C2" w:rsidP="007F59C2">
      <w:pPr>
        <w:pStyle w:val="SOWSubL2-ASDEFCON"/>
      </w:pPr>
      <w:r>
        <w:t>document number / identifier;</w:t>
      </w:r>
    </w:p>
    <w:p w:rsidR="007F59C2" w:rsidRDefault="007F59C2" w:rsidP="007F59C2">
      <w:pPr>
        <w:pStyle w:val="SOWSubL2-ASDEFCON"/>
      </w:pPr>
      <w:r>
        <w:t>issue or version number and issue date, as applicable;</w:t>
      </w:r>
      <w:r w:rsidRPr="00141395">
        <w:t xml:space="preserve"> </w:t>
      </w:r>
      <w:r>
        <w:t>and</w:t>
      </w:r>
    </w:p>
    <w:p w:rsidR="007F59C2" w:rsidRDefault="007F59C2" w:rsidP="007F59C2">
      <w:pPr>
        <w:pStyle w:val="SOWSubL2-ASDEFCON"/>
      </w:pPr>
      <w:proofErr w:type="gramStart"/>
      <w:r>
        <w:t>the</w:t>
      </w:r>
      <w:proofErr w:type="gramEnd"/>
      <w:r>
        <w:t xml:space="preserve"> document type and, if applicable, sub-type.</w:t>
      </w:r>
    </w:p>
    <w:p w:rsidR="00BA4195" w:rsidRDefault="00CC0B7B" w:rsidP="0094286F">
      <w:pPr>
        <w:pStyle w:val="SOWTL4-ASDEFCON"/>
      </w:pPr>
      <w:r w:rsidRPr="00CF618D">
        <w:rPr>
          <w:b/>
        </w:rPr>
        <w:t>Functional Baseline</w:t>
      </w:r>
      <w:r w:rsidR="006F2874">
        <w:rPr>
          <w:b/>
        </w:rPr>
        <w:t xml:space="preserve"> Report</w:t>
      </w:r>
      <w:r>
        <w:t xml:space="preserve">. </w:t>
      </w:r>
      <w:r w:rsidR="005A50AD">
        <w:t xml:space="preserve"> </w:t>
      </w:r>
      <w:r w:rsidR="00A454B9">
        <w:t xml:space="preserve">The </w:t>
      </w:r>
      <w:r w:rsidR="00616F21">
        <w:t>CSA</w:t>
      </w:r>
      <w:r w:rsidR="00D840AD">
        <w:t>R</w:t>
      </w:r>
      <w:r w:rsidR="00D00712">
        <w:t xml:space="preserve"> shall include</w:t>
      </w:r>
      <w:r w:rsidR="00DE12E9">
        <w:t>, or be able to generate,</w:t>
      </w:r>
      <w:r w:rsidR="00A454B9">
        <w:t xml:space="preserve"> Functional Baseline Report</w:t>
      </w:r>
      <w:r w:rsidR="00C54321">
        <w:t>s</w:t>
      </w:r>
      <w:r w:rsidR="00A454B9">
        <w:t xml:space="preserve"> that list the</w:t>
      </w:r>
      <w:r w:rsidR="00D840AD">
        <w:t xml:space="preserve"> configuration </w:t>
      </w:r>
      <w:r>
        <w:t xml:space="preserve">documentation </w:t>
      </w:r>
      <w:r w:rsidR="00A454B9">
        <w:t>used to define</w:t>
      </w:r>
      <w:r>
        <w:t xml:space="preserve"> the </w:t>
      </w:r>
      <w:r w:rsidR="00D83489">
        <w:t>FBL</w:t>
      </w:r>
      <w:r>
        <w:t xml:space="preserve"> for </w:t>
      </w:r>
      <w:r w:rsidR="00C54321">
        <w:t>e</w:t>
      </w:r>
      <w:r>
        <w:t>a</w:t>
      </w:r>
      <w:r w:rsidR="00C54321">
        <w:t>ch</w:t>
      </w:r>
      <w:r>
        <w:t xml:space="preserve"> CI</w:t>
      </w:r>
      <w:r w:rsidR="000D508D">
        <w:t xml:space="preserve"> </w:t>
      </w:r>
      <w:r>
        <w:t>includ</w:t>
      </w:r>
      <w:r w:rsidR="000D508D">
        <w:t>ing</w:t>
      </w:r>
      <w:r w:rsidR="00BA4195">
        <w:t>:</w:t>
      </w:r>
    </w:p>
    <w:p w:rsidR="00BA4195" w:rsidRDefault="00CC0B7B" w:rsidP="00A21756">
      <w:pPr>
        <w:pStyle w:val="SOWSubL1-ASDEFCON"/>
        <w:numPr>
          <w:ilvl w:val="0"/>
          <w:numId w:val="46"/>
        </w:numPr>
      </w:pPr>
      <w:r>
        <w:t>requirements specification</w:t>
      </w:r>
      <w:r w:rsidR="008937CB">
        <w:t>s</w:t>
      </w:r>
      <w:r>
        <w:t xml:space="preserve"> (functional, interoperability and interface characteristics and design constraints)</w:t>
      </w:r>
      <w:r w:rsidR="00BA4195">
        <w:t>;</w:t>
      </w:r>
    </w:p>
    <w:p w:rsidR="00BA4195" w:rsidRDefault="00CC0B7B" w:rsidP="00A21756">
      <w:pPr>
        <w:pStyle w:val="SOWSubL1-ASDEFCON"/>
        <w:numPr>
          <w:ilvl w:val="0"/>
          <w:numId w:val="46"/>
        </w:numPr>
      </w:pPr>
      <w:r>
        <w:t>external interface definition documentation</w:t>
      </w:r>
      <w:r w:rsidR="00BA4195">
        <w:t>;</w:t>
      </w:r>
      <w:r>
        <w:t xml:space="preserve"> </w:t>
      </w:r>
      <w:r w:rsidR="00824BF8">
        <w:t>and</w:t>
      </w:r>
    </w:p>
    <w:p w:rsidR="00CC0B7B" w:rsidRDefault="00CC0B7B" w:rsidP="00A21756">
      <w:pPr>
        <w:pStyle w:val="SOWSubL1-ASDEFCON"/>
        <w:numPr>
          <w:ilvl w:val="0"/>
          <w:numId w:val="46"/>
        </w:numPr>
      </w:pPr>
      <w:proofErr w:type="gramStart"/>
      <w:r>
        <w:t>agreed</w:t>
      </w:r>
      <w:proofErr w:type="gramEnd"/>
      <w:r>
        <w:t xml:space="preserve"> </w:t>
      </w:r>
      <w:r w:rsidR="00824BF8">
        <w:t>V</w:t>
      </w:r>
      <w:r>
        <w:t xml:space="preserve">erification </w:t>
      </w:r>
      <w:r w:rsidR="00F83707">
        <w:t xml:space="preserve">documentation </w:t>
      </w:r>
      <w:r>
        <w:t xml:space="preserve">required to demonstrate </w:t>
      </w:r>
      <w:r w:rsidR="00C54321">
        <w:t>the CI</w:t>
      </w:r>
      <w:r w:rsidR="00E57B23">
        <w:t>’</w:t>
      </w:r>
      <w:r w:rsidR="00C54321">
        <w:t>s</w:t>
      </w:r>
      <w:r>
        <w:t xml:space="preserve"> characteristics.</w:t>
      </w:r>
    </w:p>
    <w:p w:rsidR="00CC0B7B" w:rsidRDefault="00CC0B7B" w:rsidP="0094286F">
      <w:pPr>
        <w:pStyle w:val="SOWTL4-ASDEFCON"/>
      </w:pPr>
      <w:r w:rsidRPr="00CF618D">
        <w:rPr>
          <w:b/>
        </w:rPr>
        <w:t>Product Baseline</w:t>
      </w:r>
      <w:r w:rsidR="006F2874">
        <w:rPr>
          <w:b/>
        </w:rPr>
        <w:t xml:space="preserve"> Report</w:t>
      </w:r>
      <w:r>
        <w:t xml:space="preserve">. </w:t>
      </w:r>
      <w:r w:rsidR="005A50AD">
        <w:t xml:space="preserve"> </w:t>
      </w:r>
      <w:r w:rsidR="00A7061C">
        <w:t xml:space="preserve">The </w:t>
      </w:r>
      <w:r w:rsidR="00D840AD">
        <w:t>CSAR</w:t>
      </w:r>
      <w:r w:rsidR="00A7061C">
        <w:t xml:space="preserve"> shall </w:t>
      </w:r>
      <w:r w:rsidR="00A454B9">
        <w:t>include</w:t>
      </w:r>
      <w:r w:rsidR="00DE12E9">
        <w:t>, or be able to generate,</w:t>
      </w:r>
      <w:r w:rsidR="00A7061C">
        <w:t xml:space="preserve"> Product Baseline Report</w:t>
      </w:r>
      <w:r w:rsidR="00CD3CD6">
        <w:t>s</w:t>
      </w:r>
      <w:r w:rsidR="00D840AD">
        <w:t xml:space="preserve"> </w:t>
      </w:r>
      <w:r w:rsidR="00A7061C">
        <w:t xml:space="preserve">that list the </w:t>
      </w:r>
      <w:r w:rsidR="00D840AD">
        <w:t xml:space="preserve">configuration </w:t>
      </w:r>
      <w:r>
        <w:t xml:space="preserve">documentation </w:t>
      </w:r>
      <w:r w:rsidR="004359C4">
        <w:t xml:space="preserve">or other information artefacts </w:t>
      </w:r>
      <w:r w:rsidR="00A454B9">
        <w:t>used to define</w:t>
      </w:r>
      <w:r>
        <w:t xml:space="preserve"> the </w:t>
      </w:r>
      <w:r w:rsidR="00D83489">
        <w:t>PBL</w:t>
      </w:r>
      <w:r>
        <w:t xml:space="preserve"> for </w:t>
      </w:r>
      <w:r w:rsidR="00C54321">
        <w:t>e</w:t>
      </w:r>
      <w:r>
        <w:t>a</w:t>
      </w:r>
      <w:r w:rsidR="00C54321">
        <w:t>ch</w:t>
      </w:r>
      <w:r>
        <w:t xml:space="preserve"> CI</w:t>
      </w:r>
      <w:r w:rsidR="00A7061C">
        <w:t xml:space="preserve">, </w:t>
      </w:r>
      <w:r w:rsidR="00A454B9">
        <w:t xml:space="preserve">and </w:t>
      </w:r>
      <w:r w:rsidR="00A7061C">
        <w:t xml:space="preserve">which </w:t>
      </w:r>
      <w:r w:rsidR="0038569D">
        <w:t>include</w:t>
      </w:r>
      <w:r w:rsidR="00A454B9">
        <w:t xml:space="preserve"> the following </w:t>
      </w:r>
      <w:r w:rsidR="002C49CE">
        <w:t xml:space="preserve">types of </w:t>
      </w:r>
      <w:r w:rsidR="0038569D">
        <w:t>document</w:t>
      </w:r>
      <w:r w:rsidR="00092912">
        <w:t>ation</w:t>
      </w:r>
      <w:r>
        <w:t>:</w:t>
      </w:r>
    </w:p>
    <w:p w:rsidR="00CC0B7B" w:rsidRDefault="00CC0B7B" w:rsidP="00A21756">
      <w:pPr>
        <w:pStyle w:val="SOWSubL1-ASDEFCON"/>
        <w:numPr>
          <w:ilvl w:val="0"/>
          <w:numId w:val="48"/>
        </w:numPr>
      </w:pPr>
      <w:r>
        <w:t>specifications for the system and subordinate CIs</w:t>
      </w:r>
      <w:r w:rsidR="00DB2056">
        <w:t>,</w:t>
      </w:r>
      <w:r>
        <w:t xml:space="preserve"> including both hardware and software CIs;</w:t>
      </w:r>
    </w:p>
    <w:p w:rsidR="00CC0B7B" w:rsidRDefault="00CC0B7B" w:rsidP="00A21756">
      <w:pPr>
        <w:pStyle w:val="SOWSubL1-ASDEFCON"/>
        <w:numPr>
          <w:ilvl w:val="0"/>
          <w:numId w:val="48"/>
        </w:numPr>
      </w:pPr>
      <w:r>
        <w:t>interface control documents;</w:t>
      </w:r>
    </w:p>
    <w:p w:rsidR="00CC0B7B" w:rsidRDefault="00CC0B7B" w:rsidP="00A21756">
      <w:pPr>
        <w:pStyle w:val="SOWSubL1-ASDEFCON"/>
        <w:numPr>
          <w:ilvl w:val="0"/>
          <w:numId w:val="48"/>
        </w:numPr>
      </w:pPr>
      <w:r>
        <w:t>engineering and manufacturing drawings and associated lists (</w:t>
      </w:r>
      <w:proofErr w:type="spellStart"/>
      <w:r>
        <w:t>eg</w:t>
      </w:r>
      <w:proofErr w:type="spellEnd"/>
      <w:r w:rsidR="00D83489">
        <w:t>,</w:t>
      </w:r>
      <w:r>
        <w:t xml:space="preserve"> bill of materials, wiring lists, assembly drawings, item quantities);</w:t>
      </w:r>
    </w:p>
    <w:p w:rsidR="00CC0B7B" w:rsidRDefault="00CC0B7B" w:rsidP="00A21756">
      <w:pPr>
        <w:pStyle w:val="SOWSubL1-ASDEFCON"/>
        <w:numPr>
          <w:ilvl w:val="0"/>
          <w:numId w:val="48"/>
        </w:numPr>
      </w:pPr>
      <w:r>
        <w:t>design documentation (including</w:t>
      </w:r>
      <w:r w:rsidR="00F83707">
        <w:t>,</w:t>
      </w:r>
      <w:r>
        <w:t xml:space="preserve"> as applicable</w:t>
      </w:r>
      <w:r w:rsidR="00F83707">
        <w:t>,</w:t>
      </w:r>
      <w:r>
        <w:t xml:space="preserve"> software and firmware source code, and system, hardware, software and firmware design documentation);</w:t>
      </w:r>
    </w:p>
    <w:p w:rsidR="00CC0B7B" w:rsidRDefault="00CC0B7B" w:rsidP="00A21756">
      <w:pPr>
        <w:pStyle w:val="SOWSubL1-ASDEFCON"/>
        <w:numPr>
          <w:ilvl w:val="0"/>
          <w:numId w:val="48"/>
        </w:numPr>
      </w:pPr>
      <w:r>
        <w:t>computer aided design, simulation and modelling files;</w:t>
      </w:r>
    </w:p>
    <w:p w:rsidR="00CC0B7B" w:rsidRDefault="000B58D0" w:rsidP="00A21756">
      <w:pPr>
        <w:pStyle w:val="SOWSubL1-ASDEFCON"/>
        <w:numPr>
          <w:ilvl w:val="0"/>
          <w:numId w:val="48"/>
        </w:numPr>
      </w:pPr>
      <w:r>
        <w:t xml:space="preserve">Verification </w:t>
      </w:r>
      <w:r w:rsidR="00CC0B7B">
        <w:t xml:space="preserve">and </w:t>
      </w:r>
      <w:r>
        <w:t xml:space="preserve">Validation </w:t>
      </w:r>
      <w:r w:rsidR="00CC0B7B">
        <w:t xml:space="preserve">plans, procedures and reports and </w:t>
      </w:r>
      <w:r w:rsidR="00D914D8">
        <w:t xml:space="preserve">Verification Cross Reference Matrices </w:t>
      </w:r>
      <w:r w:rsidR="00F37077">
        <w:t>(VCRM</w:t>
      </w:r>
      <w:r w:rsidR="00D914D8">
        <w:t>s</w:t>
      </w:r>
      <w:r w:rsidR="00F37077">
        <w:t>);</w:t>
      </w:r>
    </w:p>
    <w:p w:rsidR="00CC0B7B" w:rsidRDefault="00CC0B7B" w:rsidP="00A21756">
      <w:pPr>
        <w:pStyle w:val="SOWSubL1-ASDEFCON"/>
        <w:numPr>
          <w:ilvl w:val="0"/>
          <w:numId w:val="48"/>
        </w:numPr>
      </w:pPr>
      <w:r>
        <w:t>audit reports, c</w:t>
      </w:r>
      <w:r w:rsidR="00F37077">
        <w:t>ertifications and</w:t>
      </w:r>
      <w:r w:rsidR="004359C4">
        <w:t xml:space="preserve"> associated</w:t>
      </w:r>
      <w:r w:rsidR="00F37077">
        <w:t xml:space="preserve"> action items;</w:t>
      </w:r>
    </w:p>
    <w:p w:rsidR="00CC0B7B" w:rsidRDefault="00CC0B7B" w:rsidP="00A21756">
      <w:pPr>
        <w:pStyle w:val="SOWSubL1-ASDEFCON"/>
        <w:numPr>
          <w:ilvl w:val="0"/>
          <w:numId w:val="48"/>
        </w:numPr>
      </w:pPr>
      <w:r>
        <w:t>ECPs / Engineering Change Orders (ECOs), and</w:t>
      </w:r>
      <w:r w:rsidR="00F37077">
        <w:t xml:space="preserve"> Requests for Variance (RFVs)</w:t>
      </w:r>
      <w:r w:rsidR="00710AAE" w:rsidRPr="00704391">
        <w:rPr>
          <w:vertAlign w:val="superscript"/>
        </w:rPr>
        <w:footnoteReference w:id="1"/>
      </w:r>
      <w:r w:rsidR="00F37077">
        <w:t>;</w:t>
      </w:r>
    </w:p>
    <w:p w:rsidR="00CC0B7B" w:rsidRDefault="00CC0B7B" w:rsidP="00A21756">
      <w:pPr>
        <w:pStyle w:val="SOWSubL1-ASDEFCON"/>
        <w:numPr>
          <w:ilvl w:val="0"/>
          <w:numId w:val="48"/>
        </w:numPr>
      </w:pPr>
      <w:r>
        <w:t>related C</w:t>
      </w:r>
      <w:r w:rsidR="00F37077">
        <w:t>ontract Change Proposals (CCP</w:t>
      </w:r>
      <w:r w:rsidR="00D914D8">
        <w:t>s</w:t>
      </w:r>
      <w:r w:rsidR="00F37077">
        <w:t>);</w:t>
      </w:r>
    </w:p>
    <w:p w:rsidR="00CC0B7B" w:rsidRDefault="00CC0B7B" w:rsidP="00A21756">
      <w:pPr>
        <w:pStyle w:val="SOWSubL1-ASDEFCON"/>
        <w:numPr>
          <w:ilvl w:val="0"/>
          <w:numId w:val="48"/>
        </w:numPr>
      </w:pPr>
      <w:r>
        <w:t>ope</w:t>
      </w:r>
      <w:r w:rsidR="00F37077">
        <w:t>ration and maintenance manuals;</w:t>
      </w:r>
    </w:p>
    <w:p w:rsidR="00CC0B7B" w:rsidRDefault="00CC0B7B" w:rsidP="00A21756">
      <w:pPr>
        <w:pStyle w:val="SOWSubL1-ASDEFCON"/>
        <w:numPr>
          <w:ilvl w:val="0"/>
          <w:numId w:val="48"/>
        </w:numPr>
      </w:pPr>
      <w:r>
        <w:t xml:space="preserve">recommended spares and </w:t>
      </w:r>
      <w:r w:rsidR="00F37077">
        <w:t>support and test equipment; and</w:t>
      </w:r>
    </w:p>
    <w:p w:rsidR="00CC0B7B" w:rsidRDefault="00F37077" w:rsidP="00A21756">
      <w:pPr>
        <w:pStyle w:val="SOWSubL1-ASDEFCON"/>
        <w:numPr>
          <w:ilvl w:val="0"/>
          <w:numId w:val="48"/>
        </w:numPr>
      </w:pPr>
      <w:proofErr w:type="gramStart"/>
      <w:r>
        <w:t>associated</w:t>
      </w:r>
      <w:proofErr w:type="gramEnd"/>
      <w:r>
        <w:t xml:space="preserve"> </w:t>
      </w:r>
      <w:r w:rsidR="00A07001">
        <w:t>T</w:t>
      </w:r>
      <w:r>
        <w:t>raining materials.</w:t>
      </w:r>
    </w:p>
    <w:p w:rsidR="00CC0B7B" w:rsidRDefault="00141395" w:rsidP="0094286F">
      <w:pPr>
        <w:pStyle w:val="SOWTL4-ASDEFCON"/>
      </w:pPr>
      <w:r>
        <w:t>C</w:t>
      </w:r>
      <w:r w:rsidR="00CC0B7B">
        <w:t xml:space="preserve">onfiguration documentation for the </w:t>
      </w:r>
      <w:r w:rsidR="00092912">
        <w:t xml:space="preserve">Product Baseline Report </w:t>
      </w:r>
      <w:r w:rsidR="00A07001">
        <w:t>shall</w:t>
      </w:r>
      <w:r w:rsidR="00CC0B7B">
        <w:t xml:space="preserve"> be </w:t>
      </w:r>
      <w:r w:rsidR="0038569D">
        <w:t>identified to</w:t>
      </w:r>
      <w:r w:rsidR="00CC0B7B">
        <w:t xml:space="preserve"> a level of detail commensurate with the expected Defence activities and support strategy for the product.</w:t>
      </w:r>
    </w:p>
    <w:p w:rsidR="00CC0B7B" w:rsidRDefault="00CC0B7B" w:rsidP="00521F1D">
      <w:pPr>
        <w:pStyle w:val="SOWHL3-ASDEFCON"/>
      </w:pPr>
      <w:r>
        <w:t>Master Document Index</w:t>
      </w:r>
    </w:p>
    <w:p w:rsidR="00CC0B7B" w:rsidRDefault="0077584B" w:rsidP="0094286F">
      <w:pPr>
        <w:pStyle w:val="SOWTL4-ASDEFCON"/>
      </w:pPr>
      <w:r>
        <w:t xml:space="preserve">The </w:t>
      </w:r>
      <w:r w:rsidR="00CC0B7B">
        <w:t xml:space="preserve">CSAR shall </w:t>
      </w:r>
      <w:r>
        <w:t>include</w:t>
      </w:r>
      <w:r w:rsidR="00CC0B7B">
        <w:t xml:space="preserve"> a </w:t>
      </w:r>
      <w:r w:rsidR="006B6E0B">
        <w:t>Master Document Index</w:t>
      </w:r>
      <w:r w:rsidR="00CC0B7B">
        <w:t xml:space="preserve"> for each CI</w:t>
      </w:r>
      <w:r w:rsidR="004132EF">
        <w:t xml:space="preserve"> </w:t>
      </w:r>
      <w:r w:rsidR="00AC6C79">
        <w:t xml:space="preserve">(including end items) </w:t>
      </w:r>
      <w:r w:rsidR="004132EF">
        <w:t>delivered</w:t>
      </w:r>
      <w:r w:rsidR="00083842">
        <w:t xml:space="preserve"> for Acceptance</w:t>
      </w:r>
      <w:r w:rsidR="00CC0B7B">
        <w:t xml:space="preserve"> (as specific or user-selectable filters / views)</w:t>
      </w:r>
      <w:r w:rsidR="00A47000">
        <w:t>,</w:t>
      </w:r>
      <w:r w:rsidR="00CC0B7B">
        <w:t xml:space="preserve"> </w:t>
      </w:r>
      <w:r w:rsidR="004132EF">
        <w:t xml:space="preserve">which </w:t>
      </w:r>
      <w:r w:rsidR="0038569D">
        <w:t>includes</w:t>
      </w:r>
      <w:r w:rsidR="00CC0B7B">
        <w:t>:</w:t>
      </w:r>
    </w:p>
    <w:p w:rsidR="00AD7E03" w:rsidRDefault="00CC0B7B" w:rsidP="00A21756">
      <w:pPr>
        <w:pStyle w:val="SOWSubL1-ASDEFCON"/>
        <w:numPr>
          <w:ilvl w:val="0"/>
          <w:numId w:val="45"/>
        </w:numPr>
      </w:pPr>
      <w:r>
        <w:t xml:space="preserve">a list of all </w:t>
      </w:r>
      <w:r w:rsidR="004359C4">
        <w:t xml:space="preserve">subordinate </w:t>
      </w:r>
      <w:r>
        <w:t>CIs</w:t>
      </w:r>
      <w:r w:rsidR="00083842">
        <w:t>, including</w:t>
      </w:r>
      <w:r w:rsidR="00AD7E03">
        <w:t>:</w:t>
      </w:r>
    </w:p>
    <w:p w:rsidR="007D4486" w:rsidRDefault="003D2383" w:rsidP="00AD7E03">
      <w:pPr>
        <w:pStyle w:val="SOWSubL2-ASDEFCON"/>
      </w:pPr>
      <w:r>
        <w:t xml:space="preserve">the </w:t>
      </w:r>
      <w:r w:rsidR="007D4486">
        <w:t>configuration identifier / product identifier</w:t>
      </w:r>
      <w:r w:rsidR="006E027A">
        <w:t xml:space="preserve"> / </w:t>
      </w:r>
      <w:r w:rsidR="00B80753">
        <w:t>UII</w:t>
      </w:r>
      <w:r w:rsidR="007D4486" w:rsidRPr="00555104">
        <w:t>;</w:t>
      </w:r>
    </w:p>
    <w:p w:rsidR="00AD7E03" w:rsidRDefault="00CC0B7B" w:rsidP="00AD7E03">
      <w:pPr>
        <w:pStyle w:val="SOWSubL2-ASDEFCON"/>
      </w:pPr>
      <w:r>
        <w:t>their respective CCA and associated EID</w:t>
      </w:r>
      <w:r w:rsidR="007D4486">
        <w:t>;</w:t>
      </w:r>
      <w:r>
        <w:t xml:space="preserve"> an</w:t>
      </w:r>
      <w:r w:rsidR="00F37077">
        <w:t xml:space="preserve">d </w:t>
      </w:r>
    </w:p>
    <w:p w:rsidR="00CC0B7B" w:rsidRDefault="00F37077" w:rsidP="00AD7E03">
      <w:pPr>
        <w:pStyle w:val="SOWSubL2-ASDEFCON"/>
      </w:pPr>
      <w:r>
        <w:t>their allocated grades of CM;</w:t>
      </w:r>
    </w:p>
    <w:p w:rsidR="00CC0B7B" w:rsidRDefault="00CC0B7B" w:rsidP="00D721C2">
      <w:pPr>
        <w:pStyle w:val="SOWSubL1-ASDEFCON"/>
      </w:pPr>
      <w:r>
        <w:t xml:space="preserve">an index of </w:t>
      </w:r>
      <w:r w:rsidR="00F37077">
        <w:t>technical documents, including:</w:t>
      </w:r>
    </w:p>
    <w:p w:rsidR="00CC0B7B" w:rsidRDefault="00CC0B7B" w:rsidP="004429CC">
      <w:pPr>
        <w:pStyle w:val="SOWSubL2-ASDEFCON"/>
      </w:pPr>
      <w:r>
        <w:t>specifications, interface control documents, dra</w:t>
      </w:r>
      <w:r w:rsidR="00F37077">
        <w:t>wings and design documentation;</w:t>
      </w:r>
    </w:p>
    <w:p w:rsidR="00CC0B7B" w:rsidRDefault="00CC0B7B" w:rsidP="004429CC">
      <w:pPr>
        <w:pStyle w:val="SOWSubL2-ASDEFCON"/>
      </w:pPr>
      <w:r>
        <w:t>l</w:t>
      </w:r>
      <w:r w:rsidR="00F37077">
        <w:t>ogistics support documents</w:t>
      </w:r>
      <w:r w:rsidR="004359C4" w:rsidRPr="004359C4">
        <w:t xml:space="preserve"> </w:t>
      </w:r>
      <w:r w:rsidR="004359C4">
        <w:t>including technical manuals and handbooks</w:t>
      </w:r>
      <w:r w:rsidR="00F37077">
        <w:t>; and</w:t>
      </w:r>
    </w:p>
    <w:p w:rsidR="00CC0B7B" w:rsidRDefault="00CC0B7B" w:rsidP="004429CC">
      <w:pPr>
        <w:pStyle w:val="SOWSubL2-ASDEFCON"/>
      </w:pPr>
      <w:r>
        <w:t>t</w:t>
      </w:r>
      <w:r w:rsidR="00F37077">
        <w:t>echnical manuals and handbooks</w:t>
      </w:r>
      <w:r w:rsidR="004429CC">
        <w:t>;</w:t>
      </w:r>
    </w:p>
    <w:p w:rsidR="00CC0B7B" w:rsidRDefault="00F37077" w:rsidP="00D721C2">
      <w:pPr>
        <w:pStyle w:val="SOWSubL1-ASDEFCON"/>
      </w:pPr>
      <w:r>
        <w:t>the ECP</w:t>
      </w:r>
      <w:r w:rsidR="00B80753">
        <w:t xml:space="preserve"> </w:t>
      </w:r>
      <w:r>
        <w:t>/</w:t>
      </w:r>
      <w:r w:rsidR="00B80753">
        <w:t xml:space="preserve"> </w:t>
      </w:r>
      <w:r>
        <w:t>ECO register;</w:t>
      </w:r>
    </w:p>
    <w:p w:rsidR="00CC0B7B" w:rsidRDefault="00CC0B7B" w:rsidP="00D721C2">
      <w:pPr>
        <w:pStyle w:val="SOWSubL1-ASDEFCON"/>
      </w:pPr>
      <w:r>
        <w:t>th</w:t>
      </w:r>
      <w:r w:rsidR="00F37077">
        <w:t xml:space="preserve">e RFV register (including </w:t>
      </w:r>
      <w:r w:rsidR="00DE660A">
        <w:t xml:space="preserve">the </w:t>
      </w:r>
      <w:r w:rsidR="000A4895">
        <w:t>‘</w:t>
      </w:r>
      <w:r w:rsidR="00DE660A">
        <w:t>return to standard</w:t>
      </w:r>
      <w:r w:rsidR="000A4895">
        <w:t>’</w:t>
      </w:r>
      <w:r w:rsidR="00DE660A">
        <w:t xml:space="preserve"> status</w:t>
      </w:r>
      <w:r w:rsidR="005E1836">
        <w:t xml:space="preserve"> and due date</w:t>
      </w:r>
      <w:r w:rsidR="00F37077">
        <w:t>);</w:t>
      </w:r>
    </w:p>
    <w:p w:rsidR="00CC0B7B" w:rsidRDefault="00F37077" w:rsidP="00D721C2">
      <w:pPr>
        <w:pStyle w:val="SOWSubL1-ASDEFCON"/>
      </w:pPr>
      <w:r>
        <w:t xml:space="preserve">the </w:t>
      </w:r>
      <w:r w:rsidR="00E53631">
        <w:t xml:space="preserve">Defect </w:t>
      </w:r>
      <w:r w:rsidR="005E1836">
        <w:t>reports</w:t>
      </w:r>
      <w:r>
        <w:t>; and</w:t>
      </w:r>
    </w:p>
    <w:p w:rsidR="00CC0B7B" w:rsidRDefault="00CC0B7B" w:rsidP="00D721C2">
      <w:pPr>
        <w:pStyle w:val="SOWSubL1-ASDEFCON"/>
      </w:pPr>
      <w:proofErr w:type="gramStart"/>
      <w:r>
        <w:t>a</w:t>
      </w:r>
      <w:proofErr w:type="gramEnd"/>
      <w:r>
        <w:t xml:space="preserve"> list of op</w:t>
      </w:r>
      <w:r w:rsidR="00F37077">
        <w:t xml:space="preserve">en action items from </w:t>
      </w:r>
      <w:r w:rsidR="00BA69C6">
        <w:t xml:space="preserve">the </w:t>
      </w:r>
      <w:r w:rsidR="00DE660A">
        <w:t xml:space="preserve">relevant </w:t>
      </w:r>
      <w:r w:rsidR="00F37077">
        <w:t>CI audits.</w:t>
      </w:r>
    </w:p>
    <w:p w:rsidR="00CC0B7B" w:rsidRDefault="00CC0B7B" w:rsidP="00521F1D">
      <w:pPr>
        <w:pStyle w:val="SOWHL3-ASDEFCON"/>
      </w:pPr>
      <w:r>
        <w:t>Document</w:t>
      </w:r>
      <w:r w:rsidR="004A43E4">
        <w:t>s</w:t>
      </w:r>
      <w:r>
        <w:t xml:space="preserve"> </w:t>
      </w:r>
      <w:r w:rsidR="004A43E4">
        <w:t>Report</w:t>
      </w:r>
    </w:p>
    <w:p w:rsidR="00CC0B7B" w:rsidRDefault="00CC0B7B" w:rsidP="0094286F">
      <w:pPr>
        <w:pStyle w:val="SOWTL4-ASDEFCON"/>
      </w:pPr>
      <w:r>
        <w:t xml:space="preserve">The CSAR </w:t>
      </w:r>
      <w:r w:rsidR="00FB5600">
        <w:t xml:space="preserve">shall include a Documents Report </w:t>
      </w:r>
      <w:r w:rsidR="002A5772">
        <w:t>that</w:t>
      </w:r>
      <w:r w:rsidR="006B6E0B">
        <w:t xml:space="preserve">, for each </w:t>
      </w:r>
      <w:r w:rsidR="00D17035">
        <w:t xml:space="preserve">configuration </w:t>
      </w:r>
      <w:r w:rsidR="006B6E0B">
        <w:t>document in the CSA</w:t>
      </w:r>
      <w:r w:rsidR="00D17035">
        <w:t xml:space="preserve"> system</w:t>
      </w:r>
      <w:r w:rsidR="006B6E0B">
        <w:t>,</w:t>
      </w:r>
      <w:r>
        <w:t xml:space="preserve"> include</w:t>
      </w:r>
      <w:r w:rsidR="002A5772">
        <w:t>s</w:t>
      </w:r>
      <w:r w:rsidR="00D6695F">
        <w:t>:</w:t>
      </w:r>
    </w:p>
    <w:p w:rsidR="00CC0B7B" w:rsidRDefault="00D6695F" w:rsidP="00A21756">
      <w:pPr>
        <w:pStyle w:val="SOWSubL1-ASDEFCON"/>
        <w:numPr>
          <w:ilvl w:val="0"/>
          <w:numId w:val="49"/>
        </w:numPr>
      </w:pPr>
      <w:r>
        <w:t>document number or identifier;</w:t>
      </w:r>
    </w:p>
    <w:p w:rsidR="00CC0B7B" w:rsidRDefault="00D6695F" w:rsidP="00A21756">
      <w:pPr>
        <w:pStyle w:val="SOWSubL1-ASDEFCON"/>
        <w:numPr>
          <w:ilvl w:val="0"/>
          <w:numId w:val="49"/>
        </w:numPr>
      </w:pPr>
      <w:r>
        <w:t>document full title;</w:t>
      </w:r>
    </w:p>
    <w:p w:rsidR="00CC0B7B" w:rsidRDefault="00CC0B7B" w:rsidP="00A21756">
      <w:pPr>
        <w:pStyle w:val="SOWSubL1-ASDEFCON"/>
        <w:numPr>
          <w:ilvl w:val="0"/>
          <w:numId w:val="49"/>
        </w:numPr>
      </w:pPr>
      <w:r>
        <w:t>document rev</w:t>
      </w:r>
      <w:r w:rsidR="00D6695F">
        <w:t>ision status (</w:t>
      </w:r>
      <w:proofErr w:type="spellStart"/>
      <w:r w:rsidR="00D6695F">
        <w:t>eg</w:t>
      </w:r>
      <w:proofErr w:type="spellEnd"/>
      <w:r w:rsidR="004D4F9B">
        <w:t>,</w:t>
      </w:r>
      <w:r w:rsidR="00D6695F">
        <w:t xml:space="preserve"> draft, final);</w:t>
      </w:r>
    </w:p>
    <w:p w:rsidR="00CC0B7B" w:rsidRDefault="00CC0B7B" w:rsidP="00A21756">
      <w:pPr>
        <w:pStyle w:val="SOWSubL1-ASDEFCON"/>
        <w:numPr>
          <w:ilvl w:val="0"/>
          <w:numId w:val="49"/>
        </w:numPr>
      </w:pPr>
      <w:r>
        <w:t>issue or</w:t>
      </w:r>
      <w:r w:rsidR="00D6695F">
        <w:t xml:space="preserve"> version number and issue date;</w:t>
      </w:r>
    </w:p>
    <w:p w:rsidR="00CC0B7B" w:rsidRDefault="00CC0B7B" w:rsidP="00A21756">
      <w:pPr>
        <w:pStyle w:val="SOWSubL1-ASDEFCON"/>
        <w:numPr>
          <w:ilvl w:val="0"/>
          <w:numId w:val="49"/>
        </w:numPr>
      </w:pPr>
      <w:r>
        <w:t>document type (</w:t>
      </w:r>
      <w:proofErr w:type="spellStart"/>
      <w:r>
        <w:t>eg</w:t>
      </w:r>
      <w:proofErr w:type="spellEnd"/>
      <w:r w:rsidR="00B73C1E">
        <w:t>,</w:t>
      </w:r>
      <w:r>
        <w:t xml:space="preserve"> specification, drawing, source code) and, as applicable, sub-type (</w:t>
      </w:r>
      <w:proofErr w:type="spellStart"/>
      <w:r>
        <w:t>eg</w:t>
      </w:r>
      <w:proofErr w:type="spellEnd"/>
      <w:r w:rsidR="007C5539">
        <w:t>,</w:t>
      </w:r>
      <w:r>
        <w:t xml:space="preserve"> detail assembly drawing, specification</w:t>
      </w:r>
      <w:r w:rsidR="00D6695F">
        <w:t xml:space="preserve"> control drawing, wiring list);</w:t>
      </w:r>
    </w:p>
    <w:p w:rsidR="00CC0B7B" w:rsidRDefault="00CC0B7B" w:rsidP="00A21756">
      <w:pPr>
        <w:pStyle w:val="SOWSubL1-ASDEFCON"/>
        <w:numPr>
          <w:ilvl w:val="0"/>
          <w:numId w:val="49"/>
        </w:numPr>
      </w:pPr>
      <w:r>
        <w:t>other specific attributes that are relevant to the type of artefact (</w:t>
      </w:r>
      <w:proofErr w:type="spellStart"/>
      <w:r>
        <w:t>eg</w:t>
      </w:r>
      <w:proofErr w:type="spellEnd"/>
      <w:r w:rsidR="007C5539">
        <w:t>,</w:t>
      </w:r>
      <w:r>
        <w:t xml:space="preserve"> drawing sizes and n</w:t>
      </w:r>
      <w:r w:rsidR="00D6695F">
        <w:t>umber of sheets for a drawing);</w:t>
      </w:r>
    </w:p>
    <w:p w:rsidR="00CC0B7B" w:rsidRDefault="00CC0B7B" w:rsidP="00A21756">
      <w:pPr>
        <w:pStyle w:val="SOWSubL1-ASDEFCON"/>
        <w:numPr>
          <w:ilvl w:val="0"/>
          <w:numId w:val="49"/>
        </w:numPr>
      </w:pPr>
      <w:r>
        <w:t>docum</w:t>
      </w:r>
      <w:r w:rsidR="00D6695F">
        <w:t>ent media (if held externally);</w:t>
      </w:r>
    </w:p>
    <w:p w:rsidR="00CC0B7B" w:rsidRDefault="00CC0B7B" w:rsidP="00A21756">
      <w:pPr>
        <w:pStyle w:val="SOWSubL1-ASDEFCON"/>
        <w:numPr>
          <w:ilvl w:val="0"/>
          <w:numId w:val="49"/>
        </w:numPr>
      </w:pPr>
      <w:r>
        <w:t>re</w:t>
      </w:r>
      <w:r w:rsidR="00D6695F">
        <w:t>ference to the applicable CI;</w:t>
      </w:r>
    </w:p>
    <w:p w:rsidR="00CC0B7B" w:rsidRDefault="00D6695F" w:rsidP="00A21756">
      <w:pPr>
        <w:pStyle w:val="SOWSubL1-ASDEFCON"/>
        <w:numPr>
          <w:ilvl w:val="0"/>
          <w:numId w:val="49"/>
        </w:numPr>
      </w:pPr>
      <w:r>
        <w:t>CDRL reference</w:t>
      </w:r>
      <w:r w:rsidR="004D4F9B">
        <w:t>,</w:t>
      </w:r>
      <w:r>
        <w:t xml:space="preserve"> </w:t>
      </w:r>
      <w:r w:rsidR="004D4F9B">
        <w:t>if</w:t>
      </w:r>
      <w:r>
        <w:t xml:space="preserve"> applicable;</w:t>
      </w:r>
    </w:p>
    <w:p w:rsidR="00CC0B7B" w:rsidRDefault="00CC0B7B" w:rsidP="00A21756">
      <w:pPr>
        <w:pStyle w:val="SOWSubL1-ASDEFCON"/>
        <w:numPr>
          <w:ilvl w:val="0"/>
          <w:numId w:val="49"/>
        </w:numPr>
      </w:pPr>
      <w:r>
        <w:t>the Current Document Control Authority (</w:t>
      </w:r>
      <w:proofErr w:type="spellStart"/>
      <w:r w:rsidR="004359C4">
        <w:t>ie</w:t>
      </w:r>
      <w:proofErr w:type="spellEnd"/>
      <w:r>
        <w:t xml:space="preserve">, the organisation that is responsible for the </w:t>
      </w:r>
      <w:r w:rsidR="004359C4">
        <w:t xml:space="preserve">document </w:t>
      </w:r>
      <w:r>
        <w:t xml:space="preserve">content and the </w:t>
      </w:r>
      <w:r w:rsidR="004359C4">
        <w:t xml:space="preserve">only </w:t>
      </w:r>
      <w:r>
        <w:t>authority that can effect changes to the document</w:t>
      </w:r>
      <w:r w:rsidR="004359C4">
        <w:t>)</w:t>
      </w:r>
      <w:r>
        <w:t>, and ass</w:t>
      </w:r>
      <w:r w:rsidR="00D6695F">
        <w:t>ociated EID;</w:t>
      </w:r>
    </w:p>
    <w:p w:rsidR="00CC0B7B" w:rsidRDefault="00D6695F" w:rsidP="00A21756">
      <w:pPr>
        <w:pStyle w:val="SOWSubL1-ASDEFCON"/>
        <w:numPr>
          <w:ilvl w:val="0"/>
          <w:numId w:val="49"/>
        </w:numPr>
      </w:pPr>
      <w:r>
        <w:t>author / source organisation;</w:t>
      </w:r>
    </w:p>
    <w:p w:rsidR="00CC0B7B" w:rsidRDefault="00CC0B7B" w:rsidP="00A21756">
      <w:pPr>
        <w:pStyle w:val="SOWSubL1-ASDEFCON"/>
        <w:numPr>
          <w:ilvl w:val="0"/>
          <w:numId w:val="49"/>
        </w:numPr>
      </w:pPr>
      <w:r>
        <w:t xml:space="preserve">a reference to </w:t>
      </w:r>
      <w:r w:rsidR="00AA24C6">
        <w:t xml:space="preserve">the TDSR Schedule to define </w:t>
      </w:r>
      <w:r>
        <w:t xml:space="preserve">any limitation of rights for </w:t>
      </w:r>
      <w:r w:rsidR="00B80753">
        <w:t xml:space="preserve">document </w:t>
      </w:r>
      <w:r>
        <w:t>distribution</w:t>
      </w:r>
      <w:r w:rsidR="00EF5744">
        <w:t xml:space="preserve"> and </w:t>
      </w:r>
      <w:r>
        <w:t>use (</w:t>
      </w:r>
      <w:proofErr w:type="spellStart"/>
      <w:r>
        <w:t>eg</w:t>
      </w:r>
      <w:proofErr w:type="spellEnd"/>
      <w:r w:rsidR="00B73C1E">
        <w:t>,</w:t>
      </w:r>
      <w:r>
        <w:t xml:space="preserve"> associated with Intellectual Property and International Traffic in Arms Regulati</w:t>
      </w:r>
      <w:r w:rsidR="00D6695F">
        <w:t>ons); and</w:t>
      </w:r>
    </w:p>
    <w:p w:rsidR="00CC0B7B" w:rsidRDefault="00B83EF1" w:rsidP="00A21756">
      <w:pPr>
        <w:pStyle w:val="SOWSubL1-ASDEFCON"/>
        <w:numPr>
          <w:ilvl w:val="0"/>
          <w:numId w:val="49"/>
        </w:numPr>
      </w:pPr>
      <w:proofErr w:type="gramStart"/>
      <w:r>
        <w:t>identification</w:t>
      </w:r>
      <w:proofErr w:type="gramEnd"/>
      <w:r>
        <w:t xml:space="preserve"> of </w:t>
      </w:r>
      <w:r w:rsidR="00CC0B7B">
        <w:t>associated E</w:t>
      </w:r>
      <w:r w:rsidR="00D6695F">
        <w:t>CO</w:t>
      </w:r>
      <w:r w:rsidR="000A4895">
        <w:t>s</w:t>
      </w:r>
      <w:r w:rsidR="00D6695F">
        <w:t>.</w:t>
      </w:r>
    </w:p>
    <w:p w:rsidR="00CC0B7B" w:rsidRDefault="00CC0B7B" w:rsidP="00521F1D">
      <w:pPr>
        <w:pStyle w:val="SOWHL3-ASDEFCON"/>
      </w:pPr>
      <w:r>
        <w:t>Build Standard Report</w:t>
      </w:r>
    </w:p>
    <w:p w:rsidR="00CC0B7B" w:rsidRDefault="00CC0B7B" w:rsidP="0094286F">
      <w:pPr>
        <w:pStyle w:val="SOWTL4-ASDEFCON"/>
      </w:pPr>
      <w:r>
        <w:t xml:space="preserve">The CSAR shall </w:t>
      </w:r>
      <w:r w:rsidR="00910252">
        <w:t>include a Build Standard Report that documents</w:t>
      </w:r>
      <w:r w:rsidR="00850309">
        <w:t xml:space="preserve"> </w:t>
      </w:r>
      <w:r w:rsidR="00D6695F">
        <w:t>the build standard</w:t>
      </w:r>
      <w:r w:rsidR="002A5772">
        <w:t>s</w:t>
      </w:r>
      <w:r w:rsidR="00850309">
        <w:t xml:space="preserve"> for CIs, </w:t>
      </w:r>
      <w:r w:rsidR="00910252">
        <w:t xml:space="preserve">and </w:t>
      </w:r>
      <w:r w:rsidR="0038569D">
        <w:t>includes</w:t>
      </w:r>
      <w:r w:rsidR="00D6695F">
        <w:t>:</w:t>
      </w:r>
    </w:p>
    <w:p w:rsidR="00CC0B7B" w:rsidRDefault="00D6695F" w:rsidP="00A21756">
      <w:pPr>
        <w:pStyle w:val="SOWSubL1-ASDEFCON"/>
        <w:numPr>
          <w:ilvl w:val="0"/>
          <w:numId w:val="50"/>
        </w:numPr>
      </w:pPr>
      <w:r>
        <w:t>equipment title</w:t>
      </w:r>
      <w:r w:rsidR="00537C69">
        <w:t xml:space="preserve"> / CI name</w:t>
      </w:r>
      <w:r>
        <w:t>;</w:t>
      </w:r>
    </w:p>
    <w:p w:rsidR="00912174" w:rsidRDefault="00B80753" w:rsidP="00A21756">
      <w:pPr>
        <w:pStyle w:val="SOWSubL1-ASDEFCON"/>
        <w:numPr>
          <w:ilvl w:val="0"/>
          <w:numId w:val="50"/>
        </w:numPr>
      </w:pPr>
      <w:r>
        <w:t xml:space="preserve">manufacturer’s </w:t>
      </w:r>
      <w:r w:rsidR="00912174">
        <w:t>EID and reference number;</w:t>
      </w:r>
    </w:p>
    <w:p w:rsidR="00CC0B7B" w:rsidRDefault="00DB589C" w:rsidP="00A21756">
      <w:pPr>
        <w:pStyle w:val="SOWSubL1-ASDEFCON"/>
        <w:numPr>
          <w:ilvl w:val="0"/>
          <w:numId w:val="50"/>
        </w:numPr>
      </w:pPr>
      <w:r>
        <w:t>NATO Stock Number (</w:t>
      </w:r>
      <w:r w:rsidR="00D6695F">
        <w:t>NSN</w:t>
      </w:r>
      <w:r>
        <w:t>)</w:t>
      </w:r>
      <w:r w:rsidR="00D6695F">
        <w:t xml:space="preserve"> </w:t>
      </w:r>
      <w:r w:rsidR="00AA24C6">
        <w:t>/</w:t>
      </w:r>
      <w:r w:rsidR="00D6695F">
        <w:t xml:space="preserve"> UII</w:t>
      </w:r>
      <w:r w:rsidR="00B80753">
        <w:t xml:space="preserve">, </w:t>
      </w:r>
      <w:r w:rsidR="00912174">
        <w:t>as</w:t>
      </w:r>
      <w:r w:rsidR="00B80753">
        <w:t xml:space="preserve"> applicable</w:t>
      </w:r>
      <w:r w:rsidR="00D6695F">
        <w:t>;</w:t>
      </w:r>
      <w:r w:rsidR="000A5CF3">
        <w:t xml:space="preserve"> and</w:t>
      </w:r>
    </w:p>
    <w:p w:rsidR="000A5CF3" w:rsidRDefault="000A5CF3" w:rsidP="00A21756">
      <w:pPr>
        <w:pStyle w:val="SOWSubL1-ASDEFCON"/>
        <w:numPr>
          <w:ilvl w:val="0"/>
          <w:numId w:val="50"/>
        </w:numPr>
      </w:pPr>
      <w:r>
        <w:t>where a modification is applicable to the CI:</w:t>
      </w:r>
    </w:p>
    <w:p w:rsidR="00CC0B7B" w:rsidRDefault="00D6695F" w:rsidP="000A5CF3">
      <w:pPr>
        <w:pStyle w:val="SOWSubL2-ASDEFCON"/>
      </w:pPr>
      <w:r>
        <w:t>ECO number;</w:t>
      </w:r>
    </w:p>
    <w:p w:rsidR="00CC0B7B" w:rsidRDefault="00D6695F" w:rsidP="000A5CF3">
      <w:pPr>
        <w:pStyle w:val="SOWSubL2-ASDEFCON"/>
      </w:pPr>
      <w:r>
        <w:t>modification number;</w:t>
      </w:r>
    </w:p>
    <w:p w:rsidR="00CC0B7B" w:rsidRDefault="00D6695F" w:rsidP="000A5CF3">
      <w:pPr>
        <w:pStyle w:val="SOWSubL2-ASDEFCON"/>
      </w:pPr>
      <w:r>
        <w:t>modification title;</w:t>
      </w:r>
      <w:r w:rsidR="007C5539">
        <w:t xml:space="preserve"> and</w:t>
      </w:r>
    </w:p>
    <w:p w:rsidR="00CC0B7B" w:rsidRDefault="00CC0B7B" w:rsidP="000A5CF3">
      <w:pPr>
        <w:pStyle w:val="SOWSubL2-ASDEFCON"/>
      </w:pPr>
      <w:proofErr w:type="gramStart"/>
      <w:r>
        <w:t>m</w:t>
      </w:r>
      <w:r w:rsidR="00D6695F">
        <w:t>odification</w:t>
      </w:r>
      <w:proofErr w:type="gramEnd"/>
      <w:r w:rsidR="00D6695F">
        <w:t xml:space="preserve"> instruction </w:t>
      </w:r>
      <w:r w:rsidR="00AC6C79">
        <w:t>identifier</w:t>
      </w:r>
      <w:r w:rsidR="00D6695F">
        <w:t>.</w:t>
      </w:r>
    </w:p>
    <w:p w:rsidR="00CC0B7B" w:rsidRDefault="00CC0B7B" w:rsidP="00521F1D">
      <w:pPr>
        <w:pStyle w:val="SOWHL3-ASDEFCON"/>
      </w:pPr>
      <w:r>
        <w:t>Build State Report</w:t>
      </w:r>
    </w:p>
    <w:p w:rsidR="00CC0B7B" w:rsidRDefault="00CC0B7B" w:rsidP="0094286F">
      <w:pPr>
        <w:pStyle w:val="SOWTL4-ASDEFCON"/>
      </w:pPr>
      <w:r>
        <w:t xml:space="preserve">The CSAR shall </w:t>
      </w:r>
      <w:r w:rsidR="00893924">
        <w:t xml:space="preserve">include a Build State </w:t>
      </w:r>
      <w:r w:rsidR="000B45C5">
        <w:t>R</w:t>
      </w:r>
      <w:r>
        <w:t>eport</w:t>
      </w:r>
      <w:r w:rsidR="000B45C5">
        <w:t xml:space="preserve"> that </w:t>
      </w:r>
      <w:r w:rsidR="00735091">
        <w:t>document</w:t>
      </w:r>
      <w:r w:rsidR="00893924">
        <w:t>s</w:t>
      </w:r>
      <w:r>
        <w:t xml:space="preserve"> the status of individual CIs</w:t>
      </w:r>
      <w:r w:rsidR="004C6EF5">
        <w:t>,</w:t>
      </w:r>
      <w:r w:rsidR="00BA30B7">
        <w:t xml:space="preserve"> </w:t>
      </w:r>
      <w:r w:rsidR="004C6EF5">
        <w:t>as</w:t>
      </w:r>
      <w:r w:rsidR="00BA30B7">
        <w:t xml:space="preserve"> deliver</w:t>
      </w:r>
      <w:r w:rsidR="00537C69">
        <w:t>ed</w:t>
      </w:r>
      <w:r>
        <w:t xml:space="preserve">, </w:t>
      </w:r>
      <w:r w:rsidR="006A1BF8">
        <w:t>including</w:t>
      </w:r>
      <w:r w:rsidR="00FF559A">
        <w:t xml:space="preserve"> </w:t>
      </w:r>
      <w:r w:rsidR="006A1BF8">
        <w:t>details of</w:t>
      </w:r>
      <w:r w:rsidR="00FF559A">
        <w:t xml:space="preserve"> </w:t>
      </w:r>
      <w:r w:rsidR="00537C69">
        <w:t>engineering</w:t>
      </w:r>
      <w:r w:rsidR="00FF559A">
        <w:t xml:space="preserve"> changes</w:t>
      </w:r>
      <w:r w:rsidR="00883AF0">
        <w:t xml:space="preserve">, Deviations </w:t>
      </w:r>
      <w:r w:rsidR="000234D6">
        <w:t>/ variance</w:t>
      </w:r>
      <w:r w:rsidR="00883AF0">
        <w:t>s,</w:t>
      </w:r>
      <w:r w:rsidR="00FF559A">
        <w:t xml:space="preserve"> and </w:t>
      </w:r>
      <w:r w:rsidR="00F2770E">
        <w:t xml:space="preserve">relevant </w:t>
      </w:r>
      <w:r>
        <w:t>maintenance action</w:t>
      </w:r>
      <w:r w:rsidR="00537C69">
        <w:t>s,</w:t>
      </w:r>
      <w:r w:rsidR="004A43E4">
        <w:t xml:space="preserve"> and </w:t>
      </w:r>
      <w:r w:rsidR="00FF559A">
        <w:t xml:space="preserve">that </w:t>
      </w:r>
      <w:r w:rsidR="0038569D">
        <w:t>includes</w:t>
      </w:r>
      <w:r w:rsidR="00893924">
        <w:t>:</w:t>
      </w:r>
    </w:p>
    <w:p w:rsidR="00DB589C" w:rsidRDefault="00CC0B7B" w:rsidP="00A21756">
      <w:pPr>
        <w:pStyle w:val="SOWSubL1-ASDEFCON"/>
        <w:numPr>
          <w:ilvl w:val="0"/>
          <w:numId w:val="52"/>
        </w:numPr>
      </w:pPr>
      <w:r>
        <w:t>equipment title</w:t>
      </w:r>
      <w:r w:rsidR="00537C69">
        <w:t xml:space="preserve"> / CI name</w:t>
      </w:r>
      <w:r w:rsidR="00DB589C">
        <w:t>;</w:t>
      </w:r>
    </w:p>
    <w:p w:rsidR="00912174" w:rsidRDefault="00CC0B7B" w:rsidP="00A21756">
      <w:pPr>
        <w:pStyle w:val="SOWSubL1-ASDEFCON"/>
        <w:numPr>
          <w:ilvl w:val="0"/>
          <w:numId w:val="52"/>
        </w:numPr>
      </w:pPr>
      <w:r>
        <w:t>manufacturer</w:t>
      </w:r>
      <w:r w:rsidR="00B31049">
        <w:t>’</w:t>
      </w:r>
      <w:r>
        <w:t xml:space="preserve">s </w:t>
      </w:r>
      <w:r w:rsidR="00912174">
        <w:t xml:space="preserve">EID, </w:t>
      </w:r>
      <w:r>
        <w:t>reference number</w:t>
      </w:r>
      <w:r w:rsidR="008E6A8C">
        <w:t>,</w:t>
      </w:r>
      <w:r>
        <w:t xml:space="preserve"> and serial number</w:t>
      </w:r>
      <w:r w:rsidR="008E6A8C" w:rsidRPr="008E6A8C">
        <w:t xml:space="preserve"> </w:t>
      </w:r>
      <w:r w:rsidR="008E6A8C">
        <w:t xml:space="preserve">for </w:t>
      </w:r>
      <w:proofErr w:type="spellStart"/>
      <w:r w:rsidR="008E6A8C">
        <w:t>rotable</w:t>
      </w:r>
      <w:proofErr w:type="spellEnd"/>
      <w:r w:rsidR="008E6A8C">
        <w:t xml:space="preserve"> items</w:t>
      </w:r>
      <w:r w:rsidR="00912174">
        <w:t>;</w:t>
      </w:r>
    </w:p>
    <w:p w:rsidR="00CC0B7B" w:rsidRDefault="00CC0B7B" w:rsidP="00A21756">
      <w:pPr>
        <w:pStyle w:val="SOWSubL1-ASDEFCON"/>
        <w:numPr>
          <w:ilvl w:val="0"/>
          <w:numId w:val="52"/>
        </w:numPr>
      </w:pPr>
      <w:r>
        <w:t xml:space="preserve">NSN and </w:t>
      </w:r>
      <w:r w:rsidR="00D6695F">
        <w:t>UII</w:t>
      </w:r>
      <w:r w:rsidR="00912174">
        <w:t>,</w:t>
      </w:r>
      <w:r w:rsidR="00D6695F">
        <w:t xml:space="preserve"> as applicable;</w:t>
      </w:r>
    </w:p>
    <w:p w:rsidR="004C6EF5" w:rsidRDefault="004C6EF5" w:rsidP="00A21756">
      <w:pPr>
        <w:pStyle w:val="SOWSubL1-ASDEFCON"/>
        <w:numPr>
          <w:ilvl w:val="0"/>
          <w:numId w:val="52"/>
        </w:numPr>
      </w:pPr>
      <w:r>
        <w:t xml:space="preserve">where </w:t>
      </w:r>
      <w:r w:rsidR="000A5CF3">
        <w:t xml:space="preserve">a </w:t>
      </w:r>
      <w:r>
        <w:t>modification</w:t>
      </w:r>
      <w:r w:rsidR="000A5CF3">
        <w:t xml:space="preserve"> has</w:t>
      </w:r>
      <w:r>
        <w:t xml:space="preserve"> been applied</w:t>
      </w:r>
      <w:r w:rsidR="008D26E4">
        <w:t xml:space="preserve"> to the CI</w:t>
      </w:r>
      <w:r>
        <w:t>:</w:t>
      </w:r>
    </w:p>
    <w:p w:rsidR="00CC0B7B" w:rsidRDefault="004C6EF5" w:rsidP="004C6EF5">
      <w:pPr>
        <w:pStyle w:val="SOWSubL2-ASDEFCON"/>
      </w:pPr>
      <w:r>
        <w:t xml:space="preserve">the </w:t>
      </w:r>
      <w:r w:rsidR="00CC0B7B">
        <w:t xml:space="preserve">ECO </w:t>
      </w:r>
      <w:r w:rsidR="00D278C9">
        <w:t xml:space="preserve">number </w:t>
      </w:r>
      <w:r w:rsidR="00CC0B7B">
        <w:t xml:space="preserve">/ </w:t>
      </w:r>
      <w:r w:rsidR="00CC0B7B" w:rsidRPr="000234D6">
        <w:t>RFV</w:t>
      </w:r>
      <w:r w:rsidR="00CC0B7B">
        <w:t xml:space="preserve"> </w:t>
      </w:r>
      <w:r w:rsidR="00D278C9">
        <w:t xml:space="preserve">number </w:t>
      </w:r>
      <w:r w:rsidR="00CC0B7B">
        <w:t>/ modif</w:t>
      </w:r>
      <w:r w:rsidR="00D6695F">
        <w:t>ication instruction identifier;</w:t>
      </w:r>
    </w:p>
    <w:p w:rsidR="00CC0B7B" w:rsidRDefault="00D6695F" w:rsidP="004C6EF5">
      <w:pPr>
        <w:pStyle w:val="SOWSubL2-ASDEFCON"/>
      </w:pPr>
      <w:r>
        <w:t>date modification completed;</w:t>
      </w:r>
      <w:r w:rsidR="004C6EF5">
        <w:t xml:space="preserve"> and</w:t>
      </w:r>
    </w:p>
    <w:p w:rsidR="00CC0B7B" w:rsidRDefault="00CC0B7B" w:rsidP="004C6EF5">
      <w:pPr>
        <w:pStyle w:val="SOWSubL2-ASDEFCON"/>
      </w:pPr>
      <w:r>
        <w:t>m</w:t>
      </w:r>
      <w:r w:rsidR="00D6695F">
        <w:t>odification strike number</w:t>
      </w:r>
      <w:r w:rsidR="00BC4597">
        <w:t xml:space="preserve"> / dash number</w:t>
      </w:r>
      <w:r w:rsidR="00D6695F">
        <w:t>; an</w:t>
      </w:r>
      <w:r w:rsidR="007C5539">
        <w:t>d</w:t>
      </w:r>
    </w:p>
    <w:p w:rsidR="00CC0B7B" w:rsidRDefault="00CC0B7B" w:rsidP="00A21756">
      <w:pPr>
        <w:pStyle w:val="SOWSubL1-ASDEFCON"/>
        <w:numPr>
          <w:ilvl w:val="0"/>
          <w:numId w:val="52"/>
        </w:numPr>
      </w:pPr>
      <w:r>
        <w:t xml:space="preserve">for </w:t>
      </w:r>
      <w:r w:rsidR="008D26E4">
        <w:t xml:space="preserve">any </w:t>
      </w:r>
      <w:proofErr w:type="spellStart"/>
      <w:r>
        <w:t>rotables</w:t>
      </w:r>
      <w:proofErr w:type="spellEnd"/>
      <w:r w:rsidR="008D26E4" w:rsidRPr="008D26E4">
        <w:t xml:space="preserve"> </w:t>
      </w:r>
      <w:r w:rsidR="008D26E4">
        <w:t>that were replaced during maintenance, prior to delivery</w:t>
      </w:r>
      <w:r>
        <w:t xml:space="preserve">, the </w:t>
      </w:r>
      <w:r w:rsidR="002126BB">
        <w:t>reference</w:t>
      </w:r>
      <w:r w:rsidR="007F59C2">
        <w:t xml:space="preserve"> / </w:t>
      </w:r>
      <w:r>
        <w:t>part number and serial number</w:t>
      </w:r>
      <w:r w:rsidR="008D26E4">
        <w:t xml:space="preserve"> of those items</w:t>
      </w:r>
      <w:r>
        <w:t>.</w:t>
      </w:r>
    </w:p>
    <w:p w:rsidR="00CC0B7B" w:rsidRDefault="00CC0B7B" w:rsidP="00521F1D">
      <w:pPr>
        <w:pStyle w:val="SOWHL3-ASDEFCON"/>
      </w:pPr>
      <w:r>
        <w:t>ECP</w:t>
      </w:r>
      <w:r w:rsidR="0003548C">
        <w:t xml:space="preserve"> </w:t>
      </w:r>
      <w:r>
        <w:t>/</w:t>
      </w:r>
      <w:r w:rsidR="0003548C">
        <w:t xml:space="preserve"> </w:t>
      </w:r>
      <w:r>
        <w:t xml:space="preserve">ECO and </w:t>
      </w:r>
      <w:r w:rsidRPr="000234D6">
        <w:t>RFV</w:t>
      </w:r>
      <w:r>
        <w:t xml:space="preserve"> </w:t>
      </w:r>
      <w:r w:rsidR="001B2E04">
        <w:t>Report</w:t>
      </w:r>
      <w:r w:rsidR="003977C2">
        <w:t>s</w:t>
      </w:r>
    </w:p>
    <w:p w:rsidR="000916FD" w:rsidRDefault="00CC0B7B" w:rsidP="0094286F">
      <w:pPr>
        <w:pStyle w:val="SOWTL4-ASDEFCON"/>
      </w:pPr>
      <w:r>
        <w:t xml:space="preserve">The CSAR shall </w:t>
      </w:r>
      <w:r w:rsidR="00F06E4A">
        <w:t xml:space="preserve">include </w:t>
      </w:r>
      <w:r w:rsidR="003977C2">
        <w:t>the</w:t>
      </w:r>
      <w:r w:rsidR="00143CBB">
        <w:t xml:space="preserve"> </w:t>
      </w:r>
      <w:r w:rsidR="00F06E4A">
        <w:t>current</w:t>
      </w:r>
      <w:r w:rsidR="00276734">
        <w:t xml:space="preserve"> </w:t>
      </w:r>
      <w:r w:rsidR="00DB589C">
        <w:t>list</w:t>
      </w:r>
      <w:r w:rsidR="004D4F9B">
        <w:t xml:space="preserve"> of</w:t>
      </w:r>
      <w:r>
        <w:t xml:space="preserve"> ECP</w:t>
      </w:r>
      <w:r w:rsidR="00DB589C">
        <w:t>s</w:t>
      </w:r>
      <w:r>
        <w:t xml:space="preserve"> / ECOs and </w:t>
      </w:r>
      <w:r w:rsidRPr="000234D6">
        <w:t>RFVs</w:t>
      </w:r>
      <w:r w:rsidR="00E2479A">
        <w:t xml:space="preserve"> (if applicable)</w:t>
      </w:r>
      <w:r w:rsidR="006A0F1A">
        <w:t>, from the applicable register presented</w:t>
      </w:r>
      <w:r>
        <w:t xml:space="preserve"> in ded</w:t>
      </w:r>
      <w:r w:rsidR="00D6695F">
        <w:t xml:space="preserve">icated ECP / ECO and </w:t>
      </w:r>
      <w:r w:rsidR="00D6695F" w:rsidRPr="000234D6">
        <w:t>RFV</w:t>
      </w:r>
      <w:r w:rsidR="00D6695F">
        <w:t xml:space="preserve"> views</w:t>
      </w:r>
      <w:r w:rsidR="003977C2">
        <w:t>,</w:t>
      </w:r>
      <w:r w:rsidR="000916FD">
        <w:t xml:space="preserve"> </w:t>
      </w:r>
      <w:r w:rsidR="003977C2">
        <w:t xml:space="preserve">which </w:t>
      </w:r>
      <w:r w:rsidR="000916FD">
        <w:t>includ</w:t>
      </w:r>
      <w:r w:rsidR="003977C2">
        <w:t>e</w:t>
      </w:r>
      <w:r w:rsidR="000916FD">
        <w:t>:</w:t>
      </w:r>
    </w:p>
    <w:p w:rsidR="008760DA" w:rsidRDefault="000916FD" w:rsidP="00A21756">
      <w:pPr>
        <w:pStyle w:val="SOWSubL1-ASDEFCON"/>
        <w:numPr>
          <w:ilvl w:val="0"/>
          <w:numId w:val="44"/>
        </w:numPr>
      </w:pPr>
      <w:r>
        <w:t xml:space="preserve">ECP / ECO / </w:t>
      </w:r>
      <w:r w:rsidRPr="000234D6">
        <w:t>RFV</w:t>
      </w:r>
      <w:r>
        <w:t xml:space="preserve"> number</w:t>
      </w:r>
      <w:r w:rsidR="008760DA">
        <w:t>;</w:t>
      </w:r>
    </w:p>
    <w:p w:rsidR="003977C2" w:rsidRDefault="003977C2" w:rsidP="00A21756">
      <w:pPr>
        <w:pStyle w:val="SOWSubL1-ASDEFCON"/>
        <w:numPr>
          <w:ilvl w:val="0"/>
          <w:numId w:val="44"/>
        </w:numPr>
      </w:pPr>
      <w:r>
        <w:t xml:space="preserve">ECP / ECO / </w:t>
      </w:r>
      <w:r w:rsidRPr="000234D6">
        <w:t>RFV</w:t>
      </w:r>
      <w:r>
        <w:t xml:space="preserve"> </w:t>
      </w:r>
      <w:r w:rsidR="00BD6616">
        <w:t>title</w:t>
      </w:r>
      <w:r>
        <w:t xml:space="preserve"> / short description;</w:t>
      </w:r>
    </w:p>
    <w:p w:rsidR="000234D6" w:rsidRDefault="000234D6" w:rsidP="00A21756">
      <w:pPr>
        <w:pStyle w:val="SOWSubL1-ASDEFCON"/>
        <w:numPr>
          <w:ilvl w:val="0"/>
          <w:numId w:val="44"/>
        </w:numPr>
      </w:pPr>
      <w:r>
        <w:t>where applicable, any parent AFD;</w:t>
      </w:r>
    </w:p>
    <w:p w:rsidR="008760DA" w:rsidRDefault="008760DA" w:rsidP="00A21756">
      <w:pPr>
        <w:pStyle w:val="SOWSubL1-ASDEFCON"/>
        <w:numPr>
          <w:ilvl w:val="0"/>
          <w:numId w:val="44"/>
        </w:numPr>
      </w:pPr>
      <w:r>
        <w:t xml:space="preserve">configuration identifier </w:t>
      </w:r>
      <w:r w:rsidR="00BD6616">
        <w:t xml:space="preserve">/ product identifier / UII </w:t>
      </w:r>
      <w:r>
        <w:t>for the applicable CI;</w:t>
      </w:r>
    </w:p>
    <w:p w:rsidR="003977C2" w:rsidRDefault="003977C2" w:rsidP="00A21756">
      <w:pPr>
        <w:pStyle w:val="SOWSubL1-ASDEFCON"/>
        <w:numPr>
          <w:ilvl w:val="0"/>
          <w:numId w:val="44"/>
        </w:numPr>
      </w:pPr>
      <w:r>
        <w:t>change classification (</w:t>
      </w:r>
      <w:proofErr w:type="spellStart"/>
      <w:r>
        <w:t>ie</w:t>
      </w:r>
      <w:proofErr w:type="spellEnd"/>
      <w:r>
        <w:t xml:space="preserve">, major, minor, administrative or </w:t>
      </w:r>
      <w:r w:rsidRPr="000234D6">
        <w:t>RFV</w:t>
      </w:r>
      <w:r>
        <w:t>);</w:t>
      </w:r>
    </w:p>
    <w:p w:rsidR="008760DA" w:rsidRDefault="003977C2" w:rsidP="00A21756">
      <w:pPr>
        <w:pStyle w:val="SOWSubL1-ASDEFCON"/>
        <w:numPr>
          <w:ilvl w:val="0"/>
          <w:numId w:val="44"/>
        </w:numPr>
      </w:pPr>
      <w:r>
        <w:t xml:space="preserve">implementation </w:t>
      </w:r>
      <w:r w:rsidR="008760DA">
        <w:t>status</w:t>
      </w:r>
      <w:r w:rsidR="008D7D3C">
        <w:t xml:space="preserve"> (</w:t>
      </w:r>
      <w:proofErr w:type="spellStart"/>
      <w:r w:rsidR="008D7D3C">
        <w:t>eg</w:t>
      </w:r>
      <w:proofErr w:type="spellEnd"/>
      <w:r w:rsidR="008D7D3C">
        <w:t>, preliminary, CCB approved, issued,</w:t>
      </w:r>
      <w:r w:rsidR="00883AF0">
        <w:t xml:space="preserve"> current effectivity / partial installation status,</w:t>
      </w:r>
      <w:r w:rsidR="008D7D3C">
        <w:t xml:space="preserve"> or closed)</w:t>
      </w:r>
      <w:r w:rsidR="008760DA">
        <w:t>; and</w:t>
      </w:r>
    </w:p>
    <w:p w:rsidR="00CC0B7B" w:rsidRDefault="008760DA" w:rsidP="00A21756">
      <w:pPr>
        <w:pStyle w:val="SOWSubL1-ASDEFCON"/>
        <w:numPr>
          <w:ilvl w:val="0"/>
          <w:numId w:val="44"/>
        </w:numPr>
      </w:pPr>
      <w:proofErr w:type="gramStart"/>
      <w:r>
        <w:t>status</w:t>
      </w:r>
      <w:proofErr w:type="gramEnd"/>
      <w:r>
        <w:t xml:space="preserve"> date</w:t>
      </w:r>
      <w:r w:rsidR="00D6695F">
        <w:t>.</w:t>
      </w:r>
    </w:p>
    <w:p w:rsidR="00CC0B7B" w:rsidRDefault="00CC0B7B" w:rsidP="00521F1D">
      <w:pPr>
        <w:pStyle w:val="SOWHL3-ASDEFCON"/>
      </w:pPr>
      <w:bookmarkStart w:id="8" w:name="_Ref473642552"/>
      <w:r>
        <w:t>Defect</w:t>
      </w:r>
      <w:r w:rsidR="00EA0485">
        <w:t>s</w:t>
      </w:r>
      <w:r>
        <w:t xml:space="preserve"> Report</w:t>
      </w:r>
      <w:bookmarkEnd w:id="8"/>
    </w:p>
    <w:p w:rsidR="00A67085" w:rsidRDefault="00CC0B7B" w:rsidP="0094286F">
      <w:pPr>
        <w:pStyle w:val="SOWTL4-ASDEFCON"/>
      </w:pPr>
      <w:r>
        <w:t xml:space="preserve">The CSAR </w:t>
      </w:r>
      <w:r w:rsidR="00AC1431">
        <w:t>shall</w:t>
      </w:r>
      <w:r>
        <w:t xml:space="preserve"> include </w:t>
      </w:r>
      <w:r w:rsidR="00725AAE">
        <w:t>a Defect</w:t>
      </w:r>
      <w:r w:rsidR="00EA0485">
        <w:t>s</w:t>
      </w:r>
      <w:r w:rsidR="00725AAE">
        <w:t xml:space="preserve"> Report, which </w:t>
      </w:r>
      <w:r>
        <w:t>reference</w:t>
      </w:r>
      <w:r w:rsidR="00725AAE">
        <w:t>s</w:t>
      </w:r>
      <w:r>
        <w:t xml:space="preserve"> all </w:t>
      </w:r>
      <w:r w:rsidR="00D278C9">
        <w:t>D</w:t>
      </w:r>
      <w:r>
        <w:t>efect reports for each CI</w:t>
      </w:r>
      <w:r w:rsidR="00A67085">
        <w:t>, and for each Defect includes:</w:t>
      </w:r>
    </w:p>
    <w:p w:rsidR="00A67085" w:rsidRDefault="00A67085" w:rsidP="00A21756">
      <w:pPr>
        <w:pStyle w:val="SOWSubL1-ASDEFCON"/>
        <w:numPr>
          <w:ilvl w:val="0"/>
          <w:numId w:val="51"/>
        </w:numPr>
      </w:pPr>
      <w:r>
        <w:t>the configuration identifier / product identifier / UII for the applicable CI;</w:t>
      </w:r>
    </w:p>
    <w:p w:rsidR="00A67085" w:rsidRDefault="00A67085" w:rsidP="00A21756">
      <w:pPr>
        <w:pStyle w:val="SOWSubL1-ASDEFCON"/>
        <w:numPr>
          <w:ilvl w:val="0"/>
          <w:numId w:val="51"/>
        </w:numPr>
      </w:pPr>
      <w:r>
        <w:t>CI name;</w:t>
      </w:r>
    </w:p>
    <w:p w:rsidR="00A67085" w:rsidRDefault="00A67085" w:rsidP="00A21756">
      <w:pPr>
        <w:pStyle w:val="SOWSubL1-ASDEFCON"/>
        <w:numPr>
          <w:ilvl w:val="0"/>
          <w:numId w:val="51"/>
        </w:numPr>
      </w:pPr>
      <w:r>
        <w:t>Defect number</w:t>
      </w:r>
      <w:r w:rsidR="00B83EF1">
        <w:t>;</w:t>
      </w:r>
    </w:p>
    <w:p w:rsidR="009362ED" w:rsidRDefault="00A67085" w:rsidP="00A21756">
      <w:pPr>
        <w:pStyle w:val="SOWSubL1-ASDEFCON"/>
        <w:numPr>
          <w:ilvl w:val="0"/>
          <w:numId w:val="51"/>
        </w:numPr>
      </w:pPr>
      <w:r>
        <w:t>Defect categorisation (</w:t>
      </w:r>
      <w:proofErr w:type="spellStart"/>
      <w:r>
        <w:t>eg</w:t>
      </w:r>
      <w:proofErr w:type="spellEnd"/>
      <w:r>
        <w:t>, critical, major, minor)</w:t>
      </w:r>
      <w:r w:rsidR="009362ED">
        <w:t>;</w:t>
      </w:r>
    </w:p>
    <w:p w:rsidR="009362ED" w:rsidRDefault="009362ED" w:rsidP="00A21756">
      <w:pPr>
        <w:pStyle w:val="SOWSubL1-ASDEFCON"/>
        <w:numPr>
          <w:ilvl w:val="0"/>
          <w:numId w:val="51"/>
        </w:numPr>
      </w:pPr>
      <w:r>
        <w:t xml:space="preserve">if applicable, the </w:t>
      </w:r>
      <w:r w:rsidRPr="000234D6">
        <w:t>RFV</w:t>
      </w:r>
      <w:r>
        <w:t xml:space="preserve"> number;</w:t>
      </w:r>
      <w:r w:rsidRPr="009362ED">
        <w:t xml:space="preserve"> </w:t>
      </w:r>
      <w:r>
        <w:t>and</w:t>
      </w:r>
    </w:p>
    <w:p w:rsidR="00CC0B7B" w:rsidRDefault="009362ED" w:rsidP="00A21756">
      <w:pPr>
        <w:pStyle w:val="SOWSubL1-ASDEFCON"/>
        <w:numPr>
          <w:ilvl w:val="0"/>
          <w:numId w:val="51"/>
        </w:numPr>
      </w:pPr>
      <w:proofErr w:type="gramStart"/>
      <w:r>
        <w:t>if</w:t>
      </w:r>
      <w:proofErr w:type="gramEnd"/>
      <w:r>
        <w:t xml:space="preserve"> resolved by a configuration / engineering change</w:t>
      </w:r>
      <w:r w:rsidR="008D7D3C">
        <w:t xml:space="preserve">, the ECP / </w:t>
      </w:r>
      <w:r>
        <w:t>ECO number.</w:t>
      </w:r>
    </w:p>
    <w:p w:rsidR="00CC0B7B" w:rsidRDefault="00CC0B7B" w:rsidP="00521F1D">
      <w:pPr>
        <w:pStyle w:val="SOWHL3-ASDEFCON"/>
      </w:pPr>
      <w:bookmarkStart w:id="9" w:name="_Ref473642589"/>
      <w:r>
        <w:t>Action Item Report</w:t>
      </w:r>
      <w:bookmarkEnd w:id="9"/>
    </w:p>
    <w:p w:rsidR="00CC0B7B" w:rsidRDefault="00CC0B7B" w:rsidP="0094286F">
      <w:pPr>
        <w:pStyle w:val="SOWTL4-ASDEFCON"/>
      </w:pPr>
      <w:r>
        <w:t>The CSAR sh</w:t>
      </w:r>
      <w:r w:rsidR="006043C1">
        <w:t>all</w:t>
      </w:r>
      <w:r>
        <w:t xml:space="preserve"> </w:t>
      </w:r>
      <w:r w:rsidR="006043C1">
        <w:t>include a</w:t>
      </w:r>
      <w:r w:rsidR="00A87B7C">
        <w:t>n</w:t>
      </w:r>
      <w:r w:rsidR="006043C1">
        <w:t xml:space="preserve"> </w:t>
      </w:r>
      <w:r w:rsidR="00EA0485">
        <w:t xml:space="preserve">Action Item </w:t>
      </w:r>
      <w:r w:rsidR="00C11B87">
        <w:t xml:space="preserve">Report </w:t>
      </w:r>
      <w:r w:rsidR="00A87B7C">
        <w:t>that</w:t>
      </w:r>
      <w:r w:rsidR="00A6276C">
        <w:t xml:space="preserve"> lists</w:t>
      </w:r>
      <w:r w:rsidR="004A43E4">
        <w:t xml:space="preserve"> </w:t>
      </w:r>
      <w:r>
        <w:t xml:space="preserve">all action items resulting from </w:t>
      </w:r>
      <w:r w:rsidR="004D1DAC">
        <w:t>configuration</w:t>
      </w:r>
      <w:r>
        <w:t xml:space="preserve"> audit</w:t>
      </w:r>
      <w:r w:rsidR="007F59C2">
        <w:t>s</w:t>
      </w:r>
      <w:r>
        <w:t>, CCBs or ICWGs</w:t>
      </w:r>
      <w:r w:rsidR="006043C1">
        <w:t>,</w:t>
      </w:r>
      <w:r>
        <w:t xml:space="preserve"> </w:t>
      </w:r>
      <w:r w:rsidR="00F65E6F">
        <w:t>which</w:t>
      </w:r>
      <w:r w:rsidR="00A6276C">
        <w:t xml:space="preserve"> for each action item includes</w:t>
      </w:r>
      <w:r w:rsidR="00D6695F">
        <w:t>:</w:t>
      </w:r>
    </w:p>
    <w:p w:rsidR="006D6F58" w:rsidRDefault="00BA30B7" w:rsidP="008B357A">
      <w:pPr>
        <w:pStyle w:val="SOWSubL1-ASDEFCON"/>
      </w:pPr>
      <w:r>
        <w:t>t</w:t>
      </w:r>
      <w:r w:rsidR="006D6F58">
        <w:t xml:space="preserve">he </w:t>
      </w:r>
      <w:r w:rsidR="004D1DAC">
        <w:t>configuration identifier / product identifier / UII for the applicable CI</w:t>
      </w:r>
      <w:r w:rsidR="006D6F58">
        <w:t>;</w:t>
      </w:r>
    </w:p>
    <w:p w:rsidR="00CC0B7B" w:rsidRDefault="00CC0B7B" w:rsidP="008B357A">
      <w:pPr>
        <w:pStyle w:val="SOWSubL1-ASDEFCON"/>
      </w:pPr>
      <w:r>
        <w:t xml:space="preserve">CI </w:t>
      </w:r>
      <w:r w:rsidR="00D6695F">
        <w:t>name;</w:t>
      </w:r>
    </w:p>
    <w:p w:rsidR="00CC0B7B" w:rsidRDefault="006D6F58" w:rsidP="00D721C2">
      <w:pPr>
        <w:pStyle w:val="SOWSubL1-ASDEFCON"/>
      </w:pPr>
      <w:r>
        <w:t xml:space="preserve">the </w:t>
      </w:r>
      <w:r w:rsidR="00D6695F">
        <w:t>audit</w:t>
      </w:r>
      <w:r>
        <w:t xml:space="preserve"> type</w:t>
      </w:r>
      <w:r w:rsidR="00D6695F">
        <w:t xml:space="preserve"> / CCB / ICWG details;</w:t>
      </w:r>
    </w:p>
    <w:p w:rsidR="00CC0B7B" w:rsidRDefault="00D6695F" w:rsidP="00D721C2">
      <w:pPr>
        <w:pStyle w:val="SOWSubL1-ASDEFCON"/>
      </w:pPr>
      <w:r>
        <w:t>action item number;</w:t>
      </w:r>
    </w:p>
    <w:p w:rsidR="00CC0B7B" w:rsidRDefault="00D6695F" w:rsidP="00D721C2">
      <w:pPr>
        <w:pStyle w:val="SOWSubL1-ASDEFCON"/>
      </w:pPr>
      <w:r>
        <w:t>action item description;</w:t>
      </w:r>
    </w:p>
    <w:p w:rsidR="006D6F58" w:rsidRDefault="006D6F58" w:rsidP="00D721C2">
      <w:pPr>
        <w:pStyle w:val="SOWSubL1-ASDEFCON"/>
      </w:pPr>
      <w:r>
        <w:t>date the action item was established;</w:t>
      </w:r>
    </w:p>
    <w:p w:rsidR="006D6F58" w:rsidRDefault="009D23BB" w:rsidP="00D721C2">
      <w:pPr>
        <w:pStyle w:val="SOWSubL1-ASDEFCON"/>
      </w:pPr>
      <w:r>
        <w:t xml:space="preserve">if applicable, </w:t>
      </w:r>
      <w:r w:rsidR="00824BF8">
        <w:t>the contractual or specification</w:t>
      </w:r>
      <w:r w:rsidR="006D6F58">
        <w:t xml:space="preserve"> requirement</w:t>
      </w:r>
      <w:r>
        <w:t xml:space="preserve"> </w:t>
      </w:r>
      <w:r w:rsidR="00824BF8">
        <w:t xml:space="preserve">that is </w:t>
      </w:r>
      <w:r>
        <w:t>affected;</w:t>
      </w:r>
    </w:p>
    <w:p w:rsidR="00CC0B7B" w:rsidRDefault="00D6695F" w:rsidP="00D721C2">
      <w:pPr>
        <w:pStyle w:val="SOWSubL1-ASDEFCON"/>
      </w:pPr>
      <w:r>
        <w:t>action item owner;</w:t>
      </w:r>
    </w:p>
    <w:p w:rsidR="00CC0B7B" w:rsidRDefault="00D6695F" w:rsidP="00D721C2">
      <w:pPr>
        <w:pStyle w:val="SOWSubL1-ASDEFCON"/>
      </w:pPr>
      <w:r>
        <w:t>status / closure details; and</w:t>
      </w:r>
    </w:p>
    <w:p w:rsidR="00CC0B7B" w:rsidRDefault="009D23BB" w:rsidP="00D721C2">
      <w:pPr>
        <w:pStyle w:val="SOWSubL1-ASDEFCON"/>
      </w:pPr>
      <w:proofErr w:type="gramStart"/>
      <w:r>
        <w:t>date</w:t>
      </w:r>
      <w:proofErr w:type="gramEnd"/>
      <w:r>
        <w:t xml:space="preserve"> for completion / </w:t>
      </w:r>
      <w:r w:rsidR="00D6695F">
        <w:t>date closed.</w:t>
      </w:r>
    </w:p>
    <w:p w:rsidR="00883AF0" w:rsidRDefault="00883AF0" w:rsidP="00521F1D">
      <w:pPr>
        <w:pStyle w:val="SOWHL3-ASDEFCON"/>
      </w:pPr>
      <w:r>
        <w:t>CSA Metrics Report</w:t>
      </w:r>
    </w:p>
    <w:p w:rsidR="00883AF0" w:rsidRDefault="00883AF0" w:rsidP="00F81553">
      <w:pPr>
        <w:pStyle w:val="SOWTL4-ASDEFCON"/>
      </w:pPr>
      <w:r>
        <w:t>The CSAR shall include a Metrics Report that reports</w:t>
      </w:r>
      <w:r w:rsidR="000524FF">
        <w:t xml:space="preserve"> on </w:t>
      </w:r>
      <w:r>
        <w:t xml:space="preserve">measures </w:t>
      </w:r>
      <w:r w:rsidR="000524FF">
        <w:t xml:space="preserve">for </w:t>
      </w:r>
      <w:r>
        <w:t>the execution of the Contractor’s CM process and functions (</w:t>
      </w:r>
      <w:proofErr w:type="spellStart"/>
      <w:r>
        <w:t>eg</w:t>
      </w:r>
      <w:proofErr w:type="spellEnd"/>
      <w:r>
        <w:t xml:space="preserve">, number and status of ECP </w:t>
      </w:r>
      <w:r w:rsidRPr="000234D6">
        <w:t>/ RFVs</w:t>
      </w:r>
      <w:r>
        <w:t>, processing times, and rates of closure of change documentation).</w:t>
      </w:r>
    </w:p>
    <w:p w:rsidR="00883AF0" w:rsidRDefault="00883AF0" w:rsidP="00521F1D">
      <w:pPr>
        <w:pStyle w:val="ASDEFCONNormal"/>
      </w:pPr>
    </w:p>
    <w:sectPr w:rsidR="00883AF0" w:rsidSect="008509E3">
      <w:headerReference w:type="default" r:id="rId8"/>
      <w:footerReference w:type="default" r:id="rId9"/>
      <w:pgSz w:w="11906" w:h="16838" w:code="9"/>
      <w:pgMar w:top="1247" w:right="1417" w:bottom="56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159" w:rsidRDefault="00CC3159">
      <w:r>
        <w:separator/>
      </w:r>
    </w:p>
  </w:endnote>
  <w:endnote w:type="continuationSeparator" w:id="0">
    <w:p w:rsidR="00CC3159" w:rsidRDefault="00CC3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D721C2" w:rsidTr="004A2C2E">
      <w:tc>
        <w:tcPr>
          <w:tcW w:w="2500" w:type="pct"/>
        </w:tcPr>
        <w:p w:rsidR="00D721C2" w:rsidRDefault="00D721C2" w:rsidP="004A2C2E">
          <w:pPr>
            <w:pStyle w:val="ASDEFCONHeaderFooterLeft"/>
          </w:pPr>
        </w:p>
      </w:tc>
      <w:tc>
        <w:tcPr>
          <w:tcW w:w="2500" w:type="pct"/>
        </w:tcPr>
        <w:p w:rsidR="00D721C2" w:rsidRPr="00613580" w:rsidRDefault="00D721C2" w:rsidP="004A2C2E">
          <w:pPr>
            <w:pStyle w:val="ASDEFCONHeaderFooterRight"/>
            <w:rPr>
              <w:szCs w:val="16"/>
            </w:rPr>
          </w:pPr>
          <w:r w:rsidRPr="00613580">
            <w:rPr>
              <w:rStyle w:val="PageNumber"/>
              <w:color w:val="auto"/>
              <w:szCs w:val="16"/>
            </w:rPr>
            <w:fldChar w:fldCharType="begin"/>
          </w:r>
          <w:r w:rsidRPr="00613580">
            <w:rPr>
              <w:rStyle w:val="PageNumber"/>
              <w:color w:val="auto"/>
              <w:szCs w:val="16"/>
            </w:rPr>
            <w:instrText xml:space="preserve"> PAGE </w:instrText>
          </w:r>
          <w:r w:rsidRPr="00613580">
            <w:rPr>
              <w:rStyle w:val="PageNumber"/>
              <w:color w:val="auto"/>
              <w:szCs w:val="16"/>
            </w:rPr>
            <w:fldChar w:fldCharType="separate"/>
          </w:r>
          <w:r w:rsidR="00F81553">
            <w:rPr>
              <w:rStyle w:val="PageNumber"/>
              <w:noProof/>
              <w:color w:val="auto"/>
              <w:szCs w:val="16"/>
            </w:rPr>
            <w:t>6</w:t>
          </w:r>
          <w:r w:rsidRPr="00613580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D721C2" w:rsidTr="004A2C2E">
      <w:tc>
        <w:tcPr>
          <w:tcW w:w="5000" w:type="pct"/>
          <w:gridSpan w:val="2"/>
        </w:tcPr>
        <w:p w:rsidR="00D721C2" w:rsidRDefault="00864505" w:rsidP="00166A79">
          <w:pPr>
            <w:pStyle w:val="ASDEFCONHeaderFooterClassification"/>
          </w:pPr>
          <w:fldSimple w:instr=" DOCPROPERTY  Classification  \* MERGEFORMAT ">
            <w:r w:rsidR="00682973">
              <w:t>OFFICIAL</w:t>
            </w:r>
          </w:fldSimple>
        </w:p>
      </w:tc>
    </w:tr>
  </w:tbl>
  <w:p w:rsidR="00AF34F2" w:rsidRPr="00D721C2" w:rsidRDefault="00AF34F2" w:rsidP="00D721C2">
    <w:pPr>
      <w:pStyle w:val="ASDEFCONHeaderFooter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159" w:rsidRDefault="00CC3159">
      <w:r>
        <w:separator/>
      </w:r>
    </w:p>
  </w:footnote>
  <w:footnote w:type="continuationSeparator" w:id="0">
    <w:p w:rsidR="00CC3159" w:rsidRDefault="00CC3159">
      <w:r>
        <w:continuationSeparator/>
      </w:r>
    </w:p>
  </w:footnote>
  <w:footnote w:id="1">
    <w:p w:rsidR="00710AAE" w:rsidRDefault="00710AAE" w:rsidP="00710AAE">
      <w:pPr>
        <w:pStyle w:val="ASDEFCONHeaderFooterLeft"/>
      </w:pPr>
      <w:r>
        <w:rPr>
          <w:rStyle w:val="FootnoteReference"/>
        </w:rPr>
        <w:footnoteRef/>
      </w:r>
      <w:r>
        <w:t xml:space="preserve"> Note that an Application for a Deviation under the Contract may result in one or more RFVs being required for CM purposes.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D721C2" w:rsidTr="004A2C2E">
      <w:tc>
        <w:tcPr>
          <w:tcW w:w="5000" w:type="pct"/>
          <w:gridSpan w:val="2"/>
        </w:tcPr>
        <w:p w:rsidR="00D721C2" w:rsidRDefault="00864505" w:rsidP="00E1464E">
          <w:pPr>
            <w:pStyle w:val="ASDEFCONHeaderFooterClassification"/>
          </w:pPr>
          <w:fldSimple w:instr=" DOCPROPERTY  Classification  \* MERGEFORMAT ">
            <w:r w:rsidR="00682973">
              <w:t>OFFICIAL</w:t>
            </w:r>
          </w:fldSimple>
        </w:p>
      </w:tc>
    </w:tr>
    <w:tr w:rsidR="00D721C2" w:rsidTr="004A2C2E">
      <w:tc>
        <w:tcPr>
          <w:tcW w:w="2500" w:type="pct"/>
        </w:tcPr>
        <w:p w:rsidR="00D721C2" w:rsidRDefault="00864505" w:rsidP="004A2C2E">
          <w:pPr>
            <w:pStyle w:val="ASDEFCONHeaderFooterLeft"/>
          </w:pPr>
          <w:fldSimple w:instr=" DOCPROPERTY Header_Left ">
            <w:r w:rsidR="00D67662">
              <w:t>ASDEFCON (Strategic Materiel)</w:t>
            </w:r>
          </w:fldSimple>
        </w:p>
      </w:tc>
      <w:tc>
        <w:tcPr>
          <w:tcW w:w="2500" w:type="pct"/>
        </w:tcPr>
        <w:p w:rsidR="00D721C2" w:rsidRDefault="00864505" w:rsidP="00551016">
          <w:pPr>
            <w:pStyle w:val="ASDEFCONHeaderFooterRight"/>
          </w:pPr>
          <w:fldSimple w:instr=" TITLE   \* MERGEFORMAT ">
            <w:r w:rsidR="00A77286">
              <w:t>DID-CM-DATA-CSAR</w:t>
            </w:r>
          </w:fldSimple>
          <w:r w:rsidR="00D721C2">
            <w:t>-</w:t>
          </w:r>
          <w:fldSimple w:instr=" DOCPROPERTY Version ">
            <w:r w:rsidR="00E1464E">
              <w:t>V5.0</w:t>
            </w:r>
          </w:fldSimple>
        </w:p>
      </w:tc>
    </w:tr>
  </w:tbl>
  <w:p w:rsidR="00AF34F2" w:rsidRPr="00D721C2" w:rsidRDefault="00AF34F2" w:rsidP="00D721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70AD3A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8FAB64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71076A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FF099B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BC34C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A7416D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BCEDD6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0EAA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D6557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76E076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9060CC"/>
    <w:multiLevelType w:val="singleLevel"/>
    <w:tmpl w:val="3BC429A2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1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2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pStyle w:val="Heading9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1FD572AD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9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2C63C7"/>
    <w:multiLevelType w:val="multilevel"/>
    <w:tmpl w:val="0C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35BE7685"/>
    <w:multiLevelType w:val="singleLevel"/>
    <w:tmpl w:val="C9BEFCD0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2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4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531E78F4"/>
    <w:multiLevelType w:val="multilevel"/>
    <w:tmpl w:val="C75482F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cs="Times New Roman" w:hint="default"/>
      </w:rPr>
    </w:lvl>
  </w:abstractNum>
  <w:abstractNum w:abstractNumId="36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7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822A8C"/>
    <w:multiLevelType w:val="multilevel"/>
    <w:tmpl w:val="4B16FE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</w:lvl>
    <w:lvl w:ilvl="2">
      <w:start w:val="1"/>
      <w:numFmt w:val="decimal"/>
      <w:pStyle w:val="TextLevel3"/>
      <w:lvlText w:val="%1.%2.%3"/>
      <w:lvlJc w:val="left"/>
      <w:pPr>
        <w:tabs>
          <w:tab w:val="num" w:pos="1276"/>
        </w:tabs>
        <w:ind w:left="1276" w:hanging="1276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</w:lvl>
  </w:abstractNum>
  <w:abstractNum w:abstractNumId="40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07B27FA"/>
    <w:multiLevelType w:val="multilevel"/>
    <w:tmpl w:val="D3E0D148"/>
    <w:lvl w:ilvl="0">
      <w:start w:val="1"/>
      <w:numFmt w:val="lowerLetter"/>
      <w:pStyle w:val="Notespara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6DE2424D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1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41"/>
  </w:num>
  <w:num w:numId="3">
    <w:abstractNumId w:val="10"/>
  </w:num>
  <w:num w:numId="4">
    <w:abstractNumId w:val="27"/>
  </w:num>
  <w:num w:numId="5">
    <w:abstractNumId w:val="12"/>
  </w:num>
  <w:num w:numId="6">
    <w:abstractNumId w:val="31"/>
  </w:num>
  <w:num w:numId="7">
    <w:abstractNumId w:val="18"/>
  </w:num>
  <w:num w:numId="8">
    <w:abstractNumId w:val="3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47"/>
  </w:num>
  <w:num w:numId="20">
    <w:abstractNumId w:val="23"/>
  </w:num>
  <w:num w:numId="21">
    <w:abstractNumId w:val="16"/>
  </w:num>
  <w:num w:numId="22">
    <w:abstractNumId w:val="42"/>
  </w:num>
  <w:num w:numId="2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24"/>
  </w:num>
  <w:num w:numId="26">
    <w:abstractNumId w:val="44"/>
  </w:num>
  <w:num w:numId="27">
    <w:abstractNumId w:val="32"/>
  </w:num>
  <w:num w:numId="28">
    <w:abstractNumId w:val="36"/>
  </w:num>
  <w:num w:numId="29">
    <w:abstractNumId w:val="49"/>
  </w:num>
  <w:num w:numId="30">
    <w:abstractNumId w:val="25"/>
  </w:num>
  <w:num w:numId="31">
    <w:abstractNumId w:val="29"/>
  </w:num>
  <w:num w:numId="32">
    <w:abstractNumId w:val="51"/>
  </w:num>
  <w:num w:numId="33">
    <w:abstractNumId w:val="21"/>
  </w:num>
  <w:num w:numId="34">
    <w:abstractNumId w:val="19"/>
  </w:num>
  <w:num w:numId="35">
    <w:abstractNumId w:val="13"/>
  </w:num>
  <w:num w:numId="36">
    <w:abstractNumId w:val="15"/>
  </w:num>
  <w:num w:numId="37">
    <w:abstractNumId w:val="28"/>
  </w:num>
  <w:num w:numId="38">
    <w:abstractNumId w:val="11"/>
  </w:num>
  <w:num w:numId="39">
    <w:abstractNumId w:val="33"/>
  </w:num>
  <w:num w:numId="40">
    <w:abstractNumId w:val="46"/>
  </w:num>
  <w:num w:numId="41">
    <w:abstractNumId w:val="43"/>
  </w:num>
  <w:num w:numId="4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0"/>
  </w:num>
  <w:num w:numId="54">
    <w:abstractNumId w:val="48"/>
  </w:num>
  <w:num w:numId="5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5"/>
  </w:num>
  <w:num w:numId="57">
    <w:abstractNumId w:val="17"/>
  </w:num>
  <w:num w:numId="58">
    <w:abstractNumId w:val="50"/>
  </w:num>
  <w:num w:numId="59">
    <w:abstractNumId w:val="26"/>
  </w:num>
  <w:num w:numId="60">
    <w:abstractNumId w:val="34"/>
  </w:num>
  <w:num w:numId="61">
    <w:abstractNumId w:val="20"/>
  </w:num>
  <w:num w:numId="62">
    <w:abstractNumId w:val="14"/>
  </w:num>
  <w:num w:numId="63">
    <w:abstractNumId w:val="38"/>
  </w:num>
  <w:num w:numId="64">
    <w:abstractNumId w:val="40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linkStyle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19C"/>
    <w:rsid w:val="00013B54"/>
    <w:rsid w:val="00020888"/>
    <w:rsid w:val="000234D6"/>
    <w:rsid w:val="00024FCD"/>
    <w:rsid w:val="0003548C"/>
    <w:rsid w:val="0004194F"/>
    <w:rsid w:val="0005141C"/>
    <w:rsid w:val="000524FF"/>
    <w:rsid w:val="00061C98"/>
    <w:rsid w:val="00063855"/>
    <w:rsid w:val="00075B54"/>
    <w:rsid w:val="00081BE8"/>
    <w:rsid w:val="00083842"/>
    <w:rsid w:val="00086C9B"/>
    <w:rsid w:val="000916FD"/>
    <w:rsid w:val="00092912"/>
    <w:rsid w:val="00096C8D"/>
    <w:rsid w:val="000A4895"/>
    <w:rsid w:val="000A5CF3"/>
    <w:rsid w:val="000B0CFD"/>
    <w:rsid w:val="000B3487"/>
    <w:rsid w:val="000B45C5"/>
    <w:rsid w:val="000B5157"/>
    <w:rsid w:val="000B58D0"/>
    <w:rsid w:val="000D508D"/>
    <w:rsid w:val="000E7F12"/>
    <w:rsid w:val="000F1B22"/>
    <w:rsid w:val="000F4A98"/>
    <w:rsid w:val="000F53E5"/>
    <w:rsid w:val="001000CE"/>
    <w:rsid w:val="001036C6"/>
    <w:rsid w:val="001118DC"/>
    <w:rsid w:val="00127355"/>
    <w:rsid w:val="00130850"/>
    <w:rsid w:val="00133CEC"/>
    <w:rsid w:val="001347F6"/>
    <w:rsid w:val="00141395"/>
    <w:rsid w:val="00143CBB"/>
    <w:rsid w:val="0014504E"/>
    <w:rsid w:val="0015182C"/>
    <w:rsid w:val="00162D14"/>
    <w:rsid w:val="00166A79"/>
    <w:rsid w:val="00170428"/>
    <w:rsid w:val="00170498"/>
    <w:rsid w:val="00173E88"/>
    <w:rsid w:val="00183825"/>
    <w:rsid w:val="00194631"/>
    <w:rsid w:val="001A1BF8"/>
    <w:rsid w:val="001A4827"/>
    <w:rsid w:val="001B2E04"/>
    <w:rsid w:val="001E23FE"/>
    <w:rsid w:val="001E24D4"/>
    <w:rsid w:val="001F2BDF"/>
    <w:rsid w:val="002013F9"/>
    <w:rsid w:val="002054C2"/>
    <w:rsid w:val="002126BB"/>
    <w:rsid w:val="0021556B"/>
    <w:rsid w:val="00217608"/>
    <w:rsid w:val="00224F60"/>
    <w:rsid w:val="0023152A"/>
    <w:rsid w:val="00231CC3"/>
    <w:rsid w:val="00234D6C"/>
    <w:rsid w:val="0024171D"/>
    <w:rsid w:val="002521EB"/>
    <w:rsid w:val="00271E03"/>
    <w:rsid w:val="00273B70"/>
    <w:rsid w:val="00276734"/>
    <w:rsid w:val="00286E40"/>
    <w:rsid w:val="0029025A"/>
    <w:rsid w:val="00293CC7"/>
    <w:rsid w:val="002A5772"/>
    <w:rsid w:val="002B3770"/>
    <w:rsid w:val="002C49CE"/>
    <w:rsid w:val="002C4CD0"/>
    <w:rsid w:val="002D2865"/>
    <w:rsid w:val="002D5F51"/>
    <w:rsid w:val="002E5E78"/>
    <w:rsid w:val="002E64EE"/>
    <w:rsid w:val="002E7A37"/>
    <w:rsid w:val="002F19CA"/>
    <w:rsid w:val="002F4958"/>
    <w:rsid w:val="00325200"/>
    <w:rsid w:val="00325C96"/>
    <w:rsid w:val="00356431"/>
    <w:rsid w:val="00361757"/>
    <w:rsid w:val="00372FFC"/>
    <w:rsid w:val="003821B4"/>
    <w:rsid w:val="0038475D"/>
    <w:rsid w:val="0038569D"/>
    <w:rsid w:val="0039434B"/>
    <w:rsid w:val="00397431"/>
    <w:rsid w:val="003977C2"/>
    <w:rsid w:val="003A65F1"/>
    <w:rsid w:val="003B420A"/>
    <w:rsid w:val="003C0FBF"/>
    <w:rsid w:val="003D2383"/>
    <w:rsid w:val="003D4C17"/>
    <w:rsid w:val="003E05AF"/>
    <w:rsid w:val="003E194C"/>
    <w:rsid w:val="003E3334"/>
    <w:rsid w:val="004045D8"/>
    <w:rsid w:val="00412F29"/>
    <w:rsid w:val="004132EF"/>
    <w:rsid w:val="0041378C"/>
    <w:rsid w:val="00425B78"/>
    <w:rsid w:val="004261E7"/>
    <w:rsid w:val="004359C4"/>
    <w:rsid w:val="004429CC"/>
    <w:rsid w:val="0044488A"/>
    <w:rsid w:val="00445A9D"/>
    <w:rsid w:val="00450168"/>
    <w:rsid w:val="00462796"/>
    <w:rsid w:val="004674D0"/>
    <w:rsid w:val="00474FBA"/>
    <w:rsid w:val="004778D4"/>
    <w:rsid w:val="00477925"/>
    <w:rsid w:val="004856A2"/>
    <w:rsid w:val="004A2C2E"/>
    <w:rsid w:val="004A3A4B"/>
    <w:rsid w:val="004A43E4"/>
    <w:rsid w:val="004A649F"/>
    <w:rsid w:val="004A7181"/>
    <w:rsid w:val="004B059F"/>
    <w:rsid w:val="004C6EF5"/>
    <w:rsid w:val="004D1DAC"/>
    <w:rsid w:val="004D3F6F"/>
    <w:rsid w:val="004D499E"/>
    <w:rsid w:val="004D4F9B"/>
    <w:rsid w:val="004E55A8"/>
    <w:rsid w:val="004F1C9B"/>
    <w:rsid w:val="00521F1D"/>
    <w:rsid w:val="005238D7"/>
    <w:rsid w:val="005264AF"/>
    <w:rsid w:val="00527228"/>
    <w:rsid w:val="00533FF6"/>
    <w:rsid w:val="00536C57"/>
    <w:rsid w:val="00537C69"/>
    <w:rsid w:val="0054079D"/>
    <w:rsid w:val="00543131"/>
    <w:rsid w:val="00543731"/>
    <w:rsid w:val="00544B3D"/>
    <w:rsid w:val="005475A5"/>
    <w:rsid w:val="00551016"/>
    <w:rsid w:val="00554194"/>
    <w:rsid w:val="00555104"/>
    <w:rsid w:val="005758C0"/>
    <w:rsid w:val="005A50AD"/>
    <w:rsid w:val="005A7926"/>
    <w:rsid w:val="005B1AE0"/>
    <w:rsid w:val="005C04B7"/>
    <w:rsid w:val="005C5AF8"/>
    <w:rsid w:val="005E1836"/>
    <w:rsid w:val="00603387"/>
    <w:rsid w:val="006043C1"/>
    <w:rsid w:val="00604FCE"/>
    <w:rsid w:val="006107D9"/>
    <w:rsid w:val="006115D4"/>
    <w:rsid w:val="00612F15"/>
    <w:rsid w:val="00616F21"/>
    <w:rsid w:val="00626CAF"/>
    <w:rsid w:val="00626FA7"/>
    <w:rsid w:val="006273A7"/>
    <w:rsid w:val="0064427B"/>
    <w:rsid w:val="00671323"/>
    <w:rsid w:val="00682973"/>
    <w:rsid w:val="006A0F1A"/>
    <w:rsid w:val="006A1BF8"/>
    <w:rsid w:val="006A303E"/>
    <w:rsid w:val="006B0D41"/>
    <w:rsid w:val="006B6A0F"/>
    <w:rsid w:val="006B6B15"/>
    <w:rsid w:val="006B6E0B"/>
    <w:rsid w:val="006C34BF"/>
    <w:rsid w:val="006C6405"/>
    <w:rsid w:val="006D3C6D"/>
    <w:rsid w:val="006D5FFC"/>
    <w:rsid w:val="006D6F58"/>
    <w:rsid w:val="006E027A"/>
    <w:rsid w:val="006E34CA"/>
    <w:rsid w:val="006F11F2"/>
    <w:rsid w:val="006F2874"/>
    <w:rsid w:val="006F2C7A"/>
    <w:rsid w:val="006F416C"/>
    <w:rsid w:val="00702E05"/>
    <w:rsid w:val="00704391"/>
    <w:rsid w:val="007057D9"/>
    <w:rsid w:val="00710AAE"/>
    <w:rsid w:val="0071653B"/>
    <w:rsid w:val="0072016E"/>
    <w:rsid w:val="0072325D"/>
    <w:rsid w:val="00725AAE"/>
    <w:rsid w:val="00733497"/>
    <w:rsid w:val="00735091"/>
    <w:rsid w:val="00741C01"/>
    <w:rsid w:val="0074757D"/>
    <w:rsid w:val="00755D86"/>
    <w:rsid w:val="0076453A"/>
    <w:rsid w:val="0077584B"/>
    <w:rsid w:val="00783712"/>
    <w:rsid w:val="00784329"/>
    <w:rsid w:val="007869DC"/>
    <w:rsid w:val="0079317D"/>
    <w:rsid w:val="007A0806"/>
    <w:rsid w:val="007C01D0"/>
    <w:rsid w:val="007C5539"/>
    <w:rsid w:val="007D4486"/>
    <w:rsid w:val="007D73F8"/>
    <w:rsid w:val="007E2B7E"/>
    <w:rsid w:val="007F59C2"/>
    <w:rsid w:val="008024DE"/>
    <w:rsid w:val="008172E3"/>
    <w:rsid w:val="0082092A"/>
    <w:rsid w:val="0082101A"/>
    <w:rsid w:val="00824BF8"/>
    <w:rsid w:val="00837E5F"/>
    <w:rsid w:val="008471A9"/>
    <w:rsid w:val="00850309"/>
    <w:rsid w:val="008509E3"/>
    <w:rsid w:val="008518AC"/>
    <w:rsid w:val="008561AE"/>
    <w:rsid w:val="008601FB"/>
    <w:rsid w:val="00864505"/>
    <w:rsid w:val="00870602"/>
    <w:rsid w:val="00874F5B"/>
    <w:rsid w:val="008760DA"/>
    <w:rsid w:val="0087653B"/>
    <w:rsid w:val="00882D90"/>
    <w:rsid w:val="00883AF0"/>
    <w:rsid w:val="0089095D"/>
    <w:rsid w:val="008937CB"/>
    <w:rsid w:val="00893924"/>
    <w:rsid w:val="00895110"/>
    <w:rsid w:val="008B357A"/>
    <w:rsid w:val="008D26E4"/>
    <w:rsid w:val="008D2940"/>
    <w:rsid w:val="008D5F27"/>
    <w:rsid w:val="008D7D3C"/>
    <w:rsid w:val="008E4F63"/>
    <w:rsid w:val="008E6A8C"/>
    <w:rsid w:val="008F4D19"/>
    <w:rsid w:val="0090022A"/>
    <w:rsid w:val="00910252"/>
    <w:rsid w:val="00912174"/>
    <w:rsid w:val="0091743A"/>
    <w:rsid w:val="00922172"/>
    <w:rsid w:val="00927E3D"/>
    <w:rsid w:val="00934254"/>
    <w:rsid w:val="00934CE9"/>
    <w:rsid w:val="009362ED"/>
    <w:rsid w:val="009421B4"/>
    <w:rsid w:val="0094286F"/>
    <w:rsid w:val="00957AD0"/>
    <w:rsid w:val="00967E12"/>
    <w:rsid w:val="009848D4"/>
    <w:rsid w:val="009858E8"/>
    <w:rsid w:val="009959FB"/>
    <w:rsid w:val="009A01E8"/>
    <w:rsid w:val="009A2533"/>
    <w:rsid w:val="009C6C06"/>
    <w:rsid w:val="009D23BB"/>
    <w:rsid w:val="009D51AC"/>
    <w:rsid w:val="009F41E6"/>
    <w:rsid w:val="009F761F"/>
    <w:rsid w:val="00A07001"/>
    <w:rsid w:val="00A21756"/>
    <w:rsid w:val="00A44B17"/>
    <w:rsid w:val="00A44F4F"/>
    <w:rsid w:val="00A454B9"/>
    <w:rsid w:val="00A460CD"/>
    <w:rsid w:val="00A47000"/>
    <w:rsid w:val="00A54978"/>
    <w:rsid w:val="00A6276C"/>
    <w:rsid w:val="00A66ED1"/>
    <w:rsid w:val="00A67085"/>
    <w:rsid w:val="00A7061C"/>
    <w:rsid w:val="00A717F3"/>
    <w:rsid w:val="00A77286"/>
    <w:rsid w:val="00A776C5"/>
    <w:rsid w:val="00A814B9"/>
    <w:rsid w:val="00A87B7C"/>
    <w:rsid w:val="00A91E94"/>
    <w:rsid w:val="00A95F67"/>
    <w:rsid w:val="00AA08EF"/>
    <w:rsid w:val="00AA24C6"/>
    <w:rsid w:val="00AA35AC"/>
    <w:rsid w:val="00AB0F39"/>
    <w:rsid w:val="00AB58F6"/>
    <w:rsid w:val="00AB6D31"/>
    <w:rsid w:val="00AC0527"/>
    <w:rsid w:val="00AC1431"/>
    <w:rsid w:val="00AC319C"/>
    <w:rsid w:val="00AC541B"/>
    <w:rsid w:val="00AC6C79"/>
    <w:rsid w:val="00AD110B"/>
    <w:rsid w:val="00AD2255"/>
    <w:rsid w:val="00AD2323"/>
    <w:rsid w:val="00AD41BD"/>
    <w:rsid w:val="00AD4EFC"/>
    <w:rsid w:val="00AD7E03"/>
    <w:rsid w:val="00AE3745"/>
    <w:rsid w:val="00AE6F5C"/>
    <w:rsid w:val="00AF34F2"/>
    <w:rsid w:val="00AF4195"/>
    <w:rsid w:val="00AF6C70"/>
    <w:rsid w:val="00B31049"/>
    <w:rsid w:val="00B44DC1"/>
    <w:rsid w:val="00B45906"/>
    <w:rsid w:val="00B55D2F"/>
    <w:rsid w:val="00B561E6"/>
    <w:rsid w:val="00B7161B"/>
    <w:rsid w:val="00B73C1E"/>
    <w:rsid w:val="00B748CE"/>
    <w:rsid w:val="00B80753"/>
    <w:rsid w:val="00B83EF1"/>
    <w:rsid w:val="00B85494"/>
    <w:rsid w:val="00B86CE3"/>
    <w:rsid w:val="00B9657E"/>
    <w:rsid w:val="00BA30B7"/>
    <w:rsid w:val="00BA4195"/>
    <w:rsid w:val="00BA556A"/>
    <w:rsid w:val="00BA629C"/>
    <w:rsid w:val="00BA69C6"/>
    <w:rsid w:val="00BC3EA8"/>
    <w:rsid w:val="00BC4597"/>
    <w:rsid w:val="00BC6FB8"/>
    <w:rsid w:val="00BD025C"/>
    <w:rsid w:val="00BD6616"/>
    <w:rsid w:val="00BE1571"/>
    <w:rsid w:val="00BE2FB8"/>
    <w:rsid w:val="00BE7568"/>
    <w:rsid w:val="00BF12E9"/>
    <w:rsid w:val="00C0089F"/>
    <w:rsid w:val="00C11B87"/>
    <w:rsid w:val="00C132F8"/>
    <w:rsid w:val="00C15481"/>
    <w:rsid w:val="00C32823"/>
    <w:rsid w:val="00C3497F"/>
    <w:rsid w:val="00C50EC7"/>
    <w:rsid w:val="00C54321"/>
    <w:rsid w:val="00C71C2C"/>
    <w:rsid w:val="00CC0B7B"/>
    <w:rsid w:val="00CC3159"/>
    <w:rsid w:val="00CC5C9B"/>
    <w:rsid w:val="00CD2E03"/>
    <w:rsid w:val="00CD3CD6"/>
    <w:rsid w:val="00CE748C"/>
    <w:rsid w:val="00CF618D"/>
    <w:rsid w:val="00D00712"/>
    <w:rsid w:val="00D107AA"/>
    <w:rsid w:val="00D17035"/>
    <w:rsid w:val="00D21E1D"/>
    <w:rsid w:val="00D278C9"/>
    <w:rsid w:val="00D31040"/>
    <w:rsid w:val="00D41F6A"/>
    <w:rsid w:val="00D65E47"/>
    <w:rsid w:val="00D6695F"/>
    <w:rsid w:val="00D67662"/>
    <w:rsid w:val="00D72153"/>
    <w:rsid w:val="00D721C2"/>
    <w:rsid w:val="00D800CA"/>
    <w:rsid w:val="00D83489"/>
    <w:rsid w:val="00D840AD"/>
    <w:rsid w:val="00D914D8"/>
    <w:rsid w:val="00D9603B"/>
    <w:rsid w:val="00DB2056"/>
    <w:rsid w:val="00DB288B"/>
    <w:rsid w:val="00DB589C"/>
    <w:rsid w:val="00DC3575"/>
    <w:rsid w:val="00DC6607"/>
    <w:rsid w:val="00DD0A12"/>
    <w:rsid w:val="00DD3705"/>
    <w:rsid w:val="00DE12E9"/>
    <w:rsid w:val="00DE660A"/>
    <w:rsid w:val="00E004B1"/>
    <w:rsid w:val="00E01090"/>
    <w:rsid w:val="00E10E5C"/>
    <w:rsid w:val="00E1464E"/>
    <w:rsid w:val="00E14B51"/>
    <w:rsid w:val="00E1570A"/>
    <w:rsid w:val="00E2479A"/>
    <w:rsid w:val="00E30FB2"/>
    <w:rsid w:val="00E32F8F"/>
    <w:rsid w:val="00E3301B"/>
    <w:rsid w:val="00E41A93"/>
    <w:rsid w:val="00E51185"/>
    <w:rsid w:val="00E52A1A"/>
    <w:rsid w:val="00E53631"/>
    <w:rsid w:val="00E55901"/>
    <w:rsid w:val="00E57B23"/>
    <w:rsid w:val="00E7397D"/>
    <w:rsid w:val="00E764AC"/>
    <w:rsid w:val="00E77B56"/>
    <w:rsid w:val="00E911DE"/>
    <w:rsid w:val="00EA0485"/>
    <w:rsid w:val="00EA0F78"/>
    <w:rsid w:val="00EA39C0"/>
    <w:rsid w:val="00EC448A"/>
    <w:rsid w:val="00EC63DD"/>
    <w:rsid w:val="00ED15DB"/>
    <w:rsid w:val="00ED4708"/>
    <w:rsid w:val="00EF5744"/>
    <w:rsid w:val="00EF67EE"/>
    <w:rsid w:val="00F02A56"/>
    <w:rsid w:val="00F06E4A"/>
    <w:rsid w:val="00F12AD8"/>
    <w:rsid w:val="00F2770E"/>
    <w:rsid w:val="00F303DA"/>
    <w:rsid w:val="00F307A0"/>
    <w:rsid w:val="00F35B7D"/>
    <w:rsid w:val="00F37077"/>
    <w:rsid w:val="00F44DF8"/>
    <w:rsid w:val="00F5384D"/>
    <w:rsid w:val="00F63BAB"/>
    <w:rsid w:val="00F65B3C"/>
    <w:rsid w:val="00F65E6F"/>
    <w:rsid w:val="00F6722C"/>
    <w:rsid w:val="00F71989"/>
    <w:rsid w:val="00F776FD"/>
    <w:rsid w:val="00F81553"/>
    <w:rsid w:val="00F821A9"/>
    <w:rsid w:val="00F8299C"/>
    <w:rsid w:val="00F83707"/>
    <w:rsid w:val="00F865A3"/>
    <w:rsid w:val="00F94415"/>
    <w:rsid w:val="00F96CCD"/>
    <w:rsid w:val="00F96EA4"/>
    <w:rsid w:val="00FA7466"/>
    <w:rsid w:val="00FB5600"/>
    <w:rsid w:val="00FE0E79"/>
    <w:rsid w:val="00FE1248"/>
    <w:rsid w:val="00FE6AD9"/>
    <w:rsid w:val="00FF0D9D"/>
    <w:rsid w:val="00FF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75BB55D-B706-4E04-BD1B-903D349A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1553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F81553"/>
    <w:pPr>
      <w:keepNext/>
      <w:numPr>
        <w:numId w:val="28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F8155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qFormat/>
    <w:rsid w:val="001F2BDF"/>
    <w:pPr>
      <w:keepNext/>
      <w:keepLines/>
      <w:numPr>
        <w:ilvl w:val="2"/>
        <w:numId w:val="8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qFormat/>
    <w:rsid w:val="001F2BDF"/>
    <w:pPr>
      <w:keepNext/>
      <w:keepLines/>
      <w:numPr>
        <w:ilvl w:val="3"/>
        <w:numId w:val="8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554194"/>
    <w:pPr>
      <w:tabs>
        <w:tab w:val="left" w:pos="0"/>
      </w:tabs>
      <w:spacing w:after="0"/>
      <w:ind w:left="360" w:hanging="360"/>
      <w:jc w:val="left"/>
      <w:outlineLvl w:val="4"/>
    </w:pPr>
    <w:rPr>
      <w:rFonts w:ascii="Arial Bold" w:hAnsi="Arial Bold"/>
      <w:b/>
      <w:bCs/>
      <w:iCs/>
      <w:sz w:val="32"/>
      <w:szCs w:val="26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554194"/>
    <w:pPr>
      <w:numPr>
        <w:ilvl w:val="5"/>
        <w:numId w:val="8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aliases w:val="Spare3"/>
    <w:basedOn w:val="Heading1"/>
    <w:next w:val="Normal"/>
    <w:link w:val="Heading7Char"/>
    <w:qFormat/>
    <w:rsid w:val="00554194"/>
    <w:pPr>
      <w:tabs>
        <w:tab w:val="num" w:pos="0"/>
      </w:tabs>
      <w:ind w:left="720" w:hanging="360"/>
      <w:outlineLvl w:val="6"/>
    </w:pPr>
    <w:rPr>
      <w:b w:val="0"/>
      <w:sz w:val="16"/>
    </w:rPr>
  </w:style>
  <w:style w:type="paragraph" w:styleId="Heading8">
    <w:name w:val="heading 8"/>
    <w:aliases w:val="Spare4,(A)"/>
    <w:basedOn w:val="Normal"/>
    <w:next w:val="Normal"/>
    <w:link w:val="Heading8Char"/>
    <w:qFormat/>
    <w:rsid w:val="00554194"/>
    <w:pPr>
      <w:numPr>
        <w:ilvl w:val="7"/>
        <w:numId w:val="8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,HAPPY"/>
    <w:basedOn w:val="Normal"/>
    <w:next w:val="Normal"/>
    <w:link w:val="Heading9Char"/>
    <w:qFormat/>
    <w:rsid w:val="00554194"/>
    <w:pPr>
      <w:numPr>
        <w:ilvl w:val="8"/>
        <w:numId w:val="5"/>
      </w:numPr>
      <w:tabs>
        <w:tab w:val="clear" w:pos="6480"/>
        <w:tab w:val="num" w:pos="2880"/>
      </w:tabs>
      <w:spacing w:before="240" w:after="60"/>
      <w:ind w:left="1440" w:hanging="144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F8155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81553"/>
  </w:style>
  <w:style w:type="paragraph" w:customStyle="1" w:styleId="TextLevel3">
    <w:name w:val="Text Level 3"/>
    <w:basedOn w:val="Heading3"/>
    <w:semiHidden/>
    <w:pPr>
      <w:numPr>
        <w:numId w:val="1"/>
      </w:numPr>
      <w:spacing w:before="0"/>
    </w:pPr>
    <w:rPr>
      <w:b w:val="0"/>
    </w:rPr>
  </w:style>
  <w:style w:type="paragraph" w:customStyle="1" w:styleId="TextLevel4">
    <w:name w:val="Text Level 4"/>
    <w:basedOn w:val="Heading4"/>
    <w:semiHidden/>
    <w:pPr>
      <w:spacing w:before="0"/>
    </w:pPr>
    <w:rPr>
      <w:b w:val="0"/>
    </w:rPr>
  </w:style>
  <w:style w:type="paragraph" w:customStyle="1" w:styleId="TextLevel5">
    <w:name w:val="Text Level 5"/>
    <w:basedOn w:val="Heading5"/>
    <w:semiHidden/>
    <w:rPr>
      <w:b w:val="0"/>
    </w:rPr>
  </w:style>
  <w:style w:type="paragraph" w:customStyle="1" w:styleId="Note">
    <w:name w:val="Note"/>
    <w:basedOn w:val="PlainText"/>
    <w:semiHidden/>
    <w:rPr>
      <w:rFonts w:ascii="Arial" w:hAnsi="Arial"/>
      <w:b/>
      <w:i/>
    </w:rPr>
  </w:style>
  <w:style w:type="paragraph" w:customStyle="1" w:styleId="Notespara">
    <w:name w:val="Note spara"/>
    <w:basedOn w:val="PlainText"/>
    <w:semiHidden/>
    <w:pPr>
      <w:numPr>
        <w:numId w:val="2"/>
      </w:numPr>
    </w:pPr>
    <w:rPr>
      <w:rFonts w:ascii="Arial" w:hAnsi="Arial"/>
      <w:b/>
      <w:i/>
    </w:rPr>
  </w:style>
  <w:style w:type="paragraph" w:customStyle="1" w:styleId="spara">
    <w:name w:val="spara"/>
    <w:basedOn w:val="PlainText"/>
    <w:semiHidden/>
    <w:pPr>
      <w:numPr>
        <w:numId w:val="4"/>
      </w:numPr>
    </w:pPr>
    <w:rPr>
      <w:rFonts w:ascii="Arial" w:hAnsi="Arial"/>
    </w:rPr>
  </w:style>
  <w:style w:type="paragraph" w:customStyle="1" w:styleId="TextNoNumber">
    <w:name w:val="Text No Number"/>
    <w:basedOn w:val="TextLevel3"/>
    <w:semiHidden/>
    <w:pPr>
      <w:numPr>
        <w:ilvl w:val="0"/>
        <w:numId w:val="0"/>
      </w:numPr>
      <w:ind w:left="1276"/>
      <w:outlineLvl w:val="9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numbering" w:styleId="111111">
    <w:name w:val="Outline List 2"/>
    <w:basedOn w:val="NoList"/>
    <w:semiHidden/>
    <w:rsid w:val="00234D6C"/>
    <w:pPr>
      <w:numPr>
        <w:numId w:val="19"/>
      </w:numPr>
    </w:pPr>
  </w:style>
  <w:style w:type="paragraph" w:customStyle="1" w:styleId="sspara">
    <w:name w:val="sspara"/>
    <w:basedOn w:val="Normal"/>
    <w:semiHidden/>
    <w:pPr>
      <w:numPr>
        <w:numId w:val="3"/>
      </w:numPr>
    </w:p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numbering" w:styleId="1ai">
    <w:name w:val="Outline List 1"/>
    <w:basedOn w:val="NoList"/>
    <w:semiHidden/>
    <w:rsid w:val="00234D6C"/>
    <w:pPr>
      <w:numPr>
        <w:numId w:val="20"/>
      </w:numPr>
    </w:pPr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TOC1">
    <w:name w:val="toc 1"/>
    <w:next w:val="ASDEFCONNormal"/>
    <w:autoRedefine/>
    <w:uiPriority w:val="39"/>
    <w:rsid w:val="00F81553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</w:style>
  <w:style w:type="paragraph" w:styleId="TOC2">
    <w:name w:val="toc 2"/>
    <w:next w:val="ASDEFCONNormal"/>
    <w:autoRedefine/>
    <w:uiPriority w:val="39"/>
    <w:rsid w:val="00F81553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F81553"/>
    <w:pPr>
      <w:spacing w:after="100"/>
      <w:ind w:left="400"/>
    </w:pPr>
  </w:style>
  <w:style w:type="paragraph" w:customStyle="1" w:styleId="TextLevel6">
    <w:name w:val="Text Level 6"/>
    <w:basedOn w:val="Heading6"/>
    <w:semiHidden/>
    <w:rPr>
      <w:b w:val="0"/>
    </w:rPr>
  </w:style>
  <w:style w:type="paragraph" w:customStyle="1" w:styleId="TextLevel7">
    <w:name w:val="Text Level 7"/>
    <w:basedOn w:val="Heading7"/>
    <w:semiHidden/>
  </w:style>
  <w:style w:type="paragraph" w:styleId="BalloonText">
    <w:name w:val="Balloon Text"/>
    <w:basedOn w:val="Normal"/>
    <w:link w:val="BalloonTextChar1"/>
    <w:rsid w:val="00554194"/>
    <w:rPr>
      <w:rFonts w:ascii="Calibri" w:hAnsi="Calibri"/>
      <w:sz w:val="18"/>
      <w:szCs w:val="20"/>
    </w:rPr>
  </w:style>
  <w:style w:type="paragraph" w:customStyle="1" w:styleId="TextManualNumber">
    <w:name w:val="Text Manual Number"/>
    <w:basedOn w:val="TextNoNumber"/>
    <w:semiHidden/>
    <w:rsid w:val="001A4827"/>
    <w:pPr>
      <w:ind w:hanging="1276"/>
    </w:pPr>
  </w:style>
  <w:style w:type="table" w:styleId="TableGrid">
    <w:name w:val="Table Grid"/>
    <w:basedOn w:val="TableNormal"/>
    <w:rsid w:val="001F2BDF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1F2BDF"/>
  </w:style>
  <w:style w:type="paragraph" w:customStyle="1" w:styleId="Style1">
    <w:name w:val="Style1"/>
    <w:basedOn w:val="Heading4"/>
    <w:rsid w:val="001F2BDF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1F2BDF"/>
    <w:rPr>
      <w:szCs w:val="20"/>
    </w:rPr>
  </w:style>
  <w:style w:type="numbering" w:styleId="ArticleSection">
    <w:name w:val="Outline List 3"/>
    <w:basedOn w:val="NoList"/>
    <w:semiHidden/>
    <w:rsid w:val="00234D6C"/>
    <w:pPr>
      <w:numPr>
        <w:numId w:val="21"/>
      </w:numPr>
    </w:pPr>
  </w:style>
  <w:style w:type="paragraph" w:styleId="BodyText2">
    <w:name w:val="Body Text 2"/>
    <w:basedOn w:val="Normal"/>
    <w:semiHidden/>
    <w:rsid w:val="00234D6C"/>
    <w:pPr>
      <w:spacing w:line="480" w:lineRule="auto"/>
    </w:pPr>
  </w:style>
  <w:style w:type="paragraph" w:styleId="BodyText3">
    <w:name w:val="Body Text 3"/>
    <w:basedOn w:val="Normal"/>
    <w:semiHidden/>
    <w:rsid w:val="00234D6C"/>
    <w:rPr>
      <w:sz w:val="16"/>
      <w:szCs w:val="16"/>
    </w:rPr>
  </w:style>
  <w:style w:type="paragraph" w:styleId="BodyTextFirstIndent">
    <w:name w:val="Body Text First Indent"/>
    <w:basedOn w:val="BodyText"/>
    <w:semiHidden/>
    <w:rsid w:val="00234D6C"/>
    <w:pPr>
      <w:ind w:firstLine="210"/>
    </w:pPr>
  </w:style>
  <w:style w:type="paragraph" w:styleId="BodyTextIndent">
    <w:name w:val="Body Text Indent"/>
    <w:basedOn w:val="Normal"/>
    <w:semiHidden/>
    <w:rsid w:val="00234D6C"/>
    <w:pPr>
      <w:ind w:left="283"/>
    </w:pPr>
  </w:style>
  <w:style w:type="paragraph" w:styleId="BodyTextFirstIndent2">
    <w:name w:val="Body Text First Indent 2"/>
    <w:basedOn w:val="BodyTextIndent"/>
    <w:semiHidden/>
    <w:rsid w:val="00234D6C"/>
    <w:pPr>
      <w:ind w:firstLine="210"/>
    </w:pPr>
  </w:style>
  <w:style w:type="paragraph" w:styleId="BodyTextIndent2">
    <w:name w:val="Body Text Indent 2"/>
    <w:basedOn w:val="Normal"/>
    <w:semiHidden/>
    <w:rsid w:val="00234D6C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234D6C"/>
    <w:pPr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234D6C"/>
    <w:pPr>
      <w:ind w:left="4252"/>
    </w:pPr>
  </w:style>
  <w:style w:type="paragraph" w:styleId="Date">
    <w:name w:val="Date"/>
    <w:basedOn w:val="Normal"/>
    <w:next w:val="Normal"/>
    <w:semiHidden/>
    <w:rsid w:val="00234D6C"/>
  </w:style>
  <w:style w:type="paragraph" w:styleId="E-mailSignature">
    <w:name w:val="E-mail Signature"/>
    <w:basedOn w:val="Normal"/>
    <w:semiHidden/>
    <w:rsid w:val="00234D6C"/>
  </w:style>
  <w:style w:type="character" w:styleId="Emphasis">
    <w:name w:val="Emphasis"/>
    <w:qFormat/>
    <w:rsid w:val="00234D6C"/>
    <w:rPr>
      <w:i/>
      <w:iCs/>
    </w:rPr>
  </w:style>
  <w:style w:type="paragraph" w:styleId="EnvelopeAddress">
    <w:name w:val="envelope address"/>
    <w:basedOn w:val="Normal"/>
    <w:semiHidden/>
    <w:rsid w:val="00234D6C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semiHidden/>
    <w:rsid w:val="00234D6C"/>
    <w:rPr>
      <w:rFonts w:cs="Arial"/>
      <w:szCs w:val="20"/>
    </w:rPr>
  </w:style>
  <w:style w:type="character" w:styleId="FollowedHyperlink">
    <w:name w:val="FollowedHyperlink"/>
    <w:semiHidden/>
    <w:rsid w:val="00234D6C"/>
    <w:rPr>
      <w:color w:val="606420"/>
      <w:u w:val="single"/>
    </w:rPr>
  </w:style>
  <w:style w:type="character" w:styleId="HTMLAcronym">
    <w:name w:val="HTML Acronym"/>
    <w:basedOn w:val="DefaultParagraphFont"/>
    <w:semiHidden/>
    <w:rsid w:val="00234D6C"/>
  </w:style>
  <w:style w:type="paragraph" w:styleId="HTMLAddress">
    <w:name w:val="HTML Address"/>
    <w:basedOn w:val="Normal"/>
    <w:semiHidden/>
    <w:rsid w:val="00234D6C"/>
    <w:rPr>
      <w:i/>
      <w:iCs/>
    </w:rPr>
  </w:style>
  <w:style w:type="character" w:styleId="HTMLCite">
    <w:name w:val="HTML Cite"/>
    <w:semiHidden/>
    <w:rsid w:val="00234D6C"/>
    <w:rPr>
      <w:i/>
      <w:iCs/>
    </w:rPr>
  </w:style>
  <w:style w:type="character" w:styleId="HTMLCode">
    <w:name w:val="HTML Code"/>
    <w:semiHidden/>
    <w:rsid w:val="00234D6C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234D6C"/>
    <w:rPr>
      <w:i/>
      <w:iCs/>
    </w:rPr>
  </w:style>
  <w:style w:type="character" w:styleId="HTMLKeyboard">
    <w:name w:val="HTML Keyboard"/>
    <w:semiHidden/>
    <w:rsid w:val="00234D6C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234D6C"/>
    <w:rPr>
      <w:rFonts w:ascii="Courier New" w:hAnsi="Courier New" w:cs="Courier New"/>
      <w:szCs w:val="20"/>
    </w:rPr>
  </w:style>
  <w:style w:type="character" w:styleId="HTMLSample">
    <w:name w:val="HTML Sample"/>
    <w:semiHidden/>
    <w:rsid w:val="00234D6C"/>
    <w:rPr>
      <w:rFonts w:ascii="Courier New" w:hAnsi="Courier New" w:cs="Courier New"/>
    </w:rPr>
  </w:style>
  <w:style w:type="character" w:styleId="HTMLTypewriter">
    <w:name w:val="HTML Typewriter"/>
    <w:semiHidden/>
    <w:rsid w:val="00234D6C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234D6C"/>
    <w:rPr>
      <w:i/>
      <w:iCs/>
    </w:rPr>
  </w:style>
  <w:style w:type="character" w:styleId="Hyperlink">
    <w:name w:val="Hyperlink"/>
    <w:uiPriority w:val="99"/>
    <w:unhideWhenUsed/>
    <w:rsid w:val="00F81553"/>
    <w:rPr>
      <w:color w:val="0000FF"/>
      <w:u w:val="single"/>
    </w:rPr>
  </w:style>
  <w:style w:type="character" w:styleId="LineNumber">
    <w:name w:val="line number"/>
    <w:basedOn w:val="DefaultParagraphFont"/>
    <w:semiHidden/>
    <w:rsid w:val="00234D6C"/>
  </w:style>
  <w:style w:type="paragraph" w:styleId="List">
    <w:name w:val="List"/>
    <w:basedOn w:val="Normal"/>
    <w:semiHidden/>
    <w:rsid w:val="00234D6C"/>
    <w:pPr>
      <w:ind w:left="283" w:hanging="283"/>
    </w:pPr>
  </w:style>
  <w:style w:type="paragraph" w:styleId="List2">
    <w:name w:val="List 2"/>
    <w:basedOn w:val="Normal"/>
    <w:semiHidden/>
    <w:rsid w:val="00234D6C"/>
    <w:pPr>
      <w:ind w:left="566" w:hanging="283"/>
    </w:pPr>
  </w:style>
  <w:style w:type="paragraph" w:styleId="List3">
    <w:name w:val="List 3"/>
    <w:basedOn w:val="Normal"/>
    <w:semiHidden/>
    <w:rsid w:val="00234D6C"/>
    <w:pPr>
      <w:ind w:left="849" w:hanging="283"/>
    </w:pPr>
  </w:style>
  <w:style w:type="paragraph" w:styleId="List4">
    <w:name w:val="List 4"/>
    <w:basedOn w:val="Normal"/>
    <w:semiHidden/>
    <w:rsid w:val="00234D6C"/>
    <w:pPr>
      <w:ind w:left="1132" w:hanging="283"/>
    </w:pPr>
  </w:style>
  <w:style w:type="paragraph" w:styleId="List5">
    <w:name w:val="List 5"/>
    <w:basedOn w:val="Normal"/>
    <w:semiHidden/>
    <w:rsid w:val="00234D6C"/>
    <w:pPr>
      <w:ind w:left="1415" w:hanging="283"/>
    </w:pPr>
  </w:style>
  <w:style w:type="paragraph" w:styleId="ListBullet">
    <w:name w:val="List Bullet"/>
    <w:basedOn w:val="Normal"/>
    <w:semiHidden/>
    <w:rsid w:val="00234D6C"/>
    <w:pPr>
      <w:numPr>
        <w:numId w:val="9"/>
      </w:numPr>
    </w:pPr>
  </w:style>
  <w:style w:type="paragraph" w:styleId="ListBullet2">
    <w:name w:val="List Bullet 2"/>
    <w:basedOn w:val="Normal"/>
    <w:semiHidden/>
    <w:rsid w:val="00234D6C"/>
    <w:pPr>
      <w:numPr>
        <w:numId w:val="10"/>
      </w:numPr>
    </w:pPr>
  </w:style>
  <w:style w:type="paragraph" w:styleId="ListBullet3">
    <w:name w:val="List Bullet 3"/>
    <w:basedOn w:val="Normal"/>
    <w:semiHidden/>
    <w:rsid w:val="00234D6C"/>
    <w:pPr>
      <w:numPr>
        <w:numId w:val="11"/>
      </w:numPr>
    </w:pPr>
  </w:style>
  <w:style w:type="paragraph" w:styleId="ListBullet4">
    <w:name w:val="List Bullet 4"/>
    <w:basedOn w:val="Normal"/>
    <w:semiHidden/>
    <w:rsid w:val="00234D6C"/>
    <w:pPr>
      <w:numPr>
        <w:numId w:val="12"/>
      </w:numPr>
    </w:pPr>
  </w:style>
  <w:style w:type="paragraph" w:styleId="ListBullet5">
    <w:name w:val="List Bullet 5"/>
    <w:basedOn w:val="Normal"/>
    <w:semiHidden/>
    <w:rsid w:val="00234D6C"/>
    <w:pPr>
      <w:numPr>
        <w:numId w:val="13"/>
      </w:numPr>
    </w:pPr>
  </w:style>
  <w:style w:type="paragraph" w:styleId="ListContinue">
    <w:name w:val="List Continue"/>
    <w:basedOn w:val="Normal"/>
    <w:semiHidden/>
    <w:rsid w:val="00234D6C"/>
    <w:pPr>
      <w:ind w:left="283"/>
    </w:pPr>
  </w:style>
  <w:style w:type="paragraph" w:styleId="ListContinue2">
    <w:name w:val="List Continue 2"/>
    <w:basedOn w:val="Normal"/>
    <w:semiHidden/>
    <w:rsid w:val="00234D6C"/>
    <w:pPr>
      <w:ind w:left="566"/>
    </w:pPr>
  </w:style>
  <w:style w:type="paragraph" w:styleId="ListContinue3">
    <w:name w:val="List Continue 3"/>
    <w:basedOn w:val="Normal"/>
    <w:semiHidden/>
    <w:rsid w:val="00234D6C"/>
    <w:pPr>
      <w:ind w:left="849"/>
    </w:pPr>
  </w:style>
  <w:style w:type="paragraph" w:styleId="ListContinue4">
    <w:name w:val="List Continue 4"/>
    <w:basedOn w:val="Normal"/>
    <w:semiHidden/>
    <w:rsid w:val="00234D6C"/>
    <w:pPr>
      <w:ind w:left="1132"/>
    </w:pPr>
  </w:style>
  <w:style w:type="paragraph" w:styleId="ListContinue5">
    <w:name w:val="List Continue 5"/>
    <w:basedOn w:val="Normal"/>
    <w:semiHidden/>
    <w:rsid w:val="00234D6C"/>
    <w:pPr>
      <w:ind w:left="1415"/>
    </w:pPr>
  </w:style>
  <w:style w:type="paragraph" w:styleId="ListNumber">
    <w:name w:val="List Number"/>
    <w:basedOn w:val="Normal"/>
    <w:semiHidden/>
    <w:rsid w:val="00234D6C"/>
    <w:pPr>
      <w:numPr>
        <w:numId w:val="14"/>
      </w:numPr>
    </w:pPr>
  </w:style>
  <w:style w:type="paragraph" w:styleId="ListNumber2">
    <w:name w:val="List Number 2"/>
    <w:basedOn w:val="Normal"/>
    <w:semiHidden/>
    <w:rsid w:val="00234D6C"/>
    <w:pPr>
      <w:numPr>
        <w:numId w:val="15"/>
      </w:numPr>
    </w:pPr>
  </w:style>
  <w:style w:type="paragraph" w:styleId="ListNumber3">
    <w:name w:val="List Number 3"/>
    <w:basedOn w:val="Normal"/>
    <w:semiHidden/>
    <w:rsid w:val="00234D6C"/>
    <w:pPr>
      <w:numPr>
        <w:numId w:val="16"/>
      </w:numPr>
    </w:pPr>
  </w:style>
  <w:style w:type="paragraph" w:styleId="ListNumber4">
    <w:name w:val="List Number 4"/>
    <w:basedOn w:val="Normal"/>
    <w:semiHidden/>
    <w:rsid w:val="00234D6C"/>
    <w:pPr>
      <w:numPr>
        <w:numId w:val="17"/>
      </w:numPr>
    </w:pPr>
  </w:style>
  <w:style w:type="paragraph" w:styleId="ListNumber5">
    <w:name w:val="List Number 5"/>
    <w:basedOn w:val="Normal"/>
    <w:semiHidden/>
    <w:rsid w:val="00234D6C"/>
    <w:pPr>
      <w:numPr>
        <w:numId w:val="18"/>
      </w:numPr>
    </w:pPr>
  </w:style>
  <w:style w:type="paragraph" w:styleId="MessageHeader">
    <w:name w:val="Message Header"/>
    <w:basedOn w:val="Normal"/>
    <w:semiHidden/>
    <w:rsid w:val="00234D6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</w:rPr>
  </w:style>
  <w:style w:type="paragraph" w:styleId="NormalWeb">
    <w:name w:val="Normal (Web)"/>
    <w:basedOn w:val="Normal"/>
    <w:semiHidden/>
    <w:rsid w:val="00234D6C"/>
    <w:rPr>
      <w:rFonts w:ascii="Times New Roman" w:hAnsi="Times New Roman"/>
      <w:sz w:val="24"/>
    </w:rPr>
  </w:style>
  <w:style w:type="paragraph" w:styleId="NormalIndent">
    <w:name w:val="Normal Indent"/>
    <w:basedOn w:val="Normal"/>
    <w:semiHidden/>
    <w:rsid w:val="00234D6C"/>
    <w:pPr>
      <w:ind w:left="720"/>
    </w:pPr>
  </w:style>
  <w:style w:type="paragraph" w:styleId="NoteHeading">
    <w:name w:val="Note Heading"/>
    <w:basedOn w:val="Normal"/>
    <w:next w:val="Normal"/>
    <w:semiHidden/>
    <w:rsid w:val="00234D6C"/>
  </w:style>
  <w:style w:type="paragraph" w:styleId="Salutation">
    <w:name w:val="Salutation"/>
    <w:basedOn w:val="Normal"/>
    <w:next w:val="Normal"/>
    <w:semiHidden/>
    <w:rsid w:val="00234D6C"/>
  </w:style>
  <w:style w:type="paragraph" w:styleId="Signature">
    <w:name w:val="Signature"/>
    <w:basedOn w:val="Normal"/>
    <w:semiHidden/>
    <w:rsid w:val="00234D6C"/>
    <w:pPr>
      <w:ind w:left="4252"/>
    </w:pPr>
  </w:style>
  <w:style w:type="character" w:styleId="Strong">
    <w:name w:val="Strong"/>
    <w:qFormat/>
    <w:rsid w:val="00234D6C"/>
    <w:rPr>
      <w:b/>
      <w:bCs/>
    </w:rPr>
  </w:style>
  <w:style w:type="paragraph" w:styleId="Subtitle">
    <w:name w:val="Subtitle"/>
    <w:basedOn w:val="Normal"/>
    <w:qFormat/>
    <w:rsid w:val="00234D6C"/>
    <w:pPr>
      <w:spacing w:after="60"/>
      <w:jc w:val="center"/>
      <w:outlineLvl w:val="1"/>
    </w:pPr>
    <w:rPr>
      <w:rFonts w:cs="Arial"/>
      <w:sz w:val="24"/>
    </w:rPr>
  </w:style>
  <w:style w:type="table" w:styleId="Table3Deffects1">
    <w:name w:val="Table 3D effects 1"/>
    <w:basedOn w:val="TableNormal"/>
    <w:semiHidden/>
    <w:rsid w:val="00234D6C"/>
    <w:pPr>
      <w:spacing w:after="20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234D6C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234D6C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234D6C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234D6C"/>
    <w:pPr>
      <w:spacing w:after="200" w:line="276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234D6C"/>
    <w:pPr>
      <w:spacing w:after="200" w:line="276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234D6C"/>
    <w:pPr>
      <w:spacing w:after="200" w:line="276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234D6C"/>
    <w:pPr>
      <w:spacing w:after="200" w:line="276" w:lineRule="auto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234D6C"/>
    <w:pPr>
      <w:spacing w:after="200" w:line="276" w:lineRule="auto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234D6C"/>
    <w:pPr>
      <w:spacing w:after="200" w:line="276" w:lineRule="auto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234D6C"/>
    <w:pPr>
      <w:spacing w:after="200" w:line="276" w:lineRule="auto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234D6C"/>
    <w:pPr>
      <w:spacing w:after="200" w:line="276" w:lineRule="auto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234D6C"/>
    <w:pPr>
      <w:spacing w:after="200" w:line="276" w:lineRule="auto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234D6C"/>
    <w:pPr>
      <w:spacing w:after="200" w:line="276" w:lineRule="auto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234D6C"/>
    <w:pPr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234D6C"/>
    <w:pPr>
      <w:spacing w:after="200" w:line="276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234D6C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234D6C"/>
    <w:pPr>
      <w:spacing w:after="200" w:line="276" w:lineRule="auto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234D6C"/>
    <w:pPr>
      <w:spacing w:after="200" w:line="276" w:lineRule="auto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234D6C"/>
    <w:pPr>
      <w:spacing w:after="200" w:line="276" w:lineRule="auto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234D6C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234D6C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234D6C"/>
    <w:pPr>
      <w:spacing w:after="200" w:line="276" w:lineRule="auto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234D6C"/>
    <w:pPr>
      <w:spacing w:after="200" w:line="276" w:lineRule="auto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234D6C"/>
    <w:pPr>
      <w:spacing w:after="200" w:line="276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234D6C"/>
    <w:pPr>
      <w:spacing w:after="200" w:line="276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234D6C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234D6C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234D6C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234D6C"/>
    <w:pPr>
      <w:spacing w:after="200" w:line="276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234D6C"/>
    <w:pPr>
      <w:spacing w:after="200" w:line="276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234D6C"/>
    <w:pPr>
      <w:spacing w:after="200" w:line="276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234D6C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234D6C"/>
    <w:pPr>
      <w:spacing w:after="200" w:line="276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234D6C"/>
    <w:pPr>
      <w:spacing w:after="200" w:line="276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234D6C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234D6C"/>
    <w:pPr>
      <w:spacing w:after="200" w:line="276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234D6C"/>
    <w:pPr>
      <w:spacing w:after="200" w:line="276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234D6C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234D6C"/>
    <w:pPr>
      <w:spacing w:after="200" w:line="276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234D6C"/>
    <w:pPr>
      <w:spacing w:after="200" w:line="276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234D6C"/>
    <w:pPr>
      <w:spacing w:after="200" w:line="276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lockText">
    <w:name w:val="Block Text"/>
    <w:basedOn w:val="Normal"/>
    <w:semiHidden/>
    <w:rsid w:val="00234D6C"/>
    <w:pPr>
      <w:ind w:left="1440" w:right="1440"/>
    </w:pPr>
  </w:style>
  <w:style w:type="table" w:styleId="Table3Deffects2">
    <w:name w:val="Table 3D effects 2"/>
    <w:basedOn w:val="TableNormal"/>
    <w:semiHidden/>
    <w:rsid w:val="00234D6C"/>
    <w:pPr>
      <w:spacing w:after="20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noteText">
    <w:name w:val="footnote text"/>
    <w:basedOn w:val="Normal"/>
    <w:semiHidden/>
    <w:rsid w:val="00F81553"/>
    <w:rPr>
      <w:szCs w:val="20"/>
    </w:rPr>
  </w:style>
  <w:style w:type="character" w:styleId="FootnoteReference">
    <w:name w:val="footnote reference"/>
    <w:semiHidden/>
    <w:rsid w:val="00325C96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rsid w:val="003E194C"/>
    <w:rPr>
      <w:b/>
      <w:bCs/>
      <w:szCs w:val="20"/>
    </w:rPr>
  </w:style>
  <w:style w:type="character" w:customStyle="1" w:styleId="CommentTextChar">
    <w:name w:val="Comment Text Char"/>
    <w:link w:val="CommentText"/>
    <w:semiHidden/>
    <w:rsid w:val="003E194C"/>
    <w:rPr>
      <w:rFonts w:ascii="Arial" w:eastAsia="Calibri" w:hAnsi="Arial"/>
      <w:szCs w:val="22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3E194C"/>
    <w:rPr>
      <w:rFonts w:ascii="Arial" w:eastAsia="Calibri" w:hAnsi="Arial"/>
      <w:szCs w:val="22"/>
      <w:lang w:eastAsia="en-US"/>
    </w:rPr>
  </w:style>
  <w:style w:type="paragraph" w:styleId="Revision">
    <w:name w:val="Revision"/>
    <w:hidden/>
    <w:uiPriority w:val="99"/>
    <w:semiHidden/>
    <w:rsid w:val="003E194C"/>
    <w:rPr>
      <w:rFonts w:ascii="Arial" w:eastAsia="Calibri" w:hAnsi="Arial"/>
      <w:szCs w:val="22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F81553"/>
    <w:pPr>
      <w:keepNext/>
      <w:keepLines/>
      <w:numPr>
        <w:ilvl w:val="1"/>
        <w:numId w:val="22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F81553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F81553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F81553"/>
    <w:pPr>
      <w:numPr>
        <w:ilvl w:val="2"/>
        <w:numId w:val="22"/>
      </w:numPr>
    </w:pPr>
  </w:style>
  <w:style w:type="paragraph" w:customStyle="1" w:styleId="COTCOCLV1-ASDEFCON">
    <w:name w:val="COT/COC LV1 - ASDEFCON"/>
    <w:basedOn w:val="ASDEFCONNormal"/>
    <w:next w:val="COTCOCLV2-ASDEFCON"/>
    <w:rsid w:val="00F81553"/>
    <w:pPr>
      <w:keepNext/>
      <w:keepLines/>
      <w:numPr>
        <w:numId w:val="22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F81553"/>
    <w:pPr>
      <w:numPr>
        <w:ilvl w:val="3"/>
        <w:numId w:val="22"/>
      </w:numPr>
    </w:pPr>
  </w:style>
  <w:style w:type="paragraph" w:customStyle="1" w:styleId="COTCOCLV5-ASDEFCON">
    <w:name w:val="COT/COC LV5 - ASDEFCON"/>
    <w:basedOn w:val="ASDEFCONNormal"/>
    <w:rsid w:val="00F81553"/>
    <w:pPr>
      <w:numPr>
        <w:ilvl w:val="4"/>
        <w:numId w:val="22"/>
      </w:numPr>
    </w:pPr>
  </w:style>
  <w:style w:type="paragraph" w:customStyle="1" w:styleId="COTCOCLV6-ASDEFCON">
    <w:name w:val="COT/COC LV6 - ASDEFCON"/>
    <w:basedOn w:val="ASDEFCONNormal"/>
    <w:rsid w:val="00F81553"/>
    <w:pPr>
      <w:keepLines/>
      <w:numPr>
        <w:ilvl w:val="5"/>
        <w:numId w:val="22"/>
      </w:numPr>
    </w:pPr>
  </w:style>
  <w:style w:type="paragraph" w:customStyle="1" w:styleId="ASDEFCONOption">
    <w:name w:val="ASDEFCON Option"/>
    <w:basedOn w:val="ASDEFCONNormal"/>
    <w:rsid w:val="00F81553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F81553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F81553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F81553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F81553"/>
    <w:pPr>
      <w:keepNext/>
      <w:keepLines/>
      <w:numPr>
        <w:numId w:val="5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F81553"/>
    <w:pPr>
      <w:numPr>
        <w:ilvl w:val="1"/>
        <w:numId w:val="5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F81553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F81553"/>
    <w:pPr>
      <w:numPr>
        <w:ilvl w:val="2"/>
        <w:numId w:val="5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F81553"/>
    <w:pPr>
      <w:numPr>
        <w:ilvl w:val="3"/>
        <w:numId w:val="54"/>
      </w:numPr>
    </w:pPr>
    <w:rPr>
      <w:szCs w:val="24"/>
    </w:rPr>
  </w:style>
  <w:style w:type="paragraph" w:customStyle="1" w:styleId="ASDEFCONCoverTitle">
    <w:name w:val="ASDEFCON Cover Title"/>
    <w:rsid w:val="00F81553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F81553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F81553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F81553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F81553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F81553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F81553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F81553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F81553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F81553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F81553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F81553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F81553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F81553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F81553"/>
    <w:pPr>
      <w:numPr>
        <w:numId w:val="24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F81553"/>
    <w:pPr>
      <w:numPr>
        <w:numId w:val="25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F81553"/>
    <w:pPr>
      <w:numPr>
        <w:numId w:val="26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F81553"/>
    <w:pPr>
      <w:numPr>
        <w:numId w:val="27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F81553"/>
    <w:pPr>
      <w:keepNext/>
      <w:numPr>
        <w:numId w:val="7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F81553"/>
    <w:pPr>
      <w:keepNext/>
      <w:numPr>
        <w:ilvl w:val="1"/>
        <w:numId w:val="7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F81553"/>
    <w:pPr>
      <w:keepNext/>
      <w:numPr>
        <w:ilvl w:val="2"/>
        <w:numId w:val="7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F81553"/>
    <w:pPr>
      <w:keepNext/>
      <w:numPr>
        <w:ilvl w:val="3"/>
        <w:numId w:val="7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F81553"/>
    <w:pPr>
      <w:keepNext/>
      <w:numPr>
        <w:ilvl w:val="4"/>
        <w:numId w:val="7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F81553"/>
    <w:pPr>
      <w:numPr>
        <w:ilvl w:val="5"/>
        <w:numId w:val="7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F81553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F81553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F81553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F81553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F81553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F81553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F81553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F81553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F81553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F81553"/>
    <w:pPr>
      <w:numPr>
        <w:ilvl w:val="6"/>
        <w:numId w:val="7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F81553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F81553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F81553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F81553"/>
    <w:pPr>
      <w:numPr>
        <w:numId w:val="29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F81553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F81553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F81553"/>
    <w:pPr>
      <w:numPr>
        <w:numId w:val="38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F81553"/>
    <w:pPr>
      <w:numPr>
        <w:numId w:val="39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F81553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F81553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F81553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F81553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F81553"/>
    <w:pPr>
      <w:numPr>
        <w:numId w:val="30"/>
      </w:numPr>
    </w:pPr>
  </w:style>
  <w:style w:type="paragraph" w:customStyle="1" w:styleId="Table8ptBP2-ASDEFCON">
    <w:name w:val="Table 8pt BP2 - ASDEFCON"/>
    <w:basedOn w:val="Table8ptText-ASDEFCON"/>
    <w:rsid w:val="00F81553"/>
    <w:pPr>
      <w:numPr>
        <w:ilvl w:val="1"/>
        <w:numId w:val="30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F81553"/>
    <w:pPr>
      <w:numPr>
        <w:numId w:val="32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F81553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F81553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F81553"/>
    <w:pPr>
      <w:numPr>
        <w:numId w:val="6"/>
      </w:numPr>
    </w:pPr>
  </w:style>
  <w:style w:type="paragraph" w:customStyle="1" w:styleId="Table10ptBP1-ASDEFCON">
    <w:name w:val="Table 10pt BP1 - ASDEFCON"/>
    <w:basedOn w:val="ASDEFCONNormal"/>
    <w:rsid w:val="00F81553"/>
    <w:pPr>
      <w:numPr>
        <w:numId w:val="36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F81553"/>
    <w:pPr>
      <w:numPr>
        <w:ilvl w:val="1"/>
        <w:numId w:val="36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F81553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F81553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F81553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F81553"/>
    <w:pPr>
      <w:numPr>
        <w:numId w:val="40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F81553"/>
    <w:pPr>
      <w:numPr>
        <w:ilvl w:val="6"/>
        <w:numId w:val="31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F81553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F81553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F81553"/>
    <w:pPr>
      <w:numPr>
        <w:numId w:val="41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F81553"/>
    <w:pPr>
      <w:numPr>
        <w:numId w:val="33"/>
      </w:numPr>
    </w:pPr>
  </w:style>
  <w:style w:type="character" w:customStyle="1" w:styleId="ASDEFCONRecitalsCharChar">
    <w:name w:val="ASDEFCON Recitals Char Char"/>
    <w:link w:val="ASDEFCONRecitals"/>
    <w:rsid w:val="00F81553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F81553"/>
    <w:pPr>
      <w:numPr>
        <w:numId w:val="34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F81553"/>
    <w:pPr>
      <w:numPr>
        <w:numId w:val="35"/>
      </w:numPr>
    </w:pPr>
    <w:rPr>
      <w:b/>
      <w:i/>
    </w:rPr>
  </w:style>
  <w:style w:type="paragraph" w:styleId="Caption">
    <w:name w:val="caption"/>
    <w:basedOn w:val="Normal"/>
    <w:next w:val="Normal"/>
    <w:qFormat/>
    <w:rsid w:val="00F81553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F81553"/>
    <w:pPr>
      <w:numPr>
        <w:numId w:val="37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F81553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F81553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F81553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F81553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F81553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F81553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F81553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F81553"/>
    <w:pPr>
      <w:numPr>
        <w:ilvl w:val="1"/>
        <w:numId w:val="40"/>
      </w:numPr>
    </w:pPr>
  </w:style>
  <w:style w:type="character" w:customStyle="1" w:styleId="FooterChar">
    <w:name w:val="Footer Char"/>
    <w:link w:val="Footer"/>
    <w:rsid w:val="00D721C2"/>
    <w:rPr>
      <w:rFonts w:ascii="Arial" w:hAnsi="Arial"/>
      <w:szCs w:val="24"/>
      <w:lang w:val="en-AU" w:eastAsia="en-AU" w:bidi="ar-SA"/>
    </w:rPr>
  </w:style>
  <w:style w:type="character" w:customStyle="1" w:styleId="Heading1Char">
    <w:name w:val="Heading 1 Char"/>
    <w:link w:val="Heading1"/>
    <w:locked/>
    <w:rsid w:val="005A7926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F81553"/>
    <w:rPr>
      <w:rFonts w:ascii="Cambria" w:hAnsi="Cambria"/>
      <w:b/>
      <w:bCs/>
      <w:color w:val="4F81BD"/>
      <w:sz w:val="26"/>
      <w:szCs w:val="26"/>
    </w:rPr>
  </w:style>
  <w:style w:type="paragraph" w:styleId="TOC4">
    <w:name w:val="toc 4"/>
    <w:basedOn w:val="Normal"/>
    <w:next w:val="Normal"/>
    <w:autoRedefine/>
    <w:rsid w:val="00F81553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81553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81553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81553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81553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81553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F81553"/>
    <w:pPr>
      <w:numPr>
        <w:numId w:val="53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62D14"/>
    <w:pPr>
      <w:outlineLvl w:val="9"/>
    </w:pPr>
    <w:rPr>
      <w:rFonts w:ascii="Cambria" w:hAnsi="Cambria" w:cs="Times New Roman"/>
    </w:rPr>
  </w:style>
  <w:style w:type="character" w:customStyle="1" w:styleId="BalloonTextChar">
    <w:name w:val="Balloon Text Char"/>
    <w:rsid w:val="00554194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link w:val="BalloonText"/>
    <w:rsid w:val="00554194"/>
    <w:rPr>
      <w:rFonts w:ascii="Calibri" w:hAnsi="Calibri"/>
      <w:sz w:val="18"/>
    </w:rPr>
  </w:style>
  <w:style w:type="character" w:customStyle="1" w:styleId="Heading5Char">
    <w:name w:val="Heading 5 Char"/>
    <w:aliases w:val="Para5 Char,5 sub-bullet Char,sb Char,4 Char,Spare1 Char,Level 3 - (i) Char,(i) Char,(i)1 Char,Level 3 - (i)1 Char,i. Char,1.1.1.1.1 Char"/>
    <w:link w:val="Heading5"/>
    <w:rsid w:val="00554194"/>
    <w:rPr>
      <w:rFonts w:ascii="Arial Bold" w:hAnsi="Arial Bold"/>
      <w:b/>
      <w:bCs/>
      <w:iCs/>
      <w:sz w:val="32"/>
      <w:szCs w:val="26"/>
    </w:rPr>
  </w:style>
  <w:style w:type="character" w:customStyle="1" w:styleId="Heading6Char">
    <w:name w:val="Heading 6 Char"/>
    <w:aliases w:val="sub-dash Char,sd Char,5 Char,Spare2 Char,A. Char,Heading 6 (a) Char,Smart 2000 Char"/>
    <w:link w:val="Heading6"/>
    <w:rsid w:val="00554194"/>
    <w:rPr>
      <w:b/>
      <w:bCs/>
      <w:sz w:val="22"/>
      <w:szCs w:val="24"/>
    </w:rPr>
  </w:style>
  <w:style w:type="character" w:customStyle="1" w:styleId="Heading7Char">
    <w:name w:val="Heading 7 Char"/>
    <w:aliases w:val="Spare3 Char"/>
    <w:link w:val="Heading7"/>
    <w:rsid w:val="00554194"/>
    <w:rPr>
      <w:rFonts w:ascii="Arial" w:hAnsi="Arial" w:cs="Arial"/>
      <w:bCs/>
      <w:kern w:val="32"/>
      <w:sz w:val="16"/>
      <w:szCs w:val="32"/>
    </w:rPr>
  </w:style>
  <w:style w:type="character" w:customStyle="1" w:styleId="Heading8Char">
    <w:name w:val="Heading 8 Char"/>
    <w:aliases w:val="Spare4 Char,(A) Char"/>
    <w:link w:val="Heading8"/>
    <w:rsid w:val="00554194"/>
    <w:rPr>
      <w:i/>
      <w:iCs/>
      <w:sz w:val="24"/>
      <w:szCs w:val="24"/>
    </w:rPr>
  </w:style>
  <w:style w:type="character" w:customStyle="1" w:styleId="Heading9Char">
    <w:name w:val="Heading 9 Char"/>
    <w:aliases w:val="Spare5 Char,HAPPY Char"/>
    <w:link w:val="Heading9"/>
    <w:rsid w:val="00554194"/>
    <w:rPr>
      <w:rFonts w:ascii="Arial" w:hAnsi="Arial"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5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F3A7A-30CA-4CF0-81DC-1483C17F8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</Template>
  <TotalTime>118</TotalTime>
  <Pages>6</Pages>
  <Words>1944</Words>
  <Characters>10417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DID-CM-DATA-CSAR</vt:lpstr>
    </vt:vector>
  </TitlesOfParts>
  <Manager>ADSEFCON SOW Policy</Manager>
  <Company>Capability Acquisition &amp; Sustainment Group</Company>
  <LinksUpToDate>false</LinksUpToDate>
  <CharactersWithSpaces>12337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DID-CM-DATA-CSAR</dc:title>
  <dc:subject>Configuration Status Accounting Report</dc:subject>
  <dc:creator>DAE3-</dc:creator>
  <cp:keywords>CSAR, Configuration Management</cp:keywords>
  <cp:lastModifiedBy>Laursen, Christian MR</cp:lastModifiedBy>
  <cp:revision>34</cp:revision>
  <cp:lastPrinted>2015-06-15T02:30:00Z</cp:lastPrinted>
  <dcterms:created xsi:type="dcterms:W3CDTF">2018-02-28T20:43:00Z</dcterms:created>
  <dcterms:modified xsi:type="dcterms:W3CDTF">2021-08-04T05:51:00Z</dcterms:modified>
  <cp:category>ASDEFCON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V5.0</vt:lpwstr>
  </property>
  <property fmtid="{D5CDD505-2E9C-101B-9397-08002B2CF9AE}" pid="3" name="Objective-Id">
    <vt:lpwstr>BM15934216</vt:lpwstr>
  </property>
  <property fmtid="{D5CDD505-2E9C-101B-9397-08002B2CF9AE}" pid="4" name="Objective-Title">
    <vt:lpwstr>DID-CM-DATA-CSAR-V5.0</vt:lpwstr>
  </property>
  <property fmtid="{D5CDD505-2E9C-101B-9397-08002B2CF9AE}" pid="5" name="Objective-Comment">
    <vt:lpwstr/>
  </property>
  <property fmtid="{D5CDD505-2E9C-101B-9397-08002B2CF9AE}" pid="6" name="Objective-CreationStamp">
    <vt:filetime>2020-05-21T03:18:28Z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2021-07-27T06:06:34Z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3" name="Objective-Parent">
    <vt:lpwstr>02 CM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2.5</vt:lpwstr>
  </property>
  <property fmtid="{D5CDD505-2E9C-101B-9397-08002B2CF9AE}" pid="16" name="Objective-VersionNumber">
    <vt:i4>7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Unclassified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_DocHome">
    <vt:i4>719577982</vt:i4>
  </property>
  <property fmtid="{D5CDD505-2E9C-101B-9397-08002B2CF9AE}" pid="23" name="Classification">
    <vt:lpwstr>OFFICIAL</vt:lpwstr>
  </property>
  <property fmtid="{D5CDD505-2E9C-101B-9397-08002B2CF9AE}" pid="24" name="Header_Left">
    <vt:lpwstr>ASDEFCON (Strategic Materiel)</vt:lpwstr>
  </property>
  <property fmtid="{D5CDD505-2E9C-101B-9397-08002B2CF9AE}" pid="25" name="Header_Right">
    <vt:lpwstr/>
  </property>
  <property fmtid="{D5CDD505-2E9C-101B-9397-08002B2CF9AE}" pid="26" name="Footer_Left">
    <vt:lpwstr/>
  </property>
</Properties>
</file>