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30FB" w:rsidRDefault="002D301D" w:rsidP="00F13F8D">
      <w:pPr>
        <w:pStyle w:val="COTCOCLV1-ASDEFCON"/>
        <w:numPr>
          <w:ilvl w:val="0"/>
          <w:numId w:val="0"/>
        </w:numPr>
        <w:jc w:val="center"/>
      </w:pPr>
      <w:bookmarkStart w:id="0" w:name="_Toc424822501"/>
      <w:bookmarkStart w:id="1" w:name="_Toc521316293"/>
      <w:bookmarkStart w:id="2" w:name="_Toc521316850"/>
      <w:bookmarkStart w:id="3" w:name="_Toc521317123"/>
      <w:bookmarkStart w:id="4" w:name="_Toc521317396"/>
      <w:bookmarkStart w:id="5" w:name="_Toc521317663"/>
      <w:bookmarkStart w:id="6" w:name="_Toc521317936"/>
      <w:bookmarkStart w:id="7" w:name="_Toc4152880"/>
      <w:bookmarkStart w:id="8" w:name="_GoBack"/>
      <w:bookmarkEnd w:id="8"/>
      <w:r>
        <w:t>PERFORMANCE ASSESSMENT</w:t>
      </w:r>
      <w:r w:rsidR="00091FB9">
        <w:t xml:space="preserve"> (Core)</w:t>
      </w:r>
      <w:bookmarkEnd w:id="0"/>
      <w:bookmarkEnd w:id="1"/>
      <w:bookmarkEnd w:id="2"/>
      <w:bookmarkEnd w:id="3"/>
      <w:bookmarkEnd w:id="4"/>
      <w:bookmarkEnd w:id="5"/>
      <w:bookmarkEnd w:id="6"/>
      <w:bookmarkEnd w:id="7"/>
    </w:p>
    <w:p w:rsidR="003C30FB" w:rsidRPr="004C455C" w:rsidRDefault="003C30FB" w:rsidP="005B700C">
      <w:pPr>
        <w:pStyle w:val="NoteToTenderers-ASDEFCON"/>
      </w:pPr>
      <w:r w:rsidRPr="009F50B2">
        <w:t xml:space="preserve">Note to tenderers:  Attachment </w:t>
      </w:r>
      <w:r>
        <w:t>P</w:t>
      </w:r>
      <w:r w:rsidRPr="009F50B2">
        <w:t xml:space="preserve"> (and the related Annex </w:t>
      </w:r>
      <w:r>
        <w:t>C</w:t>
      </w:r>
      <w:r w:rsidRPr="009F50B2">
        <w:t xml:space="preserve"> to Attachment B) will consist of an amalgamation of this </w:t>
      </w:r>
      <w:r w:rsidR="008B06AF">
        <w:t xml:space="preserve">draft </w:t>
      </w:r>
      <w:r w:rsidRPr="009F50B2">
        <w:t>Attachment</w:t>
      </w:r>
      <w:r>
        <w:t xml:space="preserve"> </w:t>
      </w:r>
      <w:r w:rsidRPr="009F50B2">
        <w:t>and the successful tenderer’s response</w:t>
      </w:r>
      <w:r>
        <w:t>.</w:t>
      </w:r>
    </w:p>
    <w:p w:rsidR="001B40DA" w:rsidRDefault="001064FF">
      <w:pPr>
        <w:pStyle w:val="TOC1"/>
        <w:rPr>
          <w:rFonts w:asciiTheme="minorHAnsi" w:eastAsiaTheme="minorEastAsia" w:hAnsiTheme="minorHAnsi" w:cstheme="minorBidi"/>
          <w:b w:val="0"/>
          <w:sz w:val="22"/>
          <w:szCs w:val="22"/>
        </w:rPr>
      </w:pPr>
      <w:r>
        <w:fldChar w:fldCharType="begin"/>
      </w:r>
      <w:r>
        <w:instrText xml:space="preserve"> TOC \o "1-1" \t "COT/COC LV1 - ASDEFCON,1,ATT/ANN LV1 - ASDEFCON,1,SOW HL1 - ASDEFCON,1" </w:instrText>
      </w:r>
      <w:r>
        <w:fldChar w:fldCharType="separate"/>
      </w:r>
      <w:r w:rsidR="001B40DA">
        <w:t>PERFORMANCE ASSESSMENT (Core)</w:t>
      </w:r>
      <w:r w:rsidR="001B40DA">
        <w:tab/>
        <w:t>P-</w:t>
      </w:r>
      <w:r w:rsidR="001B40DA">
        <w:fldChar w:fldCharType="begin"/>
      </w:r>
      <w:r w:rsidR="001B40DA">
        <w:instrText xml:space="preserve"> PAGEREF _Toc4152880 \h </w:instrText>
      </w:r>
      <w:r w:rsidR="001B40DA">
        <w:fldChar w:fldCharType="separate"/>
      </w:r>
      <w:r w:rsidR="0018539F">
        <w:t>1</w:t>
      </w:r>
      <w:r w:rsidR="001B40DA">
        <w:fldChar w:fldCharType="end"/>
      </w:r>
    </w:p>
    <w:p w:rsidR="001B40DA" w:rsidRDefault="001B40DA">
      <w:pPr>
        <w:pStyle w:val="TOC1"/>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Overview of Performance Assessment</w:t>
      </w:r>
      <w:r>
        <w:tab/>
        <w:t>P-</w:t>
      </w:r>
      <w:r>
        <w:fldChar w:fldCharType="begin"/>
      </w:r>
      <w:r>
        <w:instrText xml:space="preserve"> PAGEREF _Toc4152881 \h </w:instrText>
      </w:r>
      <w:r>
        <w:fldChar w:fldCharType="separate"/>
      </w:r>
      <w:r w:rsidR="0018539F">
        <w:t>2</w:t>
      </w:r>
      <w:r>
        <w:fldChar w:fldCharType="end"/>
      </w:r>
    </w:p>
    <w:p w:rsidR="001B40DA" w:rsidRDefault="001B40DA">
      <w:pPr>
        <w:pStyle w:val="TOC1"/>
        <w:rPr>
          <w:rFonts w:asciiTheme="minorHAnsi" w:eastAsiaTheme="minorEastAsia" w:hAnsiTheme="minorHAnsi" w:cstheme="minorBidi"/>
          <w:b w:val="0"/>
          <w:sz w:val="22"/>
          <w:szCs w:val="22"/>
        </w:rPr>
      </w:pPr>
      <w:r>
        <w:t>2</w:t>
      </w:r>
      <w:r>
        <w:rPr>
          <w:rFonts w:asciiTheme="minorHAnsi" w:eastAsiaTheme="minorEastAsia" w:hAnsiTheme="minorHAnsi" w:cstheme="minorBidi"/>
          <w:b w:val="0"/>
          <w:sz w:val="22"/>
          <w:szCs w:val="22"/>
        </w:rPr>
        <w:tab/>
      </w:r>
      <w:r>
        <w:t>Key Features of the Performance Assessment Process</w:t>
      </w:r>
      <w:r>
        <w:tab/>
        <w:t>P-</w:t>
      </w:r>
      <w:r>
        <w:fldChar w:fldCharType="begin"/>
      </w:r>
      <w:r>
        <w:instrText xml:space="preserve"> PAGEREF _Toc4152882 \h </w:instrText>
      </w:r>
      <w:r>
        <w:fldChar w:fldCharType="separate"/>
      </w:r>
      <w:r w:rsidR="0018539F">
        <w:t>2</w:t>
      </w:r>
      <w:r>
        <w:fldChar w:fldCharType="end"/>
      </w:r>
    </w:p>
    <w:p w:rsidR="001B40DA" w:rsidRDefault="001B40DA">
      <w:pPr>
        <w:pStyle w:val="TOC1"/>
        <w:rPr>
          <w:rFonts w:asciiTheme="minorHAnsi" w:eastAsiaTheme="minorEastAsia" w:hAnsiTheme="minorHAnsi" w:cstheme="minorBidi"/>
          <w:b w:val="0"/>
          <w:sz w:val="22"/>
          <w:szCs w:val="22"/>
        </w:rPr>
      </w:pPr>
      <w:r w:rsidRPr="002876E1">
        <w:rPr>
          <w:rFonts w:ascii="Arial Bold" w:hAnsi="Arial Bold"/>
        </w:rPr>
        <w:t>ANNEX A – KEY PERFORMANCE INDICATORS</w:t>
      </w:r>
      <w:r>
        <w:tab/>
        <w:t>P-A</w:t>
      </w:r>
      <w:r>
        <w:fldChar w:fldCharType="begin"/>
      </w:r>
      <w:r>
        <w:instrText xml:space="preserve"> PAGEREF _Toc4152883 \h </w:instrText>
      </w:r>
      <w:r>
        <w:fldChar w:fldCharType="separate"/>
      </w:r>
      <w:r w:rsidR="0018539F">
        <w:t>1</w:t>
      </w:r>
      <w:r>
        <w:fldChar w:fldCharType="end"/>
      </w:r>
    </w:p>
    <w:p w:rsidR="001B40DA" w:rsidRDefault="001B40DA">
      <w:pPr>
        <w:pStyle w:val="TOC1"/>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Introduction (Core)</w:t>
      </w:r>
      <w:r>
        <w:tab/>
        <w:t>P-A</w:t>
      </w:r>
      <w:r>
        <w:fldChar w:fldCharType="begin"/>
      </w:r>
      <w:r>
        <w:instrText xml:space="preserve"> PAGEREF _Toc4152884 \h </w:instrText>
      </w:r>
      <w:r>
        <w:fldChar w:fldCharType="separate"/>
      </w:r>
      <w:r w:rsidR="0018539F">
        <w:t>1</w:t>
      </w:r>
      <w:r>
        <w:fldChar w:fldCharType="end"/>
      </w:r>
    </w:p>
    <w:p w:rsidR="001B40DA" w:rsidRDefault="001B40DA">
      <w:pPr>
        <w:pStyle w:val="TOC1"/>
        <w:rPr>
          <w:rFonts w:asciiTheme="minorHAnsi" w:eastAsiaTheme="minorEastAsia" w:hAnsiTheme="minorHAnsi" w:cstheme="minorBidi"/>
          <w:b w:val="0"/>
          <w:sz w:val="22"/>
          <w:szCs w:val="22"/>
        </w:rPr>
      </w:pPr>
      <w:r>
        <w:t>2</w:t>
      </w:r>
      <w:r>
        <w:rPr>
          <w:rFonts w:asciiTheme="minorHAnsi" w:eastAsiaTheme="minorEastAsia" w:hAnsiTheme="minorHAnsi" w:cstheme="minorBidi"/>
          <w:b w:val="0"/>
          <w:sz w:val="22"/>
          <w:szCs w:val="22"/>
        </w:rPr>
        <w:tab/>
      </w:r>
      <w:r>
        <w:t>Outcomes and KPI Information (Core)</w:t>
      </w:r>
      <w:r>
        <w:tab/>
        <w:t>P-A</w:t>
      </w:r>
      <w:r>
        <w:fldChar w:fldCharType="begin"/>
      </w:r>
      <w:r>
        <w:instrText xml:space="preserve"> PAGEREF _Toc4152885 \h </w:instrText>
      </w:r>
      <w:r>
        <w:fldChar w:fldCharType="separate"/>
      </w:r>
      <w:r w:rsidR="0018539F">
        <w:t>1</w:t>
      </w:r>
      <w:r>
        <w:fldChar w:fldCharType="end"/>
      </w:r>
    </w:p>
    <w:p w:rsidR="001B40DA" w:rsidRDefault="001B40DA">
      <w:pPr>
        <w:pStyle w:val="TOC1"/>
        <w:rPr>
          <w:rFonts w:asciiTheme="minorHAnsi" w:eastAsiaTheme="minorEastAsia" w:hAnsiTheme="minorHAnsi" w:cstheme="minorBidi"/>
          <w:b w:val="0"/>
          <w:sz w:val="22"/>
          <w:szCs w:val="22"/>
        </w:rPr>
      </w:pPr>
      <w:r>
        <w:t>3</w:t>
      </w:r>
      <w:r>
        <w:rPr>
          <w:rFonts w:asciiTheme="minorHAnsi" w:eastAsiaTheme="minorEastAsia" w:hAnsiTheme="minorHAnsi" w:cstheme="minorBidi"/>
          <w:b w:val="0"/>
          <w:sz w:val="22"/>
          <w:szCs w:val="22"/>
        </w:rPr>
        <w:tab/>
      </w:r>
      <w:r>
        <w:t>KPI-01:  [INSERT KPI NAME]</w:t>
      </w:r>
      <w:r>
        <w:tab/>
        <w:t>P-A</w:t>
      </w:r>
      <w:r>
        <w:fldChar w:fldCharType="begin"/>
      </w:r>
      <w:r>
        <w:instrText xml:space="preserve"> PAGEREF _Toc4152886 \h </w:instrText>
      </w:r>
      <w:r>
        <w:fldChar w:fldCharType="separate"/>
      </w:r>
      <w:r w:rsidR="0018539F">
        <w:t>4</w:t>
      </w:r>
      <w:r>
        <w:fldChar w:fldCharType="end"/>
      </w:r>
    </w:p>
    <w:p w:rsidR="001B40DA" w:rsidRDefault="001B40DA">
      <w:pPr>
        <w:pStyle w:val="TOC1"/>
        <w:rPr>
          <w:rFonts w:asciiTheme="minorHAnsi" w:eastAsiaTheme="minorEastAsia" w:hAnsiTheme="minorHAnsi" w:cstheme="minorBidi"/>
          <w:b w:val="0"/>
          <w:sz w:val="22"/>
          <w:szCs w:val="22"/>
        </w:rPr>
      </w:pPr>
      <w:r>
        <w:t>4</w:t>
      </w:r>
      <w:r>
        <w:rPr>
          <w:rFonts w:asciiTheme="minorHAnsi" w:eastAsiaTheme="minorEastAsia" w:hAnsiTheme="minorHAnsi" w:cstheme="minorBidi"/>
          <w:b w:val="0"/>
          <w:sz w:val="22"/>
          <w:szCs w:val="22"/>
        </w:rPr>
        <w:tab/>
      </w:r>
      <w:r>
        <w:t>KPI-02:  [INSERT KPI NAME]</w:t>
      </w:r>
      <w:r>
        <w:tab/>
        <w:t>P-A</w:t>
      </w:r>
      <w:r>
        <w:fldChar w:fldCharType="begin"/>
      </w:r>
      <w:r>
        <w:instrText xml:space="preserve"> PAGEREF _Toc4152887 \h </w:instrText>
      </w:r>
      <w:r>
        <w:fldChar w:fldCharType="separate"/>
      </w:r>
      <w:r w:rsidR="0018539F">
        <w:t>7</w:t>
      </w:r>
      <w:r>
        <w:fldChar w:fldCharType="end"/>
      </w:r>
    </w:p>
    <w:p w:rsidR="001B40DA" w:rsidRDefault="001B40DA">
      <w:pPr>
        <w:pStyle w:val="TOC1"/>
        <w:rPr>
          <w:rFonts w:asciiTheme="minorHAnsi" w:eastAsiaTheme="minorEastAsia" w:hAnsiTheme="minorHAnsi" w:cstheme="minorBidi"/>
          <w:b w:val="0"/>
          <w:sz w:val="22"/>
          <w:szCs w:val="22"/>
        </w:rPr>
      </w:pPr>
      <w:r>
        <w:t>5</w:t>
      </w:r>
      <w:r>
        <w:rPr>
          <w:rFonts w:asciiTheme="minorHAnsi" w:eastAsiaTheme="minorEastAsia" w:hAnsiTheme="minorHAnsi" w:cstheme="minorBidi"/>
          <w:b w:val="0"/>
          <w:sz w:val="22"/>
          <w:szCs w:val="22"/>
        </w:rPr>
        <w:tab/>
      </w:r>
      <w:r>
        <w:t>KPI-03:  [INSERT KPI NAME]</w:t>
      </w:r>
      <w:r>
        <w:tab/>
        <w:t>P-A</w:t>
      </w:r>
      <w:r>
        <w:fldChar w:fldCharType="begin"/>
      </w:r>
      <w:r>
        <w:instrText xml:space="preserve"> PAGEREF _Toc4152888 \h </w:instrText>
      </w:r>
      <w:r>
        <w:fldChar w:fldCharType="separate"/>
      </w:r>
      <w:r w:rsidR="0018539F">
        <w:t>10</w:t>
      </w:r>
      <w:r>
        <w:fldChar w:fldCharType="end"/>
      </w:r>
    </w:p>
    <w:p w:rsidR="001B40DA" w:rsidRDefault="001B40DA">
      <w:pPr>
        <w:pStyle w:val="TOC1"/>
        <w:rPr>
          <w:rFonts w:asciiTheme="minorHAnsi" w:eastAsiaTheme="minorEastAsia" w:hAnsiTheme="minorHAnsi" w:cstheme="minorBidi"/>
          <w:b w:val="0"/>
          <w:sz w:val="22"/>
          <w:szCs w:val="22"/>
        </w:rPr>
      </w:pPr>
      <w:r>
        <w:t>6</w:t>
      </w:r>
      <w:r>
        <w:rPr>
          <w:rFonts w:asciiTheme="minorHAnsi" w:eastAsiaTheme="minorEastAsia" w:hAnsiTheme="minorHAnsi" w:cstheme="minorBidi"/>
          <w:b w:val="0"/>
          <w:sz w:val="22"/>
          <w:szCs w:val="22"/>
        </w:rPr>
        <w:tab/>
      </w:r>
      <w:r>
        <w:t>KPI-04:  [INSERT KPI NAME]</w:t>
      </w:r>
      <w:r>
        <w:tab/>
        <w:t>P-A</w:t>
      </w:r>
      <w:r>
        <w:fldChar w:fldCharType="begin"/>
      </w:r>
      <w:r>
        <w:instrText xml:space="preserve"> PAGEREF _Toc4152889 \h </w:instrText>
      </w:r>
      <w:r>
        <w:fldChar w:fldCharType="separate"/>
      </w:r>
      <w:r w:rsidR="0018539F">
        <w:t>10</w:t>
      </w:r>
      <w:r>
        <w:fldChar w:fldCharType="end"/>
      </w:r>
    </w:p>
    <w:p w:rsidR="001B40DA" w:rsidRDefault="001B40DA">
      <w:pPr>
        <w:pStyle w:val="TOC1"/>
        <w:rPr>
          <w:rFonts w:asciiTheme="minorHAnsi" w:eastAsiaTheme="minorEastAsia" w:hAnsiTheme="minorHAnsi" w:cstheme="minorBidi"/>
          <w:b w:val="0"/>
          <w:sz w:val="22"/>
          <w:szCs w:val="22"/>
        </w:rPr>
      </w:pPr>
      <w:r>
        <w:t>7</w:t>
      </w:r>
      <w:r>
        <w:rPr>
          <w:rFonts w:asciiTheme="minorHAnsi" w:eastAsiaTheme="minorEastAsia" w:hAnsiTheme="minorHAnsi" w:cstheme="minorBidi"/>
          <w:b w:val="0"/>
          <w:sz w:val="22"/>
          <w:szCs w:val="22"/>
        </w:rPr>
        <w:tab/>
      </w:r>
      <w:r>
        <w:t>KPI-05:  [INSERT KPI NAME]</w:t>
      </w:r>
      <w:r>
        <w:tab/>
        <w:t>P-A</w:t>
      </w:r>
      <w:r>
        <w:fldChar w:fldCharType="begin"/>
      </w:r>
      <w:r>
        <w:instrText xml:space="preserve"> PAGEREF _Toc4152890 \h </w:instrText>
      </w:r>
      <w:r>
        <w:fldChar w:fldCharType="separate"/>
      </w:r>
      <w:r w:rsidR="0018539F">
        <w:t>10</w:t>
      </w:r>
      <w:r>
        <w:fldChar w:fldCharType="end"/>
      </w:r>
    </w:p>
    <w:p w:rsidR="001B40DA" w:rsidRDefault="001B40DA">
      <w:pPr>
        <w:pStyle w:val="TOC1"/>
        <w:rPr>
          <w:rFonts w:asciiTheme="minorHAnsi" w:eastAsiaTheme="minorEastAsia" w:hAnsiTheme="minorHAnsi" w:cstheme="minorBidi"/>
          <w:b w:val="0"/>
          <w:sz w:val="22"/>
          <w:szCs w:val="22"/>
        </w:rPr>
      </w:pPr>
      <w:r>
        <w:t>ANNEX B – PERFORMANCE IMPLEMENTATION PERIOD</w:t>
      </w:r>
      <w:r>
        <w:tab/>
        <w:t>P-B</w:t>
      </w:r>
      <w:r>
        <w:fldChar w:fldCharType="begin"/>
      </w:r>
      <w:r>
        <w:instrText xml:space="preserve"> PAGEREF _Toc4152891 \h </w:instrText>
      </w:r>
      <w:r>
        <w:fldChar w:fldCharType="separate"/>
      </w:r>
      <w:r w:rsidR="0018539F">
        <w:t>1</w:t>
      </w:r>
      <w:r>
        <w:fldChar w:fldCharType="end"/>
      </w:r>
    </w:p>
    <w:p w:rsidR="001B40DA" w:rsidRDefault="001B40DA">
      <w:pPr>
        <w:pStyle w:val="TOC1"/>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Introduction (Core)</w:t>
      </w:r>
      <w:r>
        <w:tab/>
        <w:t>P-B</w:t>
      </w:r>
      <w:r>
        <w:fldChar w:fldCharType="begin"/>
      </w:r>
      <w:r>
        <w:instrText xml:space="preserve"> PAGEREF _Toc4152892 \h </w:instrText>
      </w:r>
      <w:r>
        <w:fldChar w:fldCharType="separate"/>
      </w:r>
      <w:r w:rsidR="0018539F">
        <w:t>1</w:t>
      </w:r>
      <w:r>
        <w:fldChar w:fldCharType="end"/>
      </w:r>
    </w:p>
    <w:p w:rsidR="001B40DA" w:rsidRDefault="001B40DA">
      <w:pPr>
        <w:pStyle w:val="TOC1"/>
        <w:rPr>
          <w:rFonts w:asciiTheme="minorHAnsi" w:eastAsiaTheme="minorEastAsia" w:hAnsiTheme="minorHAnsi" w:cstheme="minorBidi"/>
          <w:b w:val="0"/>
          <w:sz w:val="22"/>
          <w:szCs w:val="22"/>
        </w:rPr>
      </w:pPr>
      <w:r>
        <w:t>2</w:t>
      </w:r>
      <w:r>
        <w:rPr>
          <w:rFonts w:asciiTheme="minorHAnsi" w:eastAsiaTheme="minorEastAsia" w:hAnsiTheme="minorHAnsi" w:cstheme="minorBidi"/>
          <w:b w:val="0"/>
          <w:sz w:val="22"/>
          <w:szCs w:val="22"/>
        </w:rPr>
        <w:tab/>
      </w:r>
      <w:r>
        <w:t>KPI-01:  [INSERT KPI NAME] (Core)</w:t>
      </w:r>
      <w:r>
        <w:tab/>
        <w:t>P-B</w:t>
      </w:r>
      <w:r>
        <w:fldChar w:fldCharType="begin"/>
      </w:r>
      <w:r>
        <w:instrText xml:space="preserve"> PAGEREF _Toc4152893 \h </w:instrText>
      </w:r>
      <w:r>
        <w:fldChar w:fldCharType="separate"/>
      </w:r>
      <w:r w:rsidR="0018539F">
        <w:t>1</w:t>
      </w:r>
      <w:r>
        <w:fldChar w:fldCharType="end"/>
      </w:r>
    </w:p>
    <w:p w:rsidR="001B40DA" w:rsidRDefault="001B40DA">
      <w:pPr>
        <w:pStyle w:val="TOC1"/>
        <w:rPr>
          <w:rFonts w:asciiTheme="minorHAnsi" w:eastAsiaTheme="minorEastAsia" w:hAnsiTheme="minorHAnsi" w:cstheme="minorBidi"/>
          <w:b w:val="0"/>
          <w:sz w:val="22"/>
          <w:szCs w:val="22"/>
        </w:rPr>
      </w:pPr>
      <w:r>
        <w:t>3</w:t>
      </w:r>
      <w:r>
        <w:rPr>
          <w:rFonts w:asciiTheme="minorHAnsi" w:eastAsiaTheme="minorEastAsia" w:hAnsiTheme="minorHAnsi" w:cstheme="minorBidi"/>
          <w:b w:val="0"/>
          <w:sz w:val="22"/>
          <w:szCs w:val="22"/>
        </w:rPr>
        <w:tab/>
      </w:r>
      <w:r>
        <w:t>KPI-02:  [INSERT KPI NAME] (Optional)</w:t>
      </w:r>
      <w:r>
        <w:tab/>
        <w:t>P-B</w:t>
      </w:r>
      <w:r>
        <w:fldChar w:fldCharType="begin"/>
      </w:r>
      <w:r>
        <w:instrText xml:space="preserve"> PAGEREF _Toc4152894 \h </w:instrText>
      </w:r>
      <w:r>
        <w:fldChar w:fldCharType="separate"/>
      </w:r>
      <w:r w:rsidR="0018539F">
        <w:t>3</w:t>
      </w:r>
      <w:r>
        <w:fldChar w:fldCharType="end"/>
      </w:r>
    </w:p>
    <w:p w:rsidR="001B40DA" w:rsidRPr="001B40DA" w:rsidRDefault="001064FF" w:rsidP="001B40DA">
      <w:pPr>
        <w:pStyle w:val="TOC1"/>
      </w:pPr>
      <w:r>
        <w:fldChar w:fldCharType="end"/>
      </w:r>
    </w:p>
    <w:p w:rsidR="001B40DA" w:rsidRDefault="001B40DA" w:rsidP="001B40DA"/>
    <w:p w:rsidR="003C30FB" w:rsidRPr="001B40DA" w:rsidRDefault="003C30FB" w:rsidP="001B40DA">
      <w:pPr>
        <w:sectPr w:rsidR="003C30FB" w:rsidRPr="001B40DA" w:rsidSect="003C235A">
          <w:headerReference w:type="default" r:id="rId8"/>
          <w:footerReference w:type="default" r:id="rId9"/>
          <w:pgSz w:w="11906" w:h="16838" w:code="9"/>
          <w:pgMar w:top="1304" w:right="1418" w:bottom="907" w:left="1418" w:header="567" w:footer="283" w:gutter="0"/>
          <w:pgNumType w:start="1" w:chapStyle="1"/>
          <w:cols w:space="720"/>
          <w:docGrid w:linePitch="272"/>
        </w:sectPr>
      </w:pPr>
    </w:p>
    <w:p w:rsidR="003C30FB" w:rsidRDefault="003C30FB" w:rsidP="005B700C">
      <w:pPr>
        <w:pStyle w:val="COTCOCLV1-ASDEFCON"/>
      </w:pPr>
      <w:bookmarkStart w:id="9" w:name="_Toc424822502"/>
      <w:bookmarkStart w:id="10" w:name="_Toc521316294"/>
      <w:bookmarkStart w:id="11" w:name="_Toc521316851"/>
      <w:bookmarkStart w:id="12" w:name="_Toc521317124"/>
      <w:bookmarkStart w:id="13" w:name="_Toc521317397"/>
      <w:bookmarkStart w:id="14" w:name="_Toc521317664"/>
      <w:bookmarkStart w:id="15" w:name="_Toc521317937"/>
      <w:bookmarkStart w:id="16" w:name="_Toc4152881"/>
      <w:r>
        <w:lastRenderedPageBreak/>
        <w:t>Overview of Performance Assessment</w:t>
      </w:r>
      <w:bookmarkEnd w:id="9"/>
      <w:bookmarkEnd w:id="10"/>
      <w:bookmarkEnd w:id="11"/>
      <w:bookmarkEnd w:id="12"/>
      <w:bookmarkEnd w:id="13"/>
      <w:bookmarkEnd w:id="14"/>
      <w:bookmarkEnd w:id="15"/>
      <w:bookmarkEnd w:id="16"/>
    </w:p>
    <w:p w:rsidR="003C30FB" w:rsidRDefault="003C30FB" w:rsidP="005B700C">
      <w:pPr>
        <w:pStyle w:val="COTCOCLV2-ASDEFCON"/>
      </w:pPr>
      <w:bookmarkStart w:id="17" w:name="_Toc521316295"/>
      <w:bookmarkStart w:id="18" w:name="_Toc521316852"/>
      <w:bookmarkStart w:id="19" w:name="_Toc521317125"/>
      <w:bookmarkStart w:id="20" w:name="_Toc521317398"/>
      <w:bookmarkStart w:id="21" w:name="_Toc521317665"/>
      <w:bookmarkStart w:id="22" w:name="_Toc521317938"/>
      <w:r>
        <w:t>Scope (Core)</w:t>
      </w:r>
      <w:bookmarkEnd w:id="17"/>
      <w:bookmarkEnd w:id="18"/>
      <w:bookmarkEnd w:id="19"/>
      <w:bookmarkEnd w:id="20"/>
      <w:bookmarkEnd w:id="21"/>
      <w:bookmarkEnd w:id="22"/>
    </w:p>
    <w:p w:rsidR="003C30FB" w:rsidRDefault="003C30FB" w:rsidP="005B700C">
      <w:pPr>
        <w:pStyle w:val="COTCOCLV3-ASDEFCON"/>
      </w:pPr>
      <w:r>
        <w:t xml:space="preserve">This Attachment </w:t>
      </w:r>
      <w:r w:rsidR="000356EB">
        <w:t xml:space="preserve">P </w:t>
      </w:r>
      <w:r>
        <w:t xml:space="preserve">defines the performance assessment process, which is </w:t>
      </w:r>
      <w:r w:rsidR="00E675B8">
        <w:t xml:space="preserve">used </w:t>
      </w:r>
      <w:r>
        <w:t xml:space="preserve">to measure and assess the Contractor's performance against the </w:t>
      </w:r>
      <w:r w:rsidR="000F1788">
        <w:t xml:space="preserve">Outcomes </w:t>
      </w:r>
      <w:r w:rsidR="000B6F15">
        <w:t xml:space="preserve">required by the </w:t>
      </w:r>
      <w:r>
        <w:t>Commonwealth</w:t>
      </w:r>
      <w:r w:rsidR="00CE6BDB">
        <w:t xml:space="preserve">.  </w:t>
      </w:r>
    </w:p>
    <w:p w:rsidR="003C30FB" w:rsidRDefault="003C30FB" w:rsidP="005B700C">
      <w:pPr>
        <w:pStyle w:val="COTCOCLV2-ASDEFCON"/>
      </w:pPr>
      <w:bookmarkStart w:id="23" w:name="_Ref294115363"/>
      <w:bookmarkStart w:id="24" w:name="_Toc521316296"/>
      <w:bookmarkStart w:id="25" w:name="_Toc521316853"/>
      <w:bookmarkStart w:id="26" w:name="_Toc521317126"/>
      <w:bookmarkStart w:id="27" w:name="_Toc521317399"/>
      <w:bookmarkStart w:id="28" w:name="_Toc521317666"/>
      <w:bookmarkStart w:id="29" w:name="_Toc521317939"/>
      <w:r>
        <w:t>Performance Assessment and Performance Management – For Information Only</w:t>
      </w:r>
      <w:bookmarkEnd w:id="23"/>
      <w:bookmarkEnd w:id="24"/>
      <w:bookmarkEnd w:id="25"/>
      <w:bookmarkEnd w:id="26"/>
      <w:bookmarkEnd w:id="27"/>
      <w:bookmarkEnd w:id="28"/>
      <w:bookmarkEnd w:id="29"/>
    </w:p>
    <w:p w:rsidR="003C30FB" w:rsidRDefault="003C30FB" w:rsidP="005B700C">
      <w:pPr>
        <w:pStyle w:val="COTCOCLV3-ASDEFCON"/>
      </w:pPr>
      <w:r>
        <w:t xml:space="preserve">This clause </w:t>
      </w:r>
      <w:r w:rsidR="00992B4F">
        <w:fldChar w:fldCharType="begin"/>
      </w:r>
      <w:r w:rsidR="00992B4F">
        <w:instrText xml:space="preserve"> REF _Ref294115363 \r \h </w:instrText>
      </w:r>
      <w:r w:rsidR="00936550">
        <w:instrText xml:space="preserve"> \* MERGEFORMAT </w:instrText>
      </w:r>
      <w:r w:rsidR="00992B4F">
        <w:fldChar w:fldCharType="separate"/>
      </w:r>
      <w:r w:rsidR="0018539F">
        <w:t>1.2</w:t>
      </w:r>
      <w:r w:rsidR="00992B4F">
        <w:fldChar w:fldCharType="end"/>
      </w:r>
      <w:r>
        <w:t xml:space="preserve"> provides an overview of the performance assessment process within this Attachment</w:t>
      </w:r>
      <w:r w:rsidR="008B06AF">
        <w:t xml:space="preserve"> P</w:t>
      </w:r>
      <w:r>
        <w:t>, a key element of the performance management framework for the Contract.</w:t>
      </w:r>
    </w:p>
    <w:p w:rsidR="003C30FB" w:rsidRDefault="003C30FB" w:rsidP="005B700C">
      <w:pPr>
        <w:pStyle w:val="COTCOCLV3-ASDEFCON"/>
      </w:pPr>
      <w:r>
        <w:t>The Contractor's performance is assessed, in accordance with this Attachment</w:t>
      </w:r>
      <w:r w:rsidR="00091FB9">
        <w:t xml:space="preserve"> P</w:t>
      </w:r>
      <w:r>
        <w:t>, through the use of Key Performance Indicators (KPIs)</w:t>
      </w:r>
      <w:r w:rsidR="00CE6BDB">
        <w:t xml:space="preserve">.  </w:t>
      </w:r>
      <w:r>
        <w:t xml:space="preserve">KPIs are Performance Measures that affect </w:t>
      </w:r>
      <w:r w:rsidRPr="001D183F">
        <w:t xml:space="preserve">the </w:t>
      </w:r>
      <w:r>
        <w:t xml:space="preserve">Contractor's entitlement to </w:t>
      </w:r>
      <w:r w:rsidRPr="001D183F">
        <w:t>Performance Payment</w:t>
      </w:r>
      <w:r>
        <w:t xml:space="preserve">s </w:t>
      </w:r>
      <w:r w:rsidR="00254C25">
        <w:t xml:space="preserve">calculated </w:t>
      </w:r>
      <w:r>
        <w:t>under Annex C to Attachment B</w:t>
      </w:r>
      <w:r w:rsidR="00CE6BDB">
        <w:t xml:space="preserve">.  </w:t>
      </w:r>
    </w:p>
    <w:p w:rsidR="003C30FB" w:rsidRDefault="003C30FB" w:rsidP="005B700C">
      <w:pPr>
        <w:pStyle w:val="COTCOCLV3-ASDEFCON"/>
      </w:pPr>
      <w:r>
        <w:t>Within this Attachment P:</w:t>
      </w:r>
    </w:p>
    <w:p w:rsidR="003C30FB" w:rsidRDefault="003C30FB" w:rsidP="005B700C">
      <w:pPr>
        <w:pStyle w:val="COTCOCLV4-ASDEFCON"/>
      </w:pPr>
      <w:r>
        <w:t xml:space="preserve">Clause </w:t>
      </w:r>
      <w:r w:rsidR="00806678">
        <w:fldChar w:fldCharType="begin"/>
      </w:r>
      <w:r w:rsidR="00806678">
        <w:instrText xml:space="preserve"> REF _Ref424283861 \r \h </w:instrText>
      </w:r>
      <w:r w:rsidR="00806678">
        <w:fldChar w:fldCharType="separate"/>
      </w:r>
      <w:r w:rsidR="0018539F">
        <w:t>2</w:t>
      </w:r>
      <w:r w:rsidR="00806678">
        <w:fldChar w:fldCharType="end"/>
      </w:r>
      <w:r>
        <w:t xml:space="preserve"> describes the key features of the performance assessment process, including the KPIs, the assessment methodology, the nature of related calculations, and the management of instances of missing data</w:t>
      </w:r>
      <w:r w:rsidR="002A378B">
        <w:t>;</w:t>
      </w:r>
    </w:p>
    <w:p w:rsidR="00710B1E" w:rsidRDefault="00710B1E" w:rsidP="005B700C">
      <w:pPr>
        <w:pStyle w:val="NoteToDrafters-ASDEFCON"/>
      </w:pPr>
      <w:r w:rsidRPr="00303D4E">
        <w:t>Note to drafters:</w:t>
      </w:r>
      <w:r w:rsidR="00F07D20">
        <w:t xml:space="preserve"> </w:t>
      </w:r>
      <w:r w:rsidRPr="00303D4E">
        <w:t xml:space="preserve"> If the Contract will not have event-based KPIs (see example in KPI-02) then “or Event Performance Rating (</w:t>
      </w:r>
      <w:r w:rsidR="00C5618F" w:rsidRPr="00303D4E">
        <w:t xml:space="preserve">EPR), </w:t>
      </w:r>
      <w:r w:rsidRPr="00303D4E">
        <w:t>as applicable” should be deleted from the clause below.</w:t>
      </w:r>
    </w:p>
    <w:p w:rsidR="007809EC" w:rsidRDefault="007809EC" w:rsidP="005B700C">
      <w:pPr>
        <w:pStyle w:val="COTCOCLV4-ASDEFCON"/>
      </w:pPr>
      <w:r>
        <w:t>Annex A specifies the KPIs against which the Contractor’s performance will be assessed</w:t>
      </w:r>
      <w:r w:rsidR="00CE6BDB">
        <w:t xml:space="preserve">.  </w:t>
      </w:r>
      <w:r>
        <w:t xml:space="preserve">Annex A contains the methodology used to </w:t>
      </w:r>
      <w:r w:rsidR="00197A2E">
        <w:t xml:space="preserve">determine </w:t>
      </w:r>
      <w:r>
        <w:t xml:space="preserve">the </w:t>
      </w:r>
      <w:r w:rsidRPr="00710B1E">
        <w:t xml:space="preserve">Achieved </w:t>
      </w:r>
      <w:r w:rsidR="00710B1E">
        <w:t>P</w:t>
      </w:r>
      <w:r>
        <w:t xml:space="preserve">erformance </w:t>
      </w:r>
      <w:bookmarkStart w:id="30" w:name="Text26"/>
      <w:r w:rsidR="00806678" w:rsidRPr="001064FF">
        <w:rPr>
          <w:b/>
        </w:rPr>
        <w:fldChar w:fldCharType="begin">
          <w:ffData>
            <w:name w:val="Text26"/>
            <w:enabled/>
            <w:calcOnExit w:val="0"/>
            <w:textInput>
              <w:default w:val="[or Event Performance Rating (EPR), as applicable]"/>
            </w:textInput>
          </w:ffData>
        </w:fldChar>
      </w:r>
      <w:r w:rsidR="00806678" w:rsidRPr="001064FF">
        <w:rPr>
          <w:b/>
        </w:rPr>
        <w:instrText xml:space="preserve"> FORMTEXT </w:instrText>
      </w:r>
      <w:r w:rsidR="00806678" w:rsidRPr="001064FF">
        <w:rPr>
          <w:b/>
        </w:rPr>
      </w:r>
      <w:r w:rsidR="00806678" w:rsidRPr="001064FF">
        <w:rPr>
          <w:b/>
        </w:rPr>
        <w:fldChar w:fldCharType="separate"/>
      </w:r>
      <w:r w:rsidR="0018539F">
        <w:rPr>
          <w:b/>
          <w:noProof/>
        </w:rPr>
        <w:t>[or Event Performance Rating (EPR), as applicable]</w:t>
      </w:r>
      <w:r w:rsidR="00806678" w:rsidRPr="001064FF">
        <w:rPr>
          <w:b/>
        </w:rPr>
        <w:fldChar w:fldCharType="end"/>
      </w:r>
      <w:bookmarkEnd w:id="30"/>
      <w:r w:rsidR="00710B1E">
        <w:t>, the Performance Band</w:t>
      </w:r>
      <w:r w:rsidR="00197A2E">
        <w:t xml:space="preserve"> </w:t>
      </w:r>
      <w:r>
        <w:t>and the Adjusted Performance Score (APS) for each KPI</w:t>
      </w:r>
      <w:r w:rsidR="002A378B">
        <w:t>;</w:t>
      </w:r>
      <w:r w:rsidR="00FB2105">
        <w:t xml:space="preserve"> and</w:t>
      </w:r>
    </w:p>
    <w:p w:rsidR="003C30FB" w:rsidRDefault="003C30FB" w:rsidP="005B700C">
      <w:pPr>
        <w:pStyle w:val="COTCOCLV4-ASDEFCON"/>
      </w:pPr>
      <w:r>
        <w:t xml:space="preserve">If a Performance Implementation Period (PIP) applies to the Contract, </w:t>
      </w:r>
      <w:r w:rsidR="00917E21">
        <w:t>Annex B</w:t>
      </w:r>
      <w:r>
        <w:t xml:space="preserve"> describes the </w:t>
      </w:r>
      <w:r w:rsidR="00917E21">
        <w:t xml:space="preserve">interim </w:t>
      </w:r>
      <w:r>
        <w:t>performance assessment process</w:t>
      </w:r>
      <w:r w:rsidR="00917E21">
        <w:t>es that apply to KPIs</w:t>
      </w:r>
      <w:r>
        <w:t xml:space="preserve"> as the performance management framework is progressively implemented</w:t>
      </w:r>
      <w:r w:rsidR="00CE6BDB">
        <w:t xml:space="preserve">.  </w:t>
      </w:r>
      <w:r w:rsidR="007809EC">
        <w:t xml:space="preserve">Related changes to </w:t>
      </w:r>
      <w:r w:rsidR="00197A2E">
        <w:t xml:space="preserve">the </w:t>
      </w:r>
      <w:r w:rsidR="007809EC">
        <w:t>Performance Payment calculations are defined</w:t>
      </w:r>
      <w:r>
        <w:t xml:space="preserve"> in Annex C to Attachment B.</w:t>
      </w:r>
    </w:p>
    <w:p w:rsidR="003C30FB" w:rsidRDefault="00B71252" w:rsidP="005B700C">
      <w:pPr>
        <w:pStyle w:val="COTCOCLV3-ASDEFCON"/>
      </w:pPr>
      <w:r>
        <w:t xml:space="preserve">In addition to this Attachment </w:t>
      </w:r>
      <w:r w:rsidR="003C30FB">
        <w:t xml:space="preserve">P, the following parts of the Contract </w:t>
      </w:r>
      <w:r w:rsidR="00CD62D7">
        <w:t xml:space="preserve">contain </w:t>
      </w:r>
      <w:r w:rsidR="003C30FB">
        <w:t>components of the performance management framework:</w:t>
      </w:r>
    </w:p>
    <w:p w:rsidR="003C30FB" w:rsidRDefault="003C30FB" w:rsidP="005B700C">
      <w:pPr>
        <w:pStyle w:val="COTCOCLV4-ASDEFCON"/>
      </w:pPr>
      <w:r>
        <w:t xml:space="preserve">the COC, </w:t>
      </w:r>
      <w:r w:rsidR="00EB0879">
        <w:t>in particular</w:t>
      </w:r>
      <w:r w:rsidR="00197A2E">
        <w:t xml:space="preserve"> </w:t>
      </w:r>
      <w:r w:rsidR="00034B26">
        <w:t xml:space="preserve">clause </w:t>
      </w:r>
      <w:r>
        <w:t xml:space="preserve">6, </w:t>
      </w:r>
      <w:r w:rsidR="00CA7647">
        <w:t>contains</w:t>
      </w:r>
      <w:r>
        <w:t xml:space="preserve"> provisions for performance management;</w:t>
      </w:r>
    </w:p>
    <w:p w:rsidR="003C30FB" w:rsidRDefault="003C30FB" w:rsidP="005B700C">
      <w:pPr>
        <w:pStyle w:val="COTCOCLV4-ASDEFCON"/>
      </w:pPr>
      <w:r>
        <w:t xml:space="preserve">the COC, </w:t>
      </w:r>
      <w:r w:rsidR="00EB0879">
        <w:t xml:space="preserve">in particular </w:t>
      </w:r>
      <w:r>
        <w:t xml:space="preserve">clause 7, </w:t>
      </w:r>
      <w:r w:rsidR="00CA7647">
        <w:t>contains</w:t>
      </w:r>
      <w:r>
        <w:t xml:space="preserve"> provisions for Performance Payments</w:t>
      </w:r>
      <w:r w:rsidR="00254C25">
        <w:t xml:space="preserve"> and adjustments to KPIs</w:t>
      </w:r>
      <w:r>
        <w:t>;</w:t>
      </w:r>
    </w:p>
    <w:p w:rsidR="003C30FB" w:rsidRDefault="00153593" w:rsidP="005B700C">
      <w:pPr>
        <w:pStyle w:val="COTCOCLV4-ASDEFCON"/>
      </w:pPr>
      <w:r>
        <w:t xml:space="preserve">Annex C to </w:t>
      </w:r>
      <w:r w:rsidR="003C30FB">
        <w:t xml:space="preserve">Attachment B </w:t>
      </w:r>
      <w:r w:rsidR="0086240D">
        <w:t>details</w:t>
      </w:r>
      <w:r w:rsidR="003C30FB">
        <w:t xml:space="preserve"> the method of calculation for Performance Payments (</w:t>
      </w:r>
      <w:r w:rsidR="000B6F15">
        <w:t>using the</w:t>
      </w:r>
      <w:r>
        <w:t xml:space="preserve"> </w:t>
      </w:r>
      <w:r w:rsidR="00016F90">
        <w:t>APSs</w:t>
      </w:r>
      <w:r>
        <w:t xml:space="preserve"> for </w:t>
      </w:r>
      <w:r w:rsidR="003C30FB">
        <w:t xml:space="preserve">KPIs </w:t>
      </w:r>
      <w:r w:rsidR="000B6F15">
        <w:t xml:space="preserve">determined </w:t>
      </w:r>
      <w:r w:rsidR="00F9479A">
        <w:t xml:space="preserve">under </w:t>
      </w:r>
      <w:r w:rsidR="003C30FB">
        <w:t>Annex A);</w:t>
      </w:r>
    </w:p>
    <w:p w:rsidR="003C30FB" w:rsidRDefault="003C30FB" w:rsidP="005B700C">
      <w:pPr>
        <w:pStyle w:val="COTCOCLV4-ASDEFCON"/>
      </w:pPr>
      <w:r>
        <w:t xml:space="preserve">Attachment Q defines the Other Performance Measures (OPMs), which may be used to validate KPIs and/or </w:t>
      </w:r>
      <w:r w:rsidR="00254C25">
        <w:t>invoke</w:t>
      </w:r>
      <w:r>
        <w:t xml:space="preserve"> other rewards and remedies under the Contract;</w:t>
      </w:r>
      <w:r w:rsidR="00806678">
        <w:t xml:space="preserve">  </w:t>
      </w:r>
    </w:p>
    <w:p w:rsidR="003C30FB" w:rsidRDefault="003C30FB" w:rsidP="005B700C">
      <w:pPr>
        <w:pStyle w:val="COTCOCLV4-ASDEFCON"/>
      </w:pPr>
      <w:r>
        <w:t xml:space="preserve">the SOW, </w:t>
      </w:r>
      <w:r w:rsidR="00105916">
        <w:t xml:space="preserve">in </w:t>
      </w:r>
      <w:r>
        <w:t>particular clause 3.4, contains the Commonwealth’s and the Contractor's obligations to participate in performance reviews and the associated reports that provide information relevant to those reviews; and</w:t>
      </w:r>
    </w:p>
    <w:p w:rsidR="003C30FB" w:rsidRDefault="003C30FB" w:rsidP="005B700C">
      <w:pPr>
        <w:pStyle w:val="COTCOCLV4-ASDEFCON"/>
      </w:pPr>
      <w:r>
        <w:t xml:space="preserve">the SOW, </w:t>
      </w:r>
      <w:r w:rsidR="00105916">
        <w:t xml:space="preserve">in </w:t>
      </w:r>
      <w:r>
        <w:t xml:space="preserve">particular clause </w:t>
      </w:r>
      <w:r w:rsidR="00DD467E">
        <w:t>3.2.5</w:t>
      </w:r>
      <w:r>
        <w:t xml:space="preserve">, details the </w:t>
      </w:r>
      <w:r w:rsidR="00DD467E">
        <w:t>Performance Measurement</w:t>
      </w:r>
      <w:r>
        <w:t xml:space="preserve"> activities, including tools and data access arrangements </w:t>
      </w:r>
      <w:r w:rsidR="00710B1E">
        <w:t xml:space="preserve">that </w:t>
      </w:r>
      <w:r>
        <w:t xml:space="preserve">are relevant to the </w:t>
      </w:r>
      <w:r w:rsidR="00710B1E">
        <w:t xml:space="preserve">assessment </w:t>
      </w:r>
      <w:r>
        <w:t xml:space="preserve">of the Contractor’s </w:t>
      </w:r>
      <w:r w:rsidR="007F0C2E">
        <w:t>p</w:t>
      </w:r>
      <w:r>
        <w:t>erformance against KPIs.</w:t>
      </w:r>
    </w:p>
    <w:p w:rsidR="003C30FB" w:rsidRDefault="003C30FB" w:rsidP="005B700C">
      <w:pPr>
        <w:pStyle w:val="COTCOCLV1-ASDEFCON"/>
      </w:pPr>
      <w:bookmarkStart w:id="31" w:name="_Ref424283861"/>
      <w:bookmarkStart w:id="32" w:name="_Toc424822503"/>
      <w:bookmarkStart w:id="33" w:name="_Toc521316297"/>
      <w:bookmarkStart w:id="34" w:name="_Toc521316854"/>
      <w:bookmarkStart w:id="35" w:name="_Toc521317127"/>
      <w:bookmarkStart w:id="36" w:name="_Toc521317400"/>
      <w:bookmarkStart w:id="37" w:name="_Toc521317667"/>
      <w:bookmarkStart w:id="38" w:name="_Toc521317940"/>
      <w:bookmarkStart w:id="39" w:name="_Toc4152882"/>
      <w:r>
        <w:t>Key Features of the Performance Assessment Process</w:t>
      </w:r>
      <w:bookmarkEnd w:id="31"/>
      <w:bookmarkEnd w:id="32"/>
      <w:bookmarkEnd w:id="33"/>
      <w:bookmarkEnd w:id="34"/>
      <w:bookmarkEnd w:id="35"/>
      <w:bookmarkEnd w:id="36"/>
      <w:bookmarkEnd w:id="37"/>
      <w:bookmarkEnd w:id="38"/>
      <w:bookmarkEnd w:id="39"/>
    </w:p>
    <w:p w:rsidR="003C30FB" w:rsidRDefault="003C30FB" w:rsidP="005B700C">
      <w:pPr>
        <w:pStyle w:val="COTCOCLV2-ASDEFCON"/>
      </w:pPr>
      <w:bookmarkStart w:id="40" w:name="_Toc521316298"/>
      <w:bookmarkStart w:id="41" w:name="_Toc521316855"/>
      <w:bookmarkStart w:id="42" w:name="_Toc521317128"/>
      <w:bookmarkStart w:id="43" w:name="_Toc521317401"/>
      <w:bookmarkStart w:id="44" w:name="_Toc521317668"/>
      <w:bookmarkStart w:id="45" w:name="_Toc521317941"/>
      <w:r>
        <w:t>Required Outcomes and KPIs (Core)</w:t>
      </w:r>
      <w:bookmarkEnd w:id="40"/>
      <w:bookmarkEnd w:id="41"/>
      <w:bookmarkEnd w:id="42"/>
      <w:bookmarkEnd w:id="43"/>
      <w:bookmarkEnd w:id="44"/>
      <w:bookmarkEnd w:id="45"/>
    </w:p>
    <w:p w:rsidR="001064FF" w:rsidRDefault="003C30FB" w:rsidP="005B700C">
      <w:pPr>
        <w:pStyle w:val="COTCOCLV3-ASDEFCON"/>
      </w:pPr>
      <w:r>
        <w:t>The performance assessment process is designed to measure the extent to which the Contractor's performance has contributed to the achievement of the Outcomes.</w:t>
      </w:r>
    </w:p>
    <w:p w:rsidR="001064FF" w:rsidRPr="001064FF" w:rsidRDefault="001064FF" w:rsidP="001064FF"/>
    <w:p w:rsidR="003C30FB" w:rsidRPr="001064FF" w:rsidRDefault="001064FF" w:rsidP="001064FF">
      <w:pPr>
        <w:tabs>
          <w:tab w:val="left" w:pos="3195"/>
        </w:tabs>
      </w:pPr>
      <w:r>
        <w:tab/>
      </w:r>
    </w:p>
    <w:p w:rsidR="00710B1E" w:rsidRDefault="00710B1E" w:rsidP="005B700C">
      <w:pPr>
        <w:pStyle w:val="NoteToDrafters-ASDEFCON"/>
      </w:pPr>
      <w:r>
        <w:t xml:space="preserve">Note to drafters: </w:t>
      </w:r>
      <w:r w:rsidR="00F07D20">
        <w:t xml:space="preserve"> </w:t>
      </w:r>
      <w:r>
        <w:t>If the</w:t>
      </w:r>
      <w:r w:rsidR="00C5618F">
        <w:t xml:space="preserve"> Contract will not include a PIP then</w:t>
      </w:r>
      <w:r>
        <w:t xml:space="preserve"> delete “Subject to clause </w:t>
      </w:r>
      <w:r>
        <w:fldChar w:fldCharType="begin"/>
      </w:r>
      <w:r>
        <w:instrText xml:space="preserve"> REF _Ref418515742 \r \h  \* MERGEFORMAT </w:instrText>
      </w:r>
      <w:r>
        <w:fldChar w:fldCharType="separate"/>
      </w:r>
      <w:r w:rsidR="0018539F">
        <w:t>2.1.3</w:t>
      </w:r>
      <w:r>
        <w:fldChar w:fldCharType="end"/>
      </w:r>
      <w:r>
        <w:t xml:space="preserve">,” from the following clause and do not include optional clause </w:t>
      </w:r>
      <w:r>
        <w:fldChar w:fldCharType="begin"/>
      </w:r>
      <w:r>
        <w:instrText xml:space="preserve"> REF _Ref418515742 \r \h  \* MERGEFORMAT </w:instrText>
      </w:r>
      <w:r>
        <w:fldChar w:fldCharType="separate"/>
      </w:r>
      <w:r w:rsidR="0018539F">
        <w:t>2.1.3</w:t>
      </w:r>
      <w:r>
        <w:fldChar w:fldCharType="end"/>
      </w:r>
      <w:r>
        <w:t>.</w:t>
      </w:r>
      <w:r w:rsidR="00D01533">
        <w:t xml:space="preserve">  </w:t>
      </w:r>
    </w:p>
    <w:bookmarkStart w:id="46" w:name="Text27"/>
    <w:p w:rsidR="003C30FB" w:rsidRDefault="00D97869" w:rsidP="005B700C">
      <w:pPr>
        <w:pStyle w:val="COTCOCLV3-ASDEFCON"/>
      </w:pPr>
      <w:r w:rsidRPr="003C235A">
        <w:rPr>
          <w:b/>
        </w:rPr>
        <w:fldChar w:fldCharType="begin">
          <w:ffData>
            <w:name w:val="Text27"/>
            <w:enabled/>
            <w:calcOnExit w:val="0"/>
            <w:textInput>
              <w:default w:val="[Subject to clause 2.1.3],"/>
            </w:textInput>
          </w:ffData>
        </w:fldChar>
      </w:r>
      <w:r w:rsidRPr="003C235A">
        <w:rPr>
          <w:b/>
        </w:rPr>
        <w:instrText xml:space="preserve"> FORMTEXT </w:instrText>
      </w:r>
      <w:r w:rsidRPr="003C235A">
        <w:rPr>
          <w:b/>
        </w:rPr>
      </w:r>
      <w:r w:rsidRPr="003C235A">
        <w:rPr>
          <w:b/>
        </w:rPr>
        <w:fldChar w:fldCharType="separate"/>
      </w:r>
      <w:r w:rsidR="0018539F">
        <w:rPr>
          <w:b/>
          <w:noProof/>
        </w:rPr>
        <w:t>[Subject to clause 2.1.3],</w:t>
      </w:r>
      <w:r w:rsidRPr="003C235A">
        <w:rPr>
          <w:b/>
        </w:rPr>
        <w:fldChar w:fldCharType="end"/>
      </w:r>
      <w:bookmarkEnd w:id="46"/>
      <w:r w:rsidR="00CD62D7">
        <w:t xml:space="preserve"> t</w:t>
      </w:r>
      <w:r w:rsidR="003C30FB">
        <w:t>he Contractor’s performance is assessed using the KPIs and the methodology specified in Annex A.</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220A9" w:rsidTr="00D220A9">
        <w:tc>
          <w:tcPr>
            <w:tcW w:w="9286" w:type="dxa"/>
            <w:shd w:val="clear" w:color="auto" w:fill="auto"/>
          </w:tcPr>
          <w:p w:rsidR="00D220A9" w:rsidRDefault="00D220A9" w:rsidP="00D220A9">
            <w:pPr>
              <w:pStyle w:val="ASDEFCONOption"/>
            </w:pPr>
            <w:bookmarkStart w:id="47" w:name="_Ref294115502"/>
            <w:bookmarkStart w:id="48" w:name="_Toc521316299"/>
            <w:bookmarkStart w:id="49" w:name="_Toc521316856"/>
            <w:bookmarkStart w:id="50" w:name="_Toc521317129"/>
            <w:bookmarkStart w:id="51" w:name="_Toc521317402"/>
            <w:bookmarkStart w:id="52" w:name="_Toc521317669"/>
            <w:bookmarkStart w:id="53" w:name="_Toc521317942"/>
            <w:r>
              <w:t>Option: Include the following clause with a PIP will be included in the Contract.</w:t>
            </w:r>
          </w:p>
          <w:p w:rsidR="00D220A9" w:rsidRDefault="00D220A9" w:rsidP="00D220A9">
            <w:pPr>
              <w:pStyle w:val="COTCOCLV3-ASDEFCON"/>
            </w:pPr>
            <w:bookmarkStart w:id="54" w:name="_Ref418515742"/>
            <w:r>
              <w:t>During the PIP, the KPIs and associated performance curves, APS and Performance Bands, shall be subject to the PIP modifications set out in Annex B</w:t>
            </w:r>
            <w:bookmarkEnd w:id="54"/>
            <w:r>
              <w:t xml:space="preserve">.  </w:t>
            </w:r>
          </w:p>
        </w:tc>
      </w:tr>
    </w:tbl>
    <w:p w:rsidR="003C30FB" w:rsidRDefault="003C30FB" w:rsidP="005B700C">
      <w:pPr>
        <w:pStyle w:val="COTCOCLV2-ASDEFCON"/>
      </w:pPr>
      <w:bookmarkStart w:id="55" w:name="_Ref4146600"/>
      <w:r>
        <w:t>Review Periods (Core)</w:t>
      </w:r>
      <w:bookmarkEnd w:id="47"/>
      <w:bookmarkEnd w:id="48"/>
      <w:bookmarkEnd w:id="49"/>
      <w:bookmarkEnd w:id="50"/>
      <w:bookmarkEnd w:id="51"/>
      <w:bookmarkEnd w:id="52"/>
      <w:bookmarkEnd w:id="53"/>
      <w:bookmarkEnd w:id="55"/>
    </w:p>
    <w:p w:rsidR="003C30FB" w:rsidRDefault="003C30FB" w:rsidP="005B700C">
      <w:pPr>
        <w:pStyle w:val="COTCOCLV3-ASDEFCON"/>
      </w:pPr>
      <w:r>
        <w:t>The Contractor's performance against each KPI shall be measured for each Review Period.</w:t>
      </w:r>
    </w:p>
    <w:p w:rsidR="003C30FB" w:rsidRDefault="003C30FB" w:rsidP="005B700C">
      <w:pPr>
        <w:pStyle w:val="NoteToDrafters-ASDEFCON"/>
      </w:pPr>
      <w:r>
        <w:t xml:space="preserve">Note to drafters: </w:t>
      </w:r>
      <w:r w:rsidR="00D724DF">
        <w:t xml:space="preserve"> </w:t>
      </w:r>
      <w:r>
        <w:t>If the first Review Period does not commence on the Operative Date, amend the following clause accordingly</w:t>
      </w:r>
      <w:r w:rsidR="00CE6BDB">
        <w:t xml:space="preserve">.  </w:t>
      </w:r>
      <w:r>
        <w:t>Ensure that any change here is aligned with the PIP</w:t>
      </w:r>
      <w:r w:rsidR="004446D3">
        <w:t xml:space="preserve"> in Annex B</w:t>
      </w:r>
      <w:r>
        <w:t xml:space="preserve"> and associated Performance Payment clauses in Annex C to Attachment B.</w:t>
      </w:r>
    </w:p>
    <w:p w:rsidR="003C30FB" w:rsidRPr="002951ED" w:rsidRDefault="003C30FB" w:rsidP="005B700C">
      <w:pPr>
        <w:pStyle w:val="COTCOCLV3-ASDEFCON"/>
      </w:pPr>
      <w:r>
        <w:t xml:space="preserve">The first Review Period for each KPI shall begin on the Operative Date and continue for the </w:t>
      </w:r>
      <w:r w:rsidR="005E10C6">
        <w:t xml:space="preserve">duration </w:t>
      </w:r>
      <w:r>
        <w:t>specified for that KPI in Annex A.</w:t>
      </w:r>
    </w:p>
    <w:p w:rsidR="003C30FB" w:rsidRDefault="003C30FB" w:rsidP="005B700C">
      <w:pPr>
        <w:pStyle w:val="COTCOCLV3-ASDEFCON"/>
      </w:pPr>
      <w:r>
        <w:t xml:space="preserve">Each subsequent Review Period for a KPI commences after the end of the previous Review Period and continues for the </w:t>
      </w:r>
      <w:r w:rsidR="005E10C6">
        <w:t xml:space="preserve">duration </w:t>
      </w:r>
      <w:r>
        <w:t>specified for that KPI in Annex A.</w:t>
      </w:r>
    </w:p>
    <w:p w:rsidR="003C30FB" w:rsidRPr="00D54839" w:rsidRDefault="007F0C2E" w:rsidP="005B700C">
      <w:pPr>
        <w:pStyle w:val="COTCOCLV2-ASDEFCON"/>
      </w:pPr>
      <w:bookmarkStart w:id="56" w:name="_Toc521316300"/>
      <w:bookmarkStart w:id="57" w:name="_Toc521316857"/>
      <w:bookmarkStart w:id="58" w:name="_Toc521317130"/>
      <w:bookmarkStart w:id="59" w:name="_Toc521317403"/>
      <w:bookmarkStart w:id="60" w:name="_Toc521317670"/>
      <w:bookmarkStart w:id="61" w:name="_Toc521317943"/>
      <w:r>
        <w:t>Contractor’s</w:t>
      </w:r>
      <w:r w:rsidR="003C30FB">
        <w:t xml:space="preserve"> Performance and the Adjusted Performance Score (Core)</w:t>
      </w:r>
      <w:bookmarkEnd w:id="56"/>
      <w:bookmarkEnd w:id="57"/>
      <w:bookmarkEnd w:id="58"/>
      <w:bookmarkEnd w:id="59"/>
      <w:bookmarkEnd w:id="60"/>
      <w:bookmarkEnd w:id="61"/>
    </w:p>
    <w:p w:rsidR="003C30FB" w:rsidRDefault="003C30FB" w:rsidP="005B700C">
      <w:pPr>
        <w:pStyle w:val="COTCOCLV3-ASDEFCON"/>
      </w:pPr>
      <w:r>
        <w:t xml:space="preserve">The Contractor's </w:t>
      </w:r>
      <w:r w:rsidR="007F0C2E">
        <w:t>p</w:t>
      </w:r>
      <w:r>
        <w:t xml:space="preserve">erformance against each KPI for each Review Period shall be: </w:t>
      </w:r>
    </w:p>
    <w:p w:rsidR="003C30FB" w:rsidRDefault="004446D3" w:rsidP="005B700C">
      <w:pPr>
        <w:pStyle w:val="COTCOCLV4-ASDEFCON"/>
      </w:pPr>
      <w:r>
        <w:t xml:space="preserve">assessed </w:t>
      </w:r>
      <w:r w:rsidR="003C30FB">
        <w:t xml:space="preserve">using validated </w:t>
      </w:r>
      <w:r>
        <w:t xml:space="preserve">measurement </w:t>
      </w:r>
      <w:r w:rsidR="003C30FB">
        <w:t>data and the methodology set out in Annex A; and</w:t>
      </w:r>
    </w:p>
    <w:p w:rsidR="003C30FB" w:rsidRDefault="004446D3" w:rsidP="005B700C">
      <w:pPr>
        <w:pStyle w:val="COTCOCLV4-ASDEFCON"/>
      </w:pPr>
      <w:proofErr w:type="gramStart"/>
      <w:r>
        <w:t>used</w:t>
      </w:r>
      <w:proofErr w:type="gramEnd"/>
      <w:r>
        <w:t xml:space="preserve"> to </w:t>
      </w:r>
      <w:r w:rsidR="00D50F05">
        <w:t>determine</w:t>
      </w:r>
      <w:r>
        <w:t xml:space="preserve"> </w:t>
      </w:r>
      <w:r w:rsidR="00D50F05">
        <w:t>the</w:t>
      </w:r>
      <w:r>
        <w:t xml:space="preserve"> Performance Band </w:t>
      </w:r>
      <w:r w:rsidR="003C30FB">
        <w:t>an</w:t>
      </w:r>
      <w:r w:rsidR="00D50F05">
        <w:t>d</w:t>
      </w:r>
      <w:r w:rsidR="003C30FB">
        <w:t xml:space="preserve"> </w:t>
      </w:r>
      <w:r w:rsidR="00016F90">
        <w:t>APS</w:t>
      </w:r>
      <w:r w:rsidR="003C30FB">
        <w:t xml:space="preserve"> in accordance with Annex A.</w:t>
      </w:r>
    </w:p>
    <w:p w:rsidR="003C30FB" w:rsidRPr="00260977" w:rsidRDefault="003C30FB" w:rsidP="005B700C">
      <w:pPr>
        <w:pStyle w:val="COTCOCLV2-ASDEFCON"/>
      </w:pPr>
      <w:bookmarkStart w:id="62" w:name="_Toc521316301"/>
      <w:bookmarkStart w:id="63" w:name="_Toc521316858"/>
      <w:bookmarkStart w:id="64" w:name="_Toc521317131"/>
      <w:bookmarkStart w:id="65" w:name="_Toc521317404"/>
      <w:bookmarkStart w:id="66" w:name="_Toc521317671"/>
      <w:bookmarkStart w:id="67" w:name="_Toc521317944"/>
      <w:r>
        <w:t>Performance Bands (Core)</w:t>
      </w:r>
      <w:bookmarkEnd w:id="62"/>
      <w:bookmarkEnd w:id="63"/>
      <w:bookmarkEnd w:id="64"/>
      <w:bookmarkEnd w:id="65"/>
      <w:bookmarkEnd w:id="66"/>
      <w:bookmarkEnd w:id="67"/>
    </w:p>
    <w:p w:rsidR="00B067A7" w:rsidRDefault="00C87D73" w:rsidP="005B700C">
      <w:pPr>
        <w:pStyle w:val="COTCOCLV3-ASDEFCON"/>
      </w:pPr>
      <w:r>
        <w:rPr>
          <w:noProof/>
        </w:rPr>
        <w:drawing>
          <wp:anchor distT="0" distB="0" distL="114300" distR="114300" simplePos="0" relativeHeight="251658752" behindDoc="0" locked="0" layoutInCell="1" allowOverlap="1">
            <wp:simplePos x="0" y="0"/>
            <wp:positionH relativeFrom="column">
              <wp:posOffset>-14605</wp:posOffset>
            </wp:positionH>
            <wp:positionV relativeFrom="paragraph">
              <wp:posOffset>367665</wp:posOffset>
            </wp:positionV>
            <wp:extent cx="5759450" cy="2722245"/>
            <wp:effectExtent l="0" t="0" r="0" b="1905"/>
            <wp:wrapTopAndBottom/>
            <wp:docPr id="1284" name="Picture 1284" descr="ba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4" descr="band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2722245"/>
                    </a:xfrm>
                    <a:prstGeom prst="rect">
                      <a:avLst/>
                    </a:prstGeom>
                    <a:noFill/>
                    <a:ln>
                      <a:noFill/>
                    </a:ln>
                  </pic:spPr>
                </pic:pic>
              </a:graphicData>
            </a:graphic>
          </wp:anchor>
        </w:drawing>
      </w:r>
      <w:r w:rsidR="00B067A7">
        <w:t xml:space="preserve">The </w:t>
      </w:r>
      <w:r w:rsidR="005809CB">
        <w:t>Achieved</w:t>
      </w:r>
      <w:r w:rsidR="007F0C2E" w:rsidRPr="007F0C2E">
        <w:t xml:space="preserve"> </w:t>
      </w:r>
      <w:r w:rsidR="005809CB">
        <w:t>P</w:t>
      </w:r>
      <w:r w:rsidR="00B067A7" w:rsidRPr="007F0C2E">
        <w:t>erformance</w:t>
      </w:r>
      <w:r w:rsidR="00B067A7">
        <w:t xml:space="preserve"> for each KPI will fall into one of</w:t>
      </w:r>
      <w:r w:rsidR="00B067A7" w:rsidRPr="00260977">
        <w:t xml:space="preserve"> </w:t>
      </w:r>
      <w:r w:rsidR="003C30FB" w:rsidRPr="00260977">
        <w:t>four</w:t>
      </w:r>
      <w:r w:rsidR="00953516">
        <w:t xml:space="preserve"> </w:t>
      </w:r>
      <w:r w:rsidR="00EB0879" w:rsidRPr="00260977">
        <w:t xml:space="preserve">Performance Bands </w:t>
      </w:r>
      <w:r w:rsidR="00B26539" w:rsidRPr="00260977">
        <w:t xml:space="preserve">depicted in </w:t>
      </w:r>
      <w:r w:rsidR="00075490">
        <w:fldChar w:fldCharType="begin"/>
      </w:r>
      <w:r w:rsidR="00075490">
        <w:instrText xml:space="preserve"> REF _Ref380471980 \h </w:instrText>
      </w:r>
      <w:r w:rsidR="00CE6BDB">
        <w:instrText xml:space="preserve"> \* MERGEFORMAT </w:instrText>
      </w:r>
      <w:r w:rsidR="00075490">
        <w:fldChar w:fldCharType="separate"/>
      </w:r>
      <w:r w:rsidR="0018539F">
        <w:t>Figure P-1</w:t>
      </w:r>
      <w:r w:rsidR="00075490">
        <w:fldChar w:fldCharType="end"/>
      </w:r>
      <w:r w:rsidR="00DE2026" w:rsidRPr="00DE2026">
        <w:t xml:space="preserve"> </w:t>
      </w:r>
      <w:r w:rsidR="00DE2026">
        <w:t xml:space="preserve">(as shown </w:t>
      </w:r>
      <w:r w:rsidR="00075490">
        <w:t>al</w:t>
      </w:r>
      <w:r w:rsidR="00DE2026">
        <w:t>on</w:t>
      </w:r>
      <w:r w:rsidR="00075490">
        <w:t>g</w:t>
      </w:r>
      <w:r w:rsidR="00DE2026">
        <w:t xml:space="preserve"> the </w:t>
      </w:r>
      <w:r w:rsidR="000E757A">
        <w:t>horizontal</w:t>
      </w:r>
      <w:r w:rsidR="00DE2026">
        <w:t>-axis)</w:t>
      </w:r>
      <w:r w:rsidR="00B067A7">
        <w:t>.</w:t>
      </w:r>
    </w:p>
    <w:p w:rsidR="00C87D73" w:rsidRDefault="00C87D73" w:rsidP="00C87D73">
      <w:pPr>
        <w:pStyle w:val="Caption"/>
      </w:pPr>
      <w:bookmarkStart w:id="68" w:name="_Ref380471980"/>
      <w:bookmarkStart w:id="69" w:name="_Ref380471974"/>
      <w:r>
        <w:t>Figure P-</w:t>
      </w:r>
      <w:r>
        <w:rPr>
          <w:noProof/>
        </w:rPr>
        <w:fldChar w:fldCharType="begin"/>
      </w:r>
      <w:r>
        <w:rPr>
          <w:noProof/>
        </w:rPr>
        <w:instrText xml:space="preserve"> SEQ Figure \* ARABIC </w:instrText>
      </w:r>
      <w:r>
        <w:rPr>
          <w:noProof/>
        </w:rPr>
        <w:fldChar w:fldCharType="separate"/>
      </w:r>
      <w:r w:rsidR="0018539F">
        <w:rPr>
          <w:noProof/>
        </w:rPr>
        <w:t>1</w:t>
      </w:r>
      <w:r>
        <w:rPr>
          <w:noProof/>
        </w:rPr>
        <w:fldChar w:fldCharType="end"/>
      </w:r>
      <w:bookmarkEnd w:id="68"/>
      <w:r>
        <w:t xml:space="preserve">: </w:t>
      </w:r>
      <w:r w:rsidRPr="003B53B5">
        <w:t xml:space="preserve">Example Performance Bands and </w:t>
      </w:r>
      <w:r>
        <w:t xml:space="preserve">Performance </w:t>
      </w:r>
      <w:r w:rsidRPr="003B53B5">
        <w:t>Curves</w:t>
      </w:r>
      <w:bookmarkEnd w:id="69"/>
    </w:p>
    <w:p w:rsidR="009A00DA" w:rsidRPr="009A00DA" w:rsidRDefault="009A00DA" w:rsidP="009A00DA">
      <w:pPr>
        <w:pStyle w:val="ASDEFCONNormal"/>
      </w:pPr>
    </w:p>
    <w:p w:rsidR="00391AC6" w:rsidRDefault="00B067A7" w:rsidP="005B700C">
      <w:pPr>
        <w:pStyle w:val="COTCOCLV3-ASDEFCON"/>
      </w:pPr>
      <w:r>
        <w:t xml:space="preserve">A performance curve </w:t>
      </w:r>
      <w:r w:rsidR="00DE2026">
        <w:t xml:space="preserve">crossing each </w:t>
      </w:r>
      <w:r w:rsidR="00EB0879">
        <w:t xml:space="preserve">Performance Band </w:t>
      </w:r>
      <w:r w:rsidR="00DE2026">
        <w:t xml:space="preserve">is </w:t>
      </w:r>
      <w:r w:rsidR="00936550">
        <w:t>used</w:t>
      </w:r>
      <w:r w:rsidR="00D50F05">
        <w:t>:</w:t>
      </w:r>
    </w:p>
    <w:p w:rsidR="00391AC6" w:rsidRDefault="00391AC6" w:rsidP="005B700C">
      <w:pPr>
        <w:pStyle w:val="COTCOCLV4-ASDEFCON"/>
      </w:pPr>
      <w:r>
        <w:t>for ‘standard</w:t>
      </w:r>
      <w:r w:rsidR="00EB0879">
        <w:t>’</w:t>
      </w:r>
      <w:r>
        <w:t xml:space="preserve"> KPIs</w:t>
      </w:r>
      <w:r w:rsidR="005809CB">
        <w:t>, to convert the Achieved Performance into a percentage value that</w:t>
      </w:r>
      <w:r>
        <w:t xml:space="preserve"> is the APS (as shown in </w:t>
      </w:r>
      <w:r>
        <w:fldChar w:fldCharType="begin"/>
      </w:r>
      <w:r>
        <w:instrText xml:space="preserve"> REF _Ref380471980 \h </w:instrText>
      </w:r>
      <w:r w:rsidR="00CE6BDB">
        <w:instrText xml:space="preserve"> \* MERGEFORMAT </w:instrText>
      </w:r>
      <w:r>
        <w:fldChar w:fldCharType="separate"/>
      </w:r>
      <w:r w:rsidR="0018539F">
        <w:t>Figure P-1</w:t>
      </w:r>
      <w:r>
        <w:fldChar w:fldCharType="end"/>
      </w:r>
      <w:r>
        <w:t>), and</w:t>
      </w:r>
    </w:p>
    <w:p w:rsidR="00401352" w:rsidRDefault="00391AC6" w:rsidP="005B700C">
      <w:pPr>
        <w:pStyle w:val="COTCOCLV4-ASDEFCON"/>
      </w:pPr>
      <w:proofErr w:type="gramStart"/>
      <w:r>
        <w:t>for</w:t>
      </w:r>
      <w:proofErr w:type="gramEnd"/>
      <w:r>
        <w:t xml:space="preserve"> ‘event-based</w:t>
      </w:r>
      <w:r w:rsidR="00EB0879">
        <w:t>’</w:t>
      </w:r>
      <w:r>
        <w:t xml:space="preserve"> KPI</w:t>
      </w:r>
      <w:r w:rsidR="00EB0879">
        <w:t>s</w:t>
      </w:r>
      <w:r w:rsidR="00D50F05">
        <w:t>,</w:t>
      </w:r>
      <w:r w:rsidR="005809CB" w:rsidRPr="005809CB">
        <w:t xml:space="preserve"> </w:t>
      </w:r>
      <w:r w:rsidR="005809CB">
        <w:t>to convert the performance results for a single event into a percentage value that</w:t>
      </w:r>
      <w:r>
        <w:t xml:space="preserve"> is the EPR</w:t>
      </w:r>
      <w:r w:rsidR="00FB2105">
        <w:t xml:space="preserve"> for that event</w:t>
      </w:r>
      <w:r w:rsidR="00B26539">
        <w:t>.</w:t>
      </w:r>
    </w:p>
    <w:p w:rsidR="003C30FB" w:rsidRDefault="003C30FB" w:rsidP="00C87D73">
      <w:pPr>
        <w:pStyle w:val="COTCOCLV3-ASDEFCON"/>
      </w:pPr>
      <w:r w:rsidRPr="00DE2026">
        <w:t>The formula</w:t>
      </w:r>
      <w:r w:rsidR="0071130F" w:rsidRPr="00DE2026">
        <w:t>e</w:t>
      </w:r>
      <w:r w:rsidRPr="00DE2026">
        <w:t xml:space="preserve"> for the </w:t>
      </w:r>
      <w:r w:rsidR="00DE2026">
        <w:t>performance</w:t>
      </w:r>
      <w:r w:rsidRPr="00DE2026">
        <w:t xml:space="preserve"> curve within each Performance Band</w:t>
      </w:r>
      <w:r w:rsidR="009B4C16">
        <w:t xml:space="preserve"> for each KPI</w:t>
      </w:r>
      <w:r w:rsidR="00CE1733" w:rsidRPr="00DE2026">
        <w:t xml:space="preserve"> are</w:t>
      </w:r>
      <w:r w:rsidRPr="00DE2026">
        <w:t xml:space="preserve"> set out in Annex A.</w:t>
      </w:r>
      <w:r w:rsidR="00E05BE2" w:rsidRPr="00E05BE2">
        <w:rPr>
          <w:noProof/>
        </w:rPr>
        <w:t xml:space="preserve"> </w:t>
      </w:r>
    </w:p>
    <w:p w:rsidR="003C30FB" w:rsidRDefault="003C30FB" w:rsidP="005B700C">
      <w:pPr>
        <w:pStyle w:val="COTCOCLV3-ASDEFCON"/>
      </w:pPr>
      <w:r>
        <w:t xml:space="preserve">The </w:t>
      </w:r>
      <w:r w:rsidR="00EB0879">
        <w:t xml:space="preserve">Performance Bands </w:t>
      </w:r>
      <w:r w:rsidR="00391AC6">
        <w:t xml:space="preserve">and performance curves </w:t>
      </w:r>
      <w:r>
        <w:t xml:space="preserve">shown in </w:t>
      </w:r>
      <w:r w:rsidR="00075490">
        <w:fldChar w:fldCharType="begin"/>
      </w:r>
      <w:r w:rsidR="00075490">
        <w:instrText xml:space="preserve"> REF _Ref380471980 \h </w:instrText>
      </w:r>
      <w:r w:rsidR="00075490">
        <w:fldChar w:fldCharType="separate"/>
      </w:r>
      <w:r w:rsidR="0018539F">
        <w:t>Figure P-</w:t>
      </w:r>
      <w:r w:rsidR="0018539F">
        <w:rPr>
          <w:noProof/>
        </w:rPr>
        <w:t>1</w:t>
      </w:r>
      <w:r w:rsidR="00075490">
        <w:fldChar w:fldCharType="end"/>
      </w:r>
      <w:r w:rsidR="00391AC6">
        <w:t>,</w:t>
      </w:r>
      <w:r w:rsidR="00075490">
        <w:t xml:space="preserve"> </w:t>
      </w:r>
      <w:r w:rsidR="00391AC6">
        <w:t xml:space="preserve">used in relation to the calculation of an APS, </w:t>
      </w:r>
      <w:r>
        <w:t>are described as follows:</w:t>
      </w:r>
    </w:p>
    <w:p w:rsidR="001F4A50" w:rsidRDefault="001F4A50" w:rsidP="005B700C">
      <w:pPr>
        <w:pStyle w:val="COTCOCLV4-ASDEFCON"/>
      </w:pPr>
      <w:r w:rsidRPr="005A4E85">
        <w:rPr>
          <w:b/>
        </w:rPr>
        <w:t xml:space="preserve">Performance Band </w:t>
      </w:r>
      <w:r w:rsidR="00FF77BD">
        <w:rPr>
          <w:b/>
        </w:rPr>
        <w:t>A</w:t>
      </w:r>
      <w:r w:rsidR="00CE6BDB">
        <w:rPr>
          <w:b/>
        </w:rPr>
        <w:t xml:space="preserve">.  </w:t>
      </w:r>
      <w:r w:rsidRPr="007B03C1">
        <w:t>This band represents level</w:t>
      </w:r>
      <w:r>
        <w:t>s</w:t>
      </w:r>
      <w:r w:rsidRPr="007B03C1">
        <w:t xml:space="preserve"> of performance that</w:t>
      </w:r>
      <w:r>
        <w:t xml:space="preserve"> equals or</w:t>
      </w:r>
      <w:r w:rsidRPr="007B03C1">
        <w:t xml:space="preserve"> exceed</w:t>
      </w:r>
      <w:r>
        <w:t>s</w:t>
      </w:r>
      <w:r w:rsidRPr="007B03C1">
        <w:t xml:space="preserve"> the </w:t>
      </w:r>
      <w:r>
        <w:t>Required Performance Level</w:t>
      </w:r>
      <w:r w:rsidRPr="007B03C1">
        <w:t xml:space="preserve"> </w:t>
      </w:r>
      <w:r>
        <w:t>for</w:t>
      </w:r>
      <w:r w:rsidRPr="007B03C1">
        <w:t xml:space="preserve"> the respective KPI</w:t>
      </w:r>
      <w:r w:rsidR="00CE6BDB">
        <w:t xml:space="preserve">.  </w:t>
      </w:r>
      <w:r w:rsidRPr="007B03C1">
        <w:t xml:space="preserve">Where over-performance is </w:t>
      </w:r>
      <w:r>
        <w:t>of</w:t>
      </w:r>
      <w:r w:rsidRPr="007B03C1">
        <w:t xml:space="preserve"> </w:t>
      </w:r>
      <w:r>
        <w:t xml:space="preserve">sufficient </w:t>
      </w:r>
      <w:r w:rsidRPr="007B03C1">
        <w:t xml:space="preserve">value to the Commonwealth, </w:t>
      </w:r>
      <w:r w:rsidR="00FF77BD">
        <w:t xml:space="preserve">in regards to the required Outcomes, </w:t>
      </w:r>
      <w:r w:rsidRPr="007B03C1">
        <w:t xml:space="preserve">the Contract </w:t>
      </w:r>
      <w:r w:rsidR="00FF77BD">
        <w:t xml:space="preserve">may </w:t>
      </w:r>
      <w:r w:rsidRPr="007B03C1">
        <w:t xml:space="preserve">specify a </w:t>
      </w:r>
      <w:r w:rsidR="00254C25">
        <w:t xml:space="preserve">Performance </w:t>
      </w:r>
      <w:r w:rsidR="00254C25" w:rsidRPr="007B03C1">
        <w:t xml:space="preserve">Incentive </w:t>
      </w:r>
      <w:r w:rsidRPr="007B03C1">
        <w:t>to be included in the Performance Payment</w:t>
      </w:r>
      <w:r>
        <w:t xml:space="preserve">; otherwise, the </w:t>
      </w:r>
      <w:r w:rsidR="00FF77BD">
        <w:t xml:space="preserve">APS </w:t>
      </w:r>
      <w:r>
        <w:t>is set to 100%</w:t>
      </w:r>
      <w:r w:rsidRPr="007B03C1">
        <w:t>.</w:t>
      </w:r>
    </w:p>
    <w:p w:rsidR="003C30FB" w:rsidRDefault="003C30FB" w:rsidP="005B700C">
      <w:pPr>
        <w:pStyle w:val="COTCOCLV4-ASDEFCON"/>
      </w:pPr>
      <w:r w:rsidRPr="007B03C1">
        <w:rPr>
          <w:b/>
        </w:rPr>
        <w:t xml:space="preserve">Performance Band </w:t>
      </w:r>
      <w:r w:rsidR="00FF77BD">
        <w:rPr>
          <w:b/>
        </w:rPr>
        <w:t>B</w:t>
      </w:r>
      <w:r w:rsidR="00CE6BDB">
        <w:rPr>
          <w:b/>
        </w:rPr>
        <w:t xml:space="preserve">.  </w:t>
      </w:r>
      <w:r>
        <w:t>This band represents levels of performance</w:t>
      </w:r>
      <w:r w:rsidRPr="00AD2550">
        <w:t xml:space="preserve"> </w:t>
      </w:r>
      <w:r>
        <w:t>that are slightly less than the Required Performance Level set by the Commonwealth</w:t>
      </w:r>
      <w:r w:rsidR="00CE6BDB">
        <w:t xml:space="preserve">.  </w:t>
      </w:r>
      <w:r>
        <w:t>This band allows for minor variations in results, which are considered to have a small, but tangible, impact on the value of the Services provided to the Commonwealth</w:t>
      </w:r>
      <w:r w:rsidR="00CE6BDB">
        <w:t xml:space="preserve">.  </w:t>
      </w:r>
      <w:r>
        <w:t xml:space="preserve">The slope of the </w:t>
      </w:r>
      <w:r w:rsidR="00075490">
        <w:t>performance curve</w:t>
      </w:r>
      <w:r>
        <w:t xml:space="preserve"> discourage</w:t>
      </w:r>
      <w:r w:rsidR="00E675B8">
        <w:t>s</w:t>
      </w:r>
      <w:r>
        <w:t xml:space="preserve"> performance that falls below the Required Performance Level.</w:t>
      </w:r>
    </w:p>
    <w:p w:rsidR="003C30FB" w:rsidRDefault="003C30FB" w:rsidP="005B700C">
      <w:pPr>
        <w:pStyle w:val="COTCOCLV4-ASDEFCON"/>
      </w:pPr>
      <w:r w:rsidRPr="007B03C1">
        <w:rPr>
          <w:b/>
        </w:rPr>
        <w:t xml:space="preserve">Performance Band </w:t>
      </w:r>
      <w:r w:rsidR="00FF77BD">
        <w:rPr>
          <w:b/>
        </w:rPr>
        <w:t>C</w:t>
      </w:r>
      <w:r w:rsidR="00CE6BDB">
        <w:rPr>
          <w:b/>
        </w:rPr>
        <w:t xml:space="preserve">.  </w:t>
      </w:r>
      <w:r>
        <w:t xml:space="preserve">This band represents levels of performance that may be tolerable </w:t>
      </w:r>
      <w:r w:rsidR="00FF77BD">
        <w:t xml:space="preserve">for a </w:t>
      </w:r>
      <w:r>
        <w:t xml:space="preserve">short term but unsatisfactory in the </w:t>
      </w:r>
      <w:r w:rsidR="00FF77BD">
        <w:t xml:space="preserve">medium or </w:t>
      </w:r>
      <w:r>
        <w:t>long</w:t>
      </w:r>
      <w:r w:rsidR="00FF77BD">
        <w:t>er</w:t>
      </w:r>
      <w:r>
        <w:t xml:space="preserve"> term</w:t>
      </w:r>
      <w:r w:rsidR="00FF77BD">
        <w:t xml:space="preserve"> because of the </w:t>
      </w:r>
      <w:r w:rsidR="00C0062D">
        <w:t>diminished</w:t>
      </w:r>
      <w:r w:rsidR="00FF77BD">
        <w:t xml:space="preserve"> value of the Services</w:t>
      </w:r>
      <w:r w:rsidR="00CE6BDB">
        <w:t xml:space="preserve">.  </w:t>
      </w:r>
      <w:r w:rsidR="00FF77BD">
        <w:t xml:space="preserve">Performance in </w:t>
      </w:r>
      <w:r w:rsidR="00391AC6">
        <w:t xml:space="preserve">this </w:t>
      </w:r>
      <w:r w:rsidR="00C0062D">
        <w:t xml:space="preserve">band </w:t>
      </w:r>
      <w:r w:rsidR="00FF77BD">
        <w:t xml:space="preserve">is </w:t>
      </w:r>
      <w:r>
        <w:t>strongly discouraged by the Commonwealth</w:t>
      </w:r>
      <w:r w:rsidR="00CE6BDB">
        <w:t xml:space="preserve">.  </w:t>
      </w:r>
      <w:r w:rsidRPr="009F50B2">
        <w:t xml:space="preserve">When </w:t>
      </w:r>
      <w:r w:rsidR="008B4CD8">
        <w:t xml:space="preserve">the </w:t>
      </w:r>
      <w:r w:rsidR="007F0C2E">
        <w:t>Contractor’s p</w:t>
      </w:r>
      <w:r w:rsidRPr="009F50B2">
        <w:t xml:space="preserve">erformance in respect of any KPI is in </w:t>
      </w:r>
      <w:r>
        <w:t>this band</w:t>
      </w:r>
      <w:r w:rsidRPr="009F50B2">
        <w:t xml:space="preserve">, the </w:t>
      </w:r>
      <w:r w:rsidR="00391AC6">
        <w:t>slope of the performance curve</w:t>
      </w:r>
      <w:r w:rsidR="00FF77BD">
        <w:t xml:space="preserve"> </w:t>
      </w:r>
      <w:r w:rsidRPr="009F50B2">
        <w:t xml:space="preserve">will </w:t>
      </w:r>
      <w:r w:rsidR="00391AC6">
        <w:t xml:space="preserve">cause the APS to </w:t>
      </w:r>
      <w:r>
        <w:t>reduce rapidly</w:t>
      </w:r>
      <w:r w:rsidR="00CE6BDB">
        <w:t xml:space="preserve">.  </w:t>
      </w:r>
      <w:r w:rsidR="00401352">
        <w:t xml:space="preserve">The </w:t>
      </w:r>
      <w:r w:rsidR="00414BE9">
        <w:t>Contractor may</w:t>
      </w:r>
      <w:r w:rsidR="00401352">
        <w:t xml:space="preserve"> also</w:t>
      </w:r>
      <w:r w:rsidR="00FF77BD">
        <w:t xml:space="preserve"> </w:t>
      </w:r>
      <w:r w:rsidR="00414BE9">
        <w:t>incur</w:t>
      </w:r>
      <w:r w:rsidR="00FF77BD">
        <w:t xml:space="preserve"> other remedies</w:t>
      </w:r>
      <w:r w:rsidR="00414BE9">
        <w:t xml:space="preserve"> under the Contract</w:t>
      </w:r>
      <w:r w:rsidR="00391AC6">
        <w:t xml:space="preserve"> for </w:t>
      </w:r>
      <w:r w:rsidR="007F0C2E">
        <w:t>p</w:t>
      </w:r>
      <w:r w:rsidR="00391AC6">
        <w:t xml:space="preserve">erformance </w:t>
      </w:r>
      <w:r w:rsidR="00143E83">
        <w:t>results falling with</w:t>
      </w:r>
      <w:r w:rsidR="00391AC6">
        <w:t>in this band</w:t>
      </w:r>
      <w:r w:rsidR="00CE6BDB">
        <w:t xml:space="preserve">.  </w:t>
      </w:r>
    </w:p>
    <w:p w:rsidR="003C30FB" w:rsidRDefault="003C30FB" w:rsidP="005B700C">
      <w:pPr>
        <w:pStyle w:val="COTCOCLV4-ASDEFCON"/>
      </w:pPr>
      <w:r w:rsidRPr="007B03C1">
        <w:rPr>
          <w:b/>
        </w:rPr>
        <w:t xml:space="preserve">Performance Band </w:t>
      </w:r>
      <w:r w:rsidR="00C5691F">
        <w:rPr>
          <w:b/>
        </w:rPr>
        <w:t>D</w:t>
      </w:r>
      <w:r w:rsidR="00CE6BDB">
        <w:rPr>
          <w:b/>
        </w:rPr>
        <w:t xml:space="preserve">.  </w:t>
      </w:r>
      <w:r>
        <w:t xml:space="preserve">This band represents levels of performance where the value of the Services delivered </w:t>
      </w:r>
      <w:r w:rsidRPr="009F50B2">
        <w:t xml:space="preserve">is considered </w:t>
      </w:r>
      <w:r>
        <w:t xml:space="preserve">to be </w:t>
      </w:r>
      <w:r w:rsidRPr="009F50B2">
        <w:t>negligible</w:t>
      </w:r>
      <w:r>
        <w:t xml:space="preserve"> because the Commonwealth’s ability to attain the required Outcomes </w:t>
      </w:r>
      <w:r w:rsidR="00FF77BD">
        <w:t xml:space="preserve">are </w:t>
      </w:r>
      <w:r>
        <w:t>significantly affected</w:t>
      </w:r>
      <w:r w:rsidR="00CE6BDB">
        <w:t xml:space="preserve">.  </w:t>
      </w:r>
      <w:r w:rsidR="00FF77BD">
        <w:t xml:space="preserve">For performance in </w:t>
      </w:r>
      <w:r w:rsidR="00414BE9">
        <w:t xml:space="preserve">Performance </w:t>
      </w:r>
      <w:r w:rsidR="00FF77BD">
        <w:t xml:space="preserve">Band D the APS </w:t>
      </w:r>
      <w:r w:rsidR="004C43CC">
        <w:t>is</w:t>
      </w:r>
      <w:r w:rsidR="00FF77BD">
        <w:t xml:space="preserve"> set to 0%</w:t>
      </w:r>
      <w:r w:rsidR="00CE6BDB">
        <w:t xml:space="preserve">.  </w:t>
      </w:r>
      <w:r w:rsidR="00401352">
        <w:t xml:space="preserve">The </w:t>
      </w:r>
      <w:r w:rsidR="00414BE9">
        <w:t xml:space="preserve">Contractor may </w:t>
      </w:r>
      <w:r w:rsidR="00401352">
        <w:t xml:space="preserve">also </w:t>
      </w:r>
      <w:r w:rsidR="00414BE9">
        <w:t>incur</w:t>
      </w:r>
      <w:r w:rsidR="00FF77BD">
        <w:t xml:space="preserve"> other remedies</w:t>
      </w:r>
      <w:r w:rsidR="00414BE9">
        <w:t xml:space="preserve"> under the Contract</w:t>
      </w:r>
      <w:r w:rsidR="00391AC6">
        <w:t xml:space="preserve"> for </w:t>
      </w:r>
      <w:r w:rsidR="007F0C2E">
        <w:t>p</w:t>
      </w:r>
      <w:r w:rsidR="00391AC6">
        <w:t xml:space="preserve">erformance </w:t>
      </w:r>
      <w:r w:rsidR="00143E83">
        <w:t>results falling with</w:t>
      </w:r>
      <w:r w:rsidR="00391AC6">
        <w:t>in this band</w:t>
      </w:r>
      <w:r>
        <w:t>.</w:t>
      </w:r>
    </w:p>
    <w:p w:rsidR="003C30FB" w:rsidRDefault="003C30FB" w:rsidP="005B700C">
      <w:pPr>
        <w:pStyle w:val="COTCOCLV2-ASDEFCON"/>
      </w:pPr>
      <w:bookmarkStart w:id="70" w:name="_Toc521316302"/>
      <w:bookmarkStart w:id="71" w:name="_Toc521316859"/>
      <w:bookmarkStart w:id="72" w:name="_Toc521317132"/>
      <w:bookmarkStart w:id="73" w:name="_Toc521317405"/>
      <w:bookmarkStart w:id="74" w:name="_Toc521317672"/>
      <w:bookmarkStart w:id="75" w:name="_Toc521317945"/>
      <w:r>
        <w:t>Missing Data (Core)</w:t>
      </w:r>
      <w:bookmarkEnd w:id="70"/>
      <w:bookmarkEnd w:id="71"/>
      <w:bookmarkEnd w:id="72"/>
      <w:bookmarkEnd w:id="73"/>
      <w:bookmarkEnd w:id="74"/>
      <w:bookmarkEnd w:id="75"/>
    </w:p>
    <w:p w:rsidR="003C30FB" w:rsidRDefault="003C30FB" w:rsidP="005B700C">
      <w:pPr>
        <w:pStyle w:val="COTCOCLV3-ASDEFCON"/>
      </w:pPr>
      <w:bookmarkStart w:id="76" w:name="_Ref294679546"/>
      <w:r>
        <w:t>If, in respect of a day:</w:t>
      </w:r>
      <w:bookmarkEnd w:id="76"/>
    </w:p>
    <w:p w:rsidR="003E703E" w:rsidRDefault="000356EB" w:rsidP="005B700C">
      <w:pPr>
        <w:pStyle w:val="COTCOCLV4-ASDEFCON"/>
      </w:pPr>
      <w:r>
        <w:t xml:space="preserve">the normal data source is a </w:t>
      </w:r>
      <w:r w:rsidR="005567D6">
        <w:t xml:space="preserve">Commonwealth </w:t>
      </w:r>
      <w:r w:rsidR="00254C25">
        <w:t xml:space="preserve">information </w:t>
      </w:r>
      <w:r>
        <w:t xml:space="preserve">system </w:t>
      </w:r>
      <w:r w:rsidR="003E703E">
        <w:t>(</w:t>
      </w:r>
      <w:proofErr w:type="spellStart"/>
      <w:r w:rsidR="003E703E">
        <w:t>eg</w:t>
      </w:r>
      <w:proofErr w:type="spellEnd"/>
      <w:r w:rsidR="003E703E">
        <w:t xml:space="preserve">, </w:t>
      </w:r>
      <w:r w:rsidR="00860600">
        <w:t>Military</w:t>
      </w:r>
      <w:r w:rsidR="00414BE9">
        <w:t xml:space="preserve"> Integrated</w:t>
      </w:r>
      <w:r w:rsidR="00860600">
        <w:t xml:space="preserve"> Logistics Information System (</w:t>
      </w:r>
      <w:r w:rsidR="003E703E">
        <w:t>MILIS</w:t>
      </w:r>
      <w:r w:rsidR="00860600">
        <w:t>)</w:t>
      </w:r>
      <w:r w:rsidR="003E703E">
        <w:t>)</w:t>
      </w:r>
      <w:r>
        <w:t xml:space="preserve"> and it</w:t>
      </w:r>
      <w:r w:rsidR="003E703E">
        <w:t xml:space="preserve"> is/was unavailable for the period when parameters or other measurement data required for the calculation of </w:t>
      </w:r>
      <w:r w:rsidR="007F0C2E">
        <w:t>the Contractor’s p</w:t>
      </w:r>
      <w:r w:rsidR="003E703E">
        <w:t>erformance for that day is/was required to be extracted; and</w:t>
      </w:r>
    </w:p>
    <w:p w:rsidR="003E703E" w:rsidRDefault="003E703E" w:rsidP="005B700C">
      <w:pPr>
        <w:pStyle w:val="COTCOCLV4-ASDEFCON"/>
      </w:pPr>
      <w:r>
        <w:t>the missing data is unable to be provided by either party from an alternate data source that is acceptable to the Commonwealth Representative,</w:t>
      </w:r>
    </w:p>
    <w:p w:rsidR="003E703E" w:rsidRDefault="003E703E" w:rsidP="005B700C">
      <w:pPr>
        <w:pStyle w:val="COTCOCLV3NONUM-ASDEFCON"/>
      </w:pPr>
      <w:proofErr w:type="gramStart"/>
      <w:r>
        <w:t>then</w:t>
      </w:r>
      <w:proofErr w:type="gramEnd"/>
      <w:r>
        <w:t xml:space="preserve"> the Contractor may seek performance relie</w:t>
      </w:r>
      <w:r w:rsidR="00DA3DEC">
        <w:t>f, in accordance with clause 6.4</w:t>
      </w:r>
      <w:r>
        <w:t xml:space="preserve"> of the </w:t>
      </w:r>
      <w:r w:rsidR="000B086A">
        <w:t>COC</w:t>
      </w:r>
      <w:r>
        <w:t>, for that day.</w:t>
      </w:r>
    </w:p>
    <w:p w:rsidR="003E703E" w:rsidRDefault="003E703E" w:rsidP="005B700C">
      <w:pPr>
        <w:pStyle w:val="COTCOCLV3-ASDEFCON"/>
      </w:pPr>
      <w:r>
        <w:t xml:space="preserve">Subject to clause </w:t>
      </w:r>
      <w:r>
        <w:fldChar w:fldCharType="begin"/>
      </w:r>
      <w:r>
        <w:instrText xml:space="preserve"> REF _Ref294679546 \r \h </w:instrText>
      </w:r>
      <w:r>
        <w:fldChar w:fldCharType="separate"/>
      </w:r>
      <w:r w:rsidR="0018539F">
        <w:t>2.5.1</w:t>
      </w:r>
      <w:r>
        <w:fldChar w:fldCharType="end"/>
      </w:r>
      <w:r>
        <w:t>:</w:t>
      </w:r>
    </w:p>
    <w:p w:rsidR="003C30FB" w:rsidRDefault="003E703E" w:rsidP="005B700C">
      <w:pPr>
        <w:pStyle w:val="COTCOCLV4-ASDEFCON"/>
      </w:pPr>
      <w:r>
        <w:t xml:space="preserve">if </w:t>
      </w:r>
      <w:r w:rsidR="003C30FB">
        <w:t>a particular parameter or measurement data</w:t>
      </w:r>
      <w:r w:rsidR="003C30FB" w:rsidDel="00BB71E0">
        <w:t xml:space="preserve"> </w:t>
      </w:r>
      <w:r w:rsidR="003C30FB">
        <w:t xml:space="preserve">is required for the calculation of </w:t>
      </w:r>
      <w:r w:rsidR="007F0C2E">
        <w:t>the Contractor’s p</w:t>
      </w:r>
      <w:r w:rsidR="003C30FB">
        <w:t>erformance in relation to a KPI in accordance with Annex A; and</w:t>
      </w:r>
    </w:p>
    <w:p w:rsidR="003C30FB" w:rsidRDefault="003C30FB" w:rsidP="005B700C">
      <w:pPr>
        <w:pStyle w:val="COTCOCLV4-ASDEFCON"/>
      </w:pPr>
      <w:r>
        <w:t xml:space="preserve">the Contractor is unable to obtain or determine that parameter or measurement data using the method specified in Annex A and the Approved </w:t>
      </w:r>
      <w:r w:rsidR="00DD467E">
        <w:t>Support Performance Measurement</w:t>
      </w:r>
      <w:r>
        <w:t xml:space="preserve"> Plan</w:t>
      </w:r>
      <w:r w:rsidR="00DD467E">
        <w:t xml:space="preserve"> (SPMP)</w:t>
      </w:r>
      <w:r>
        <w:t>,</w:t>
      </w:r>
    </w:p>
    <w:p w:rsidR="003C30FB" w:rsidRDefault="003C30FB" w:rsidP="005B700C">
      <w:pPr>
        <w:pStyle w:val="COTCOCLV3NONUM-ASDEFCON"/>
      </w:pPr>
      <w:proofErr w:type="gramStart"/>
      <w:r>
        <w:t>then</w:t>
      </w:r>
      <w:proofErr w:type="gramEnd"/>
      <w:r>
        <w:t xml:space="preserve"> the value of that parameter or measurement data for that day shall be, in descending order of precedence:</w:t>
      </w:r>
    </w:p>
    <w:p w:rsidR="003C30FB" w:rsidRDefault="003C30FB" w:rsidP="005B700C">
      <w:pPr>
        <w:pStyle w:val="COTCOCLV4-ASDEFCON"/>
      </w:pPr>
      <w:r>
        <w:t>as obtained or determined by the Commonwealth Representative by either:</w:t>
      </w:r>
    </w:p>
    <w:p w:rsidR="003C30FB" w:rsidRDefault="003C30FB" w:rsidP="005B700C">
      <w:pPr>
        <w:pStyle w:val="COTCOCLV5-ASDEFCON"/>
      </w:pPr>
      <w:r>
        <w:t>the method or data source, if sourced from Commonwealth systems, normally used to obtain or determine the parameter or measurement data in accordance with Annex A; or</w:t>
      </w:r>
    </w:p>
    <w:p w:rsidR="003C30FB" w:rsidRDefault="003C30FB" w:rsidP="005B700C">
      <w:pPr>
        <w:pStyle w:val="COTCOCLV5-ASDEFCON"/>
      </w:pPr>
      <w:r>
        <w:t>an alternative method or data source that is reasonable and acceptable to the Commonwealth Representative;</w:t>
      </w:r>
    </w:p>
    <w:p w:rsidR="003C30FB" w:rsidRDefault="003C30FB" w:rsidP="005B700C">
      <w:pPr>
        <w:pStyle w:val="COTCOCLV4-ASDEFCON"/>
      </w:pPr>
      <w:r>
        <w:t>as obtained or determined by the Contractor using an alternate method or data source that is reasonable and acceptable to the Commonwealth Representative; or</w:t>
      </w:r>
    </w:p>
    <w:p w:rsidR="003C30FB" w:rsidRPr="006F5744" w:rsidRDefault="003C30FB" w:rsidP="005B700C">
      <w:pPr>
        <w:pStyle w:val="COTCOCLV4-ASDEFCON"/>
      </w:pPr>
      <w:proofErr w:type="gramStart"/>
      <w:r>
        <w:t>the</w:t>
      </w:r>
      <w:proofErr w:type="gramEnd"/>
      <w:r>
        <w:t xml:space="preserve"> worst-case </w:t>
      </w:r>
      <w:r w:rsidR="00A6433B">
        <w:t>score possible for that day (</w:t>
      </w:r>
      <w:proofErr w:type="spellStart"/>
      <w:r w:rsidR="00A6433B">
        <w:t>eg</w:t>
      </w:r>
      <w:proofErr w:type="spellEnd"/>
      <w:r w:rsidR="00833002">
        <w:t>,</w:t>
      </w:r>
      <w:r>
        <w:t xml:space="preserve"> 0 (zero) or 0%).</w:t>
      </w:r>
    </w:p>
    <w:p w:rsidR="00DC5ACA" w:rsidRDefault="00DC5ACA" w:rsidP="00730D52">
      <w:pPr>
        <w:pStyle w:val="COTCOCLV3-ASDEFCON"/>
        <w:sectPr w:rsidR="00DC5ACA" w:rsidSect="001B40DA">
          <w:pgSz w:w="11906" w:h="16838" w:code="9"/>
          <w:pgMar w:top="1304" w:right="1418" w:bottom="907" w:left="1418" w:header="567" w:footer="567" w:gutter="0"/>
          <w:cols w:space="720"/>
        </w:sectPr>
      </w:pPr>
    </w:p>
    <w:p w:rsidR="003C30FB" w:rsidRPr="00F13F8D" w:rsidRDefault="003C30FB" w:rsidP="00F13F8D">
      <w:pPr>
        <w:pStyle w:val="COTCOCLV1-ASDEFCON"/>
        <w:numPr>
          <w:ilvl w:val="0"/>
          <w:numId w:val="0"/>
        </w:numPr>
        <w:jc w:val="center"/>
        <w:rPr>
          <w:rFonts w:ascii="Arial Bold" w:hAnsi="Arial Bold"/>
        </w:rPr>
      </w:pPr>
      <w:bookmarkStart w:id="77" w:name="_Toc424822504"/>
      <w:bookmarkStart w:id="78" w:name="_Toc521316303"/>
      <w:bookmarkStart w:id="79" w:name="_Toc521316860"/>
      <w:bookmarkStart w:id="80" w:name="_Toc521317133"/>
      <w:bookmarkStart w:id="81" w:name="_Toc521317406"/>
      <w:bookmarkStart w:id="82" w:name="_Toc521317673"/>
      <w:bookmarkStart w:id="83" w:name="_Toc521317946"/>
      <w:bookmarkStart w:id="84" w:name="_Toc4152883"/>
      <w:r w:rsidRPr="00F13F8D">
        <w:rPr>
          <w:rFonts w:ascii="Arial Bold" w:hAnsi="Arial Bold"/>
        </w:rPr>
        <w:t>A</w:t>
      </w:r>
      <w:bookmarkEnd w:id="77"/>
      <w:r w:rsidR="00F13F8D">
        <w:rPr>
          <w:rFonts w:ascii="Arial Bold" w:hAnsi="Arial Bold"/>
        </w:rPr>
        <w:t>NNEX A – KEY PERFORMANCE INDICATORS</w:t>
      </w:r>
      <w:bookmarkEnd w:id="78"/>
      <w:bookmarkEnd w:id="79"/>
      <w:bookmarkEnd w:id="80"/>
      <w:bookmarkEnd w:id="81"/>
      <w:bookmarkEnd w:id="82"/>
      <w:bookmarkEnd w:id="83"/>
      <w:bookmarkEnd w:id="84"/>
    </w:p>
    <w:p w:rsidR="003C30FB" w:rsidRDefault="003C30FB" w:rsidP="00730D52">
      <w:pPr>
        <w:pStyle w:val="COTCOCLV1-ASDEFCON"/>
        <w:numPr>
          <w:ilvl w:val="0"/>
          <w:numId w:val="28"/>
        </w:numPr>
      </w:pPr>
      <w:bookmarkStart w:id="85" w:name="_Toc424822505"/>
      <w:bookmarkStart w:id="86" w:name="_Toc521316304"/>
      <w:bookmarkStart w:id="87" w:name="_Toc521316861"/>
      <w:bookmarkStart w:id="88" w:name="_Toc521317134"/>
      <w:bookmarkStart w:id="89" w:name="_Toc521317407"/>
      <w:bookmarkStart w:id="90" w:name="_Toc521317674"/>
      <w:bookmarkStart w:id="91" w:name="_Toc521317947"/>
      <w:bookmarkStart w:id="92" w:name="_Toc4152884"/>
      <w:r>
        <w:t>Introduction</w:t>
      </w:r>
      <w:r w:rsidR="00F610E1">
        <w:t xml:space="preserve"> (Core)</w:t>
      </w:r>
      <w:bookmarkEnd w:id="85"/>
      <w:bookmarkEnd w:id="86"/>
      <w:bookmarkEnd w:id="87"/>
      <w:bookmarkEnd w:id="88"/>
      <w:bookmarkEnd w:id="89"/>
      <w:bookmarkEnd w:id="90"/>
      <w:bookmarkEnd w:id="91"/>
      <w:bookmarkEnd w:id="92"/>
    </w:p>
    <w:p w:rsidR="003C30FB" w:rsidRDefault="003C30FB" w:rsidP="005B700C">
      <w:pPr>
        <w:pStyle w:val="COTCOCLV2-ASDEFCON"/>
      </w:pPr>
      <w:bookmarkStart w:id="93" w:name="_Toc521316305"/>
      <w:bookmarkStart w:id="94" w:name="_Toc521316862"/>
      <w:bookmarkStart w:id="95" w:name="_Toc521317135"/>
      <w:bookmarkStart w:id="96" w:name="_Toc521317408"/>
      <w:bookmarkStart w:id="97" w:name="_Toc521317675"/>
      <w:bookmarkStart w:id="98" w:name="_Toc521317948"/>
      <w:r>
        <w:t>Purpose (Core)</w:t>
      </w:r>
      <w:bookmarkEnd w:id="93"/>
      <w:bookmarkEnd w:id="94"/>
      <w:bookmarkEnd w:id="95"/>
      <w:bookmarkEnd w:id="96"/>
      <w:bookmarkEnd w:id="97"/>
      <w:bookmarkEnd w:id="98"/>
    </w:p>
    <w:p w:rsidR="003C30FB" w:rsidRDefault="003C30FB" w:rsidP="005B700C">
      <w:pPr>
        <w:pStyle w:val="COTCOCLV3-ASDEFCON"/>
      </w:pPr>
      <w:r>
        <w:t>Th</w:t>
      </w:r>
      <w:r w:rsidR="00CE4A85">
        <w:t>is</w:t>
      </w:r>
      <w:r>
        <w:t xml:space="preserve"> Annex</w:t>
      </w:r>
      <w:r w:rsidR="008B06AF">
        <w:t xml:space="preserve"> A</w:t>
      </w:r>
      <w:r>
        <w:t xml:space="preserve"> is </w:t>
      </w:r>
      <w:r w:rsidR="00CE4A85">
        <w:t xml:space="preserve">used </w:t>
      </w:r>
      <w:r>
        <w:t>to define:</w:t>
      </w:r>
    </w:p>
    <w:p w:rsidR="003C30FB" w:rsidRDefault="003C30FB" w:rsidP="005B700C">
      <w:pPr>
        <w:pStyle w:val="COTCOCLV4-ASDEFCON"/>
      </w:pPr>
      <w:r>
        <w:t>the KPIs used in the performance assessment process; and</w:t>
      </w:r>
    </w:p>
    <w:p w:rsidR="003C30FB" w:rsidRPr="00567EB3" w:rsidRDefault="003C30FB" w:rsidP="005B700C">
      <w:pPr>
        <w:pStyle w:val="COTCOCLV4-ASDEFCON"/>
      </w:pPr>
      <w:proofErr w:type="gramStart"/>
      <w:r>
        <w:t>the</w:t>
      </w:r>
      <w:proofErr w:type="gramEnd"/>
      <w:r>
        <w:t xml:space="preserve"> methodology for determining the </w:t>
      </w:r>
      <w:r w:rsidR="00CE587D">
        <w:t xml:space="preserve">Performance Band and </w:t>
      </w:r>
      <w:r w:rsidR="00925B9F">
        <w:t>APS</w:t>
      </w:r>
      <w:r>
        <w:t xml:space="preserve"> for each KPI </w:t>
      </w:r>
      <w:r w:rsidR="001C7CA4">
        <w:t xml:space="preserve">for </w:t>
      </w:r>
      <w:r>
        <w:t>each Review Period.</w:t>
      </w:r>
    </w:p>
    <w:p w:rsidR="003C30FB" w:rsidRDefault="003C30FB" w:rsidP="005B700C">
      <w:pPr>
        <w:pStyle w:val="COTCOCLV1-ASDEFCON"/>
      </w:pPr>
      <w:bookmarkStart w:id="99" w:name="_Toc424822506"/>
      <w:bookmarkStart w:id="100" w:name="_Toc521316306"/>
      <w:bookmarkStart w:id="101" w:name="_Toc521316863"/>
      <w:bookmarkStart w:id="102" w:name="_Toc521317136"/>
      <w:bookmarkStart w:id="103" w:name="_Toc521317409"/>
      <w:bookmarkStart w:id="104" w:name="_Toc521317676"/>
      <w:bookmarkStart w:id="105" w:name="_Toc521317949"/>
      <w:bookmarkStart w:id="106" w:name="_Toc4152885"/>
      <w:r>
        <w:t>Outcomes and KPI Information (Core)</w:t>
      </w:r>
      <w:bookmarkEnd w:id="99"/>
      <w:bookmarkEnd w:id="100"/>
      <w:bookmarkEnd w:id="101"/>
      <w:bookmarkEnd w:id="102"/>
      <w:bookmarkEnd w:id="103"/>
      <w:bookmarkEnd w:id="104"/>
      <w:bookmarkEnd w:id="105"/>
      <w:bookmarkEnd w:id="106"/>
    </w:p>
    <w:p w:rsidR="00F72E40" w:rsidRDefault="00F72E40" w:rsidP="005B700C">
      <w:pPr>
        <w:pStyle w:val="COTCOCLV2-ASDEFCON"/>
      </w:pPr>
      <w:bookmarkStart w:id="107" w:name="_Toc521316307"/>
      <w:bookmarkStart w:id="108" w:name="_Toc521316864"/>
      <w:bookmarkStart w:id="109" w:name="_Toc521317137"/>
      <w:bookmarkStart w:id="110" w:name="_Toc521317410"/>
      <w:bookmarkStart w:id="111" w:name="_Toc521317677"/>
      <w:bookmarkStart w:id="112" w:name="_Toc521317950"/>
      <w:r>
        <w:t xml:space="preserve">Context – </w:t>
      </w:r>
      <w:r w:rsidR="007809EC">
        <w:t>For Information Only</w:t>
      </w:r>
      <w:bookmarkEnd w:id="107"/>
      <w:bookmarkEnd w:id="108"/>
      <w:bookmarkEnd w:id="109"/>
      <w:bookmarkEnd w:id="110"/>
      <w:bookmarkEnd w:id="111"/>
      <w:bookmarkEnd w:id="112"/>
    </w:p>
    <w:p w:rsidR="00F72E40" w:rsidRDefault="00F72E40" w:rsidP="005B700C">
      <w:pPr>
        <w:pStyle w:val="NoteToDrafters-ASDEFCON"/>
      </w:pPr>
      <w:r>
        <w:t>Note to drafters:</w:t>
      </w:r>
      <w:r w:rsidR="00CE4A85">
        <w:t xml:space="preserve"> </w:t>
      </w:r>
      <w:r>
        <w:t xml:space="preserve"> </w:t>
      </w:r>
      <w:r w:rsidR="00113E4D">
        <w:t xml:space="preserve">In some cases it is </w:t>
      </w:r>
      <w:r>
        <w:t xml:space="preserve">beneficial to </w:t>
      </w:r>
      <w:r w:rsidR="00113E4D">
        <w:t xml:space="preserve">describe the </w:t>
      </w:r>
      <w:r>
        <w:t>Outcomes</w:t>
      </w:r>
      <w:r w:rsidR="00113E4D">
        <w:t xml:space="preserve">, </w:t>
      </w:r>
      <w:r>
        <w:t>the contributions made by the Services</w:t>
      </w:r>
      <w:r w:rsidR="00113E4D">
        <w:t>,</w:t>
      </w:r>
      <w:r>
        <w:t xml:space="preserve"> and how the KPIs </w:t>
      </w:r>
      <w:r w:rsidR="00113E4D">
        <w:t>relate to them (</w:t>
      </w:r>
      <w:proofErr w:type="spellStart"/>
      <w:r w:rsidR="00113E4D">
        <w:t>eg</w:t>
      </w:r>
      <w:proofErr w:type="spellEnd"/>
      <w:r w:rsidR="00113E4D">
        <w:t>, the rationale for wh</w:t>
      </w:r>
      <w:r w:rsidR="002663E6">
        <w:t>y</w:t>
      </w:r>
      <w:r w:rsidR="00113E4D">
        <w:t xml:space="preserve"> </w:t>
      </w:r>
      <w:r w:rsidR="002663E6">
        <w:t xml:space="preserve">particular </w:t>
      </w:r>
      <w:r w:rsidR="00113E4D">
        <w:t xml:space="preserve">KPIs are </w:t>
      </w:r>
      <w:r w:rsidR="002663E6">
        <w:t>used</w:t>
      </w:r>
      <w:r w:rsidR="00113E4D">
        <w:t>)</w:t>
      </w:r>
      <w:r w:rsidR="00CE6BDB">
        <w:t xml:space="preserve">.  </w:t>
      </w:r>
      <w:r w:rsidR="00AF13CC">
        <w:t>The</w:t>
      </w:r>
      <w:r w:rsidR="00113E4D">
        <w:t xml:space="preserve"> description </w:t>
      </w:r>
      <w:r w:rsidR="00FC0CEB">
        <w:t>should not duplicate the description of the KPIs in subsequent clauses but should provide context</w:t>
      </w:r>
      <w:r w:rsidR="00CE6BDB">
        <w:t xml:space="preserve">.  </w:t>
      </w:r>
      <w:r w:rsidR="00FC0CEB">
        <w:t xml:space="preserve">The description </w:t>
      </w:r>
      <w:r w:rsidR="00113E4D">
        <w:t>must not place obligations on the Contractor (</w:t>
      </w:r>
      <w:proofErr w:type="spellStart"/>
      <w:r w:rsidR="00113E4D">
        <w:t>ie</w:t>
      </w:r>
      <w:proofErr w:type="spellEnd"/>
      <w:r w:rsidR="00113E4D">
        <w:t xml:space="preserve">, </w:t>
      </w:r>
      <w:r w:rsidR="00FC0CEB">
        <w:t xml:space="preserve">it is for </w:t>
      </w:r>
      <w:r w:rsidR="00113E4D">
        <w:t>information purposes only)</w:t>
      </w:r>
      <w:r w:rsidR="000B086A">
        <w:t>, as the</w:t>
      </w:r>
      <w:r w:rsidR="00355095">
        <w:t>se</w:t>
      </w:r>
      <w:r w:rsidR="000B086A">
        <w:t xml:space="preserve"> would duplicate or conflict with subsequent clauses,</w:t>
      </w:r>
      <w:r w:rsidR="00113E4D">
        <w:t xml:space="preserve"> </w:t>
      </w:r>
      <w:r w:rsidR="000B086A">
        <w:t>but</w:t>
      </w:r>
      <w:r w:rsidR="00113E4D">
        <w:t xml:space="preserve"> may refer to more detailed references</w:t>
      </w:r>
      <w:r w:rsidR="00FC0CEB">
        <w:t xml:space="preserve"> available to tenderers</w:t>
      </w:r>
      <w:r w:rsidR="00CE6BDB">
        <w:t xml:space="preserve">.  </w:t>
      </w:r>
      <w:r>
        <w:t>Drafters must ensure that</w:t>
      </w:r>
      <w:r w:rsidR="00FC0CEB">
        <w:t xml:space="preserve">, when referring to operational outcomes, </w:t>
      </w:r>
      <w:r w:rsidR="00113E4D">
        <w:t>the</w:t>
      </w:r>
      <w:r>
        <w:t xml:space="preserve"> </w:t>
      </w:r>
      <w:r w:rsidR="00113E4D">
        <w:t xml:space="preserve">description </w:t>
      </w:r>
      <w:r w:rsidR="00FC0CEB">
        <w:t>is compliant</w:t>
      </w:r>
      <w:r w:rsidR="00113E4D">
        <w:t xml:space="preserve"> with </w:t>
      </w:r>
      <w:r>
        <w:t xml:space="preserve">the security classification </w:t>
      </w:r>
      <w:r w:rsidR="00113E4D">
        <w:t>of</w:t>
      </w:r>
      <w:r>
        <w:t xml:space="preserve"> Attachment</w:t>
      </w:r>
      <w:r w:rsidR="008B06AF">
        <w:t xml:space="preserve"> P</w:t>
      </w:r>
      <w:r>
        <w:t>.</w:t>
      </w:r>
    </w:p>
    <w:p w:rsidR="00F72E40" w:rsidRPr="00D220A9" w:rsidRDefault="00807AB8" w:rsidP="005B700C">
      <w:pPr>
        <w:pStyle w:val="COTCOCLV3-ASDEFCON"/>
        <w:rPr>
          <w:b/>
        </w:rPr>
      </w:pPr>
      <w:r w:rsidRPr="00D220A9">
        <w:rPr>
          <w:b/>
        </w:rPr>
        <w:fldChar w:fldCharType="begin">
          <w:ffData>
            <w:name w:val=""/>
            <w:enabled/>
            <w:calcOnExit w:val="0"/>
            <w:textInput>
              <w:default w:val="[INSERT DESCRIPTION OF CONTEXT AND REFERENCES]"/>
            </w:textInput>
          </w:ffData>
        </w:fldChar>
      </w:r>
      <w:r w:rsidRPr="00D220A9">
        <w:rPr>
          <w:b/>
        </w:rPr>
        <w:instrText xml:space="preserve"> FORMTEXT </w:instrText>
      </w:r>
      <w:r w:rsidRPr="00D220A9">
        <w:rPr>
          <w:b/>
        </w:rPr>
      </w:r>
      <w:r w:rsidRPr="00D220A9">
        <w:rPr>
          <w:b/>
        </w:rPr>
        <w:fldChar w:fldCharType="separate"/>
      </w:r>
      <w:r w:rsidR="0018539F">
        <w:rPr>
          <w:b/>
          <w:noProof/>
        </w:rPr>
        <w:t>[INSERT DESCRIPTION OF CONTEXT AND REFERENCES]</w:t>
      </w:r>
      <w:r w:rsidRPr="00D220A9">
        <w:rPr>
          <w:b/>
        </w:rPr>
        <w:fldChar w:fldCharType="end"/>
      </w:r>
    </w:p>
    <w:p w:rsidR="003C30FB" w:rsidRPr="00211DE6" w:rsidRDefault="00FC0CEB" w:rsidP="005B700C">
      <w:pPr>
        <w:pStyle w:val="COTCOCLV2-ASDEFCON"/>
      </w:pPr>
      <w:bookmarkStart w:id="113" w:name="_Toc521316308"/>
      <w:bookmarkStart w:id="114" w:name="_Toc521316865"/>
      <w:bookmarkStart w:id="115" w:name="_Toc521317138"/>
      <w:bookmarkStart w:id="116" w:name="_Toc521317411"/>
      <w:bookmarkStart w:id="117" w:name="_Toc521317678"/>
      <w:bookmarkStart w:id="118" w:name="_Toc521317951"/>
      <w:r>
        <w:t xml:space="preserve">KPIs and traceability to </w:t>
      </w:r>
      <w:r w:rsidR="003C30FB">
        <w:t>Outcomes</w:t>
      </w:r>
      <w:bookmarkEnd w:id="113"/>
      <w:bookmarkEnd w:id="114"/>
      <w:bookmarkEnd w:id="115"/>
      <w:bookmarkEnd w:id="116"/>
      <w:bookmarkEnd w:id="117"/>
      <w:bookmarkEnd w:id="118"/>
    </w:p>
    <w:p w:rsidR="003C30FB" w:rsidRDefault="003C30FB" w:rsidP="005B700C">
      <w:pPr>
        <w:pStyle w:val="NoteToDrafters-ASDEFCON"/>
      </w:pPr>
      <w:r>
        <w:t>Note to drafters:</w:t>
      </w:r>
      <w:r w:rsidR="00833002" w:rsidRPr="00833002">
        <w:t xml:space="preserve"> </w:t>
      </w:r>
      <w:r w:rsidR="00CE4A85">
        <w:t xml:space="preserve"> </w:t>
      </w:r>
      <w:r w:rsidR="0029189C">
        <w:t>W</w:t>
      </w:r>
      <w:r w:rsidR="00833002">
        <w:t xml:space="preserve">ith respect to </w:t>
      </w:r>
      <w:r w:rsidR="00833002">
        <w:fldChar w:fldCharType="begin"/>
      </w:r>
      <w:r w:rsidR="00833002">
        <w:instrText xml:space="preserve"> REF _Ref296330618 \h </w:instrText>
      </w:r>
      <w:r w:rsidR="00CE6BDB">
        <w:instrText xml:space="preserve"> \* MERGEFORMAT </w:instrText>
      </w:r>
      <w:r w:rsidR="00833002">
        <w:fldChar w:fldCharType="separate"/>
      </w:r>
      <w:r w:rsidR="0018539F">
        <w:t xml:space="preserve">Table </w:t>
      </w:r>
      <w:r w:rsidR="0018539F">
        <w:rPr>
          <w:noProof/>
        </w:rPr>
        <w:t>P</w:t>
      </w:r>
      <w:r w:rsidR="0018539F">
        <w:rPr>
          <w:noProof/>
        </w:rPr>
        <w:noBreakHyphen/>
        <w:t>1</w:t>
      </w:r>
      <w:r w:rsidR="00833002">
        <w:fldChar w:fldCharType="end"/>
      </w:r>
      <w:r w:rsidR="00833002">
        <w:t>:</w:t>
      </w:r>
      <w:r w:rsidR="00D97869">
        <w:t xml:space="preserve">  </w:t>
      </w:r>
    </w:p>
    <w:p w:rsidR="003C30FB" w:rsidRDefault="00AA3A90" w:rsidP="005B700C">
      <w:pPr>
        <w:pStyle w:val="NoteToDrafters-ASDEFCON"/>
      </w:pPr>
      <w:r>
        <w:t>Insert</w:t>
      </w:r>
      <w:r w:rsidR="003C30FB">
        <w:t xml:space="preserve"> Outcomes and contributing outcomes</w:t>
      </w:r>
      <w:r>
        <w:t xml:space="preserve"> to the first two columns</w:t>
      </w:r>
      <w:r w:rsidR="00CE6BDB">
        <w:t xml:space="preserve">.  </w:t>
      </w:r>
      <w:r w:rsidR="003C30FB">
        <w:t>Cells should be merged (or un-merged) to illustrate how contributory outcomes combine to enable the high-level Outcomes.</w:t>
      </w:r>
    </w:p>
    <w:p w:rsidR="003C30FB" w:rsidRDefault="003C30FB" w:rsidP="005B700C">
      <w:pPr>
        <w:pStyle w:val="NoteToDrafters-ASDEFCON"/>
      </w:pPr>
      <w:r>
        <w:t>The Outcomes in column (a) should be consistent with the SOW purpose (clause 1.1</w:t>
      </w:r>
      <w:r w:rsidR="00105916">
        <w:t xml:space="preserve"> of the SOW</w:t>
      </w:r>
      <w:r>
        <w:t>)</w:t>
      </w:r>
      <w:r w:rsidR="00AA3A90">
        <w:t>,</w:t>
      </w:r>
      <w:r w:rsidR="00DA3DEC">
        <w:t xml:space="preserve"> COC objectives (clause 1.3</w:t>
      </w:r>
      <w:r w:rsidR="00105916">
        <w:t xml:space="preserve"> to the COC</w:t>
      </w:r>
      <w:r>
        <w:t>)</w:t>
      </w:r>
      <w:r w:rsidR="00AA3A90">
        <w:t xml:space="preserve"> and, whe</w:t>
      </w:r>
      <w:r w:rsidR="00AF13CC">
        <w:t>n</w:t>
      </w:r>
      <w:r w:rsidR="00AA3A90">
        <w:t xml:space="preserve"> applicable, Materiel Sustainment Agreement</w:t>
      </w:r>
      <w:r w:rsidR="002663E6">
        <w:t xml:space="preserve"> Product Schedule</w:t>
      </w:r>
      <w:r w:rsidR="00AA3A90">
        <w:t xml:space="preserve">s </w:t>
      </w:r>
      <w:r w:rsidR="002663E6">
        <w:t>describing the</w:t>
      </w:r>
      <w:r w:rsidR="00AA3A90">
        <w:t xml:space="preserve"> </w:t>
      </w:r>
      <w:r w:rsidR="000B086A">
        <w:t xml:space="preserve">relevant </w:t>
      </w:r>
      <w:r w:rsidR="00AA3A90">
        <w:t>Capability Manager</w:t>
      </w:r>
      <w:r w:rsidR="002663E6">
        <w:t>’</w:t>
      </w:r>
      <w:r w:rsidR="000B086A">
        <w:t>s</w:t>
      </w:r>
      <w:r w:rsidR="002663E6">
        <w:t xml:space="preserve"> needs</w:t>
      </w:r>
      <w:r w:rsidR="00CE6BDB">
        <w:t xml:space="preserve">.  </w:t>
      </w:r>
      <w:r>
        <w:t xml:space="preserve">Outcomes </w:t>
      </w:r>
      <w:r w:rsidR="00384F91">
        <w:t xml:space="preserve">are likely to </w:t>
      </w:r>
      <w:r>
        <w:t>be dependent on one or more Contractor inputs and other (</w:t>
      </w:r>
      <w:proofErr w:type="spellStart"/>
      <w:r>
        <w:t>eg</w:t>
      </w:r>
      <w:proofErr w:type="spellEnd"/>
      <w:r>
        <w:t>, Commonwealth) inputs; hence</w:t>
      </w:r>
      <w:r w:rsidR="00384F91">
        <w:t>,</w:t>
      </w:r>
      <w:r>
        <w:t xml:space="preserve"> contributory outcomes in column (b) should identify how the Services contribute to th</w:t>
      </w:r>
      <w:r w:rsidR="002663E6">
        <w:t>os</w:t>
      </w:r>
      <w:r>
        <w:t>e Outcomes</w:t>
      </w:r>
      <w:r w:rsidR="00CE6BDB">
        <w:t>.</w:t>
      </w:r>
    </w:p>
    <w:p w:rsidR="003C30FB" w:rsidRDefault="003C30FB" w:rsidP="005B700C">
      <w:pPr>
        <w:pStyle w:val="NoteToDrafters-ASDEFCON"/>
      </w:pPr>
      <w:r>
        <w:t>The KPI names are inserted in column (c)</w:t>
      </w:r>
      <w:r w:rsidR="00CE6BDB">
        <w:t xml:space="preserve">.  </w:t>
      </w:r>
      <w:r>
        <w:t>To ensure consistency,</w:t>
      </w:r>
      <w:r w:rsidRPr="00666522">
        <w:t xml:space="preserve"> </w:t>
      </w:r>
      <w:r>
        <w:t>KPI names in the table are made from bookmarks in the template</w:t>
      </w:r>
      <w:r w:rsidR="00CE6BDB">
        <w:t xml:space="preserve">.  </w:t>
      </w:r>
      <w:r w:rsidR="00854D70">
        <w:t xml:space="preserve">To insert </w:t>
      </w:r>
      <w:r>
        <w:t>additional KPIs: Highlight the “KPI-0X” and KPI name for the heading for each KPI (</w:t>
      </w:r>
      <w:proofErr w:type="spellStart"/>
      <w:r w:rsidR="00364AC6">
        <w:t>eg</w:t>
      </w:r>
      <w:proofErr w:type="spellEnd"/>
      <w:r w:rsidR="00364AC6">
        <w:t xml:space="preserve">, </w:t>
      </w:r>
      <w:r>
        <w:t xml:space="preserve">clause 3, 4, </w:t>
      </w:r>
      <w:proofErr w:type="spellStart"/>
      <w:r>
        <w:t>etc</w:t>
      </w:r>
      <w:proofErr w:type="spellEnd"/>
      <w:r>
        <w:t>), and insert a bookmark (</w:t>
      </w:r>
      <w:proofErr w:type="spellStart"/>
      <w:r>
        <w:t>eg</w:t>
      </w:r>
      <w:proofErr w:type="spellEnd"/>
      <w:r>
        <w:t>, named “KPI0X</w:t>
      </w:r>
      <w:r w:rsidR="00364AC6">
        <w:t>”</w:t>
      </w:r>
      <w:r>
        <w:t>)</w:t>
      </w:r>
      <w:r w:rsidR="00CE6BDB">
        <w:t xml:space="preserve">.  </w:t>
      </w:r>
      <w:r>
        <w:t>Then insert a cross-reference to the bookmark in the table below using “Insert Reference to:” option set to “Bookmark Text”</w:t>
      </w:r>
      <w:r w:rsidR="00CE6BDB">
        <w:t>.</w:t>
      </w:r>
    </w:p>
    <w:p w:rsidR="003C30FB" w:rsidRDefault="003C30FB" w:rsidP="005B700C">
      <w:pPr>
        <w:pStyle w:val="NoteToDrafters-ASDEFCON"/>
      </w:pPr>
      <w:r>
        <w:t xml:space="preserve">Rows may be deleted or added </w:t>
      </w:r>
      <w:r w:rsidR="001C7CA4">
        <w:t>for the number of KPIs</w:t>
      </w:r>
      <w:r w:rsidR="00CE6BDB">
        <w:t xml:space="preserve">.  </w:t>
      </w:r>
      <w:r>
        <w:t xml:space="preserve">There </w:t>
      </w:r>
      <w:r w:rsidR="00AA3A90">
        <w:t>is no rule for an optimal number of KPIs as requirements will</w:t>
      </w:r>
      <w:r w:rsidR="001C7CA4">
        <w:t xml:space="preserve"> vary with scope and complexity; however, more than</w:t>
      </w:r>
      <w:r>
        <w:t xml:space="preserve"> 3-5 KPI</w:t>
      </w:r>
      <w:r w:rsidR="00854D70">
        <w:t>s</w:t>
      </w:r>
      <w:r w:rsidR="001C7CA4">
        <w:t xml:space="preserve"> can</w:t>
      </w:r>
      <w:r>
        <w:t xml:space="preserve"> reduce the incentivising power of individual KPIs</w:t>
      </w:r>
      <w:r w:rsidR="00CE6BDB">
        <w:t xml:space="preserve">.  </w:t>
      </w:r>
      <w:r w:rsidR="00F86627">
        <w:t>Too many</w:t>
      </w:r>
      <w:r w:rsidR="001C7CA4">
        <w:t xml:space="preserve"> KPIs can</w:t>
      </w:r>
      <w:r w:rsidR="00F86627">
        <w:t xml:space="preserve"> also</w:t>
      </w:r>
      <w:r>
        <w:t xml:space="preserve"> increas</w:t>
      </w:r>
      <w:r w:rsidR="001C7CA4">
        <w:t>e</w:t>
      </w:r>
      <w:r>
        <w:t xml:space="preserve"> the overhead</w:t>
      </w:r>
      <w:r w:rsidR="00F86627">
        <w:t>s</w:t>
      </w:r>
      <w:r>
        <w:t xml:space="preserve"> to both parties</w:t>
      </w:r>
      <w:r w:rsidR="001C7CA4">
        <w:t xml:space="preserve"> for limited or no ben</w:t>
      </w:r>
      <w:r w:rsidR="005923B1">
        <w:t>e</w:t>
      </w:r>
      <w:r w:rsidR="001C7CA4">
        <w:t>fit</w:t>
      </w:r>
      <w:r>
        <w:t>.</w:t>
      </w:r>
    </w:p>
    <w:p w:rsidR="003C30FB" w:rsidRDefault="003C30FB" w:rsidP="005B700C">
      <w:pPr>
        <w:pStyle w:val="NoteToDrafters-ASDEFCON"/>
      </w:pPr>
      <w:r>
        <w:t>Column (d) specifies the Required Performance Level for each KPI</w:t>
      </w:r>
      <w:r w:rsidR="00CE6BDB">
        <w:t xml:space="preserve">.  </w:t>
      </w:r>
      <w:r>
        <w:t xml:space="preserve">If the Required Performance Level is static (does not vary), insert the Required Performance Level expressed as a level of </w:t>
      </w:r>
      <w:r w:rsidR="007F0C2E">
        <w:t>the Contractor’s p</w:t>
      </w:r>
      <w:r>
        <w:t>erformance</w:t>
      </w:r>
      <w:r w:rsidR="00CE6BDB">
        <w:t xml:space="preserve">.  </w:t>
      </w:r>
      <w:r>
        <w:t>If the Required Performance Level is time variant (</w:t>
      </w:r>
      <w:proofErr w:type="spellStart"/>
      <w:r>
        <w:t>eg</w:t>
      </w:r>
      <w:proofErr w:type="spellEnd"/>
      <w:r>
        <w:t xml:space="preserve">, changes with a deeper maintenance cycle), then refer to the </w:t>
      </w:r>
      <w:r w:rsidR="002663E6">
        <w:t xml:space="preserve">PPBC Guide for ASDEFCON (Support) </w:t>
      </w:r>
      <w:r w:rsidR="00A552EE">
        <w:t xml:space="preserve">V4.0 </w:t>
      </w:r>
      <w:r w:rsidR="008E3534">
        <w:t xml:space="preserve">(hereafter the </w:t>
      </w:r>
      <w:r w:rsidR="00F86627">
        <w:t>“</w:t>
      </w:r>
      <w:r w:rsidR="008E3534">
        <w:t>PPBC Guide</w:t>
      </w:r>
      <w:r w:rsidR="00F86627">
        <w:t>”</w:t>
      </w:r>
      <w:r w:rsidR="008E3534">
        <w:t>)</w:t>
      </w:r>
      <w:r>
        <w:t>.</w:t>
      </w:r>
    </w:p>
    <w:p w:rsidR="003C30FB" w:rsidRPr="000D0114" w:rsidRDefault="003C30FB" w:rsidP="005B700C">
      <w:pPr>
        <w:pStyle w:val="NoteToDrafters-ASDEFCON"/>
      </w:pPr>
      <w:r>
        <w:t xml:space="preserve">Column (e) requires the </w:t>
      </w:r>
      <w:r w:rsidR="00854D70">
        <w:t xml:space="preserve">duration of the </w:t>
      </w:r>
      <w:r>
        <w:t>Review Period for each KPI to be inserted.</w:t>
      </w:r>
    </w:p>
    <w:p w:rsidR="003C30FB" w:rsidRDefault="003C30FB" w:rsidP="005B700C">
      <w:pPr>
        <w:pStyle w:val="NoteToDrafters-ASDEFCON"/>
      </w:pPr>
      <w:r>
        <w:t xml:space="preserve">Refer to the </w:t>
      </w:r>
      <w:r w:rsidR="002663E6">
        <w:t xml:space="preserve">PPBC Guide </w:t>
      </w:r>
      <w:r>
        <w:t>for further guidance.</w:t>
      </w:r>
    </w:p>
    <w:p w:rsidR="003C30FB" w:rsidRDefault="003C30FB" w:rsidP="005B700C">
      <w:pPr>
        <w:pStyle w:val="COTCOCLV3-ASDEFCON"/>
      </w:pPr>
      <w:r>
        <w:t>Significant attributes for each KPI are summarised in</w:t>
      </w:r>
      <w:r w:rsidR="00BD21AC">
        <w:t xml:space="preserve"> </w:t>
      </w:r>
      <w:r w:rsidR="00BD21AC">
        <w:fldChar w:fldCharType="begin"/>
      </w:r>
      <w:r w:rsidR="00BD21AC">
        <w:instrText xml:space="preserve"> REF _Ref296330618 \h </w:instrText>
      </w:r>
      <w:r w:rsidR="00CE6BDB">
        <w:instrText xml:space="preserve"> \* MERGEFORMAT </w:instrText>
      </w:r>
      <w:r w:rsidR="00BD21AC">
        <w:fldChar w:fldCharType="separate"/>
      </w:r>
      <w:r w:rsidR="0018539F">
        <w:t xml:space="preserve">Table </w:t>
      </w:r>
      <w:r w:rsidR="0018539F">
        <w:rPr>
          <w:noProof/>
        </w:rPr>
        <w:t>P</w:t>
      </w:r>
      <w:r w:rsidR="0018539F">
        <w:rPr>
          <w:noProof/>
        </w:rPr>
        <w:noBreakHyphen/>
        <w:t>1</w:t>
      </w:r>
      <w:r w:rsidR="00BD21AC">
        <w:fldChar w:fldCharType="end"/>
      </w:r>
      <w:r w:rsidR="00CE6BDB">
        <w:t xml:space="preserve">.  </w:t>
      </w:r>
      <w:r>
        <w:t>An explanation of each column is detailed below:</w:t>
      </w:r>
    </w:p>
    <w:p w:rsidR="003C30FB" w:rsidRDefault="003C30FB" w:rsidP="005B700C">
      <w:pPr>
        <w:pStyle w:val="COTCOCLV4-ASDEFCON"/>
      </w:pPr>
      <w:r>
        <w:rPr>
          <w:u w:val="single"/>
        </w:rPr>
        <w:t>Outcome</w:t>
      </w:r>
      <w:r>
        <w:t xml:space="preserve">: </w:t>
      </w:r>
      <w:r w:rsidR="00AD58A0">
        <w:t>T</w:t>
      </w:r>
      <w:r>
        <w:t>he desired resultant effect on a Defence Capability that is an objective of, and enabled through, the Services.</w:t>
      </w:r>
    </w:p>
    <w:p w:rsidR="003C30FB" w:rsidRDefault="003C30FB" w:rsidP="005B700C">
      <w:pPr>
        <w:pStyle w:val="COTCOCLV4-ASDEFCON"/>
      </w:pPr>
      <w:r>
        <w:rPr>
          <w:u w:val="single"/>
        </w:rPr>
        <w:t>Contributory Outcome</w:t>
      </w:r>
      <w:r>
        <w:t xml:space="preserve">: The contribution that </w:t>
      </w:r>
      <w:r w:rsidR="004A4401">
        <w:t xml:space="preserve">a </w:t>
      </w:r>
      <w:r w:rsidR="00AD58A0">
        <w:t xml:space="preserve">particular Service or group of </w:t>
      </w:r>
      <w:r>
        <w:t xml:space="preserve">Services provide to </w:t>
      </w:r>
      <w:r w:rsidR="00AD58A0">
        <w:t xml:space="preserve">enable </w:t>
      </w:r>
      <w:r>
        <w:t>an Outcome</w:t>
      </w:r>
      <w:r w:rsidR="00AD58A0">
        <w:t xml:space="preserve"> to be achieved</w:t>
      </w:r>
      <w:r w:rsidR="00CE6BDB">
        <w:t xml:space="preserve">.  </w:t>
      </w:r>
      <w:r>
        <w:t>An Outcome may require more than one contributory outcome.</w:t>
      </w:r>
    </w:p>
    <w:p w:rsidR="003C30FB" w:rsidRDefault="003C30FB" w:rsidP="005B700C">
      <w:pPr>
        <w:pStyle w:val="COTCOCLV4-ASDEFCON"/>
      </w:pPr>
      <w:r w:rsidRPr="008A1850">
        <w:rPr>
          <w:u w:val="single"/>
        </w:rPr>
        <w:t>KPI</w:t>
      </w:r>
      <w:r w:rsidRPr="00913A3A">
        <w:t>:</w:t>
      </w:r>
      <w:r>
        <w:t xml:space="preserve"> </w:t>
      </w:r>
      <w:r w:rsidR="00AD58A0">
        <w:t>T</w:t>
      </w:r>
      <w:r>
        <w:t>he Performance Measure used to determine the extent to which the Contractor achieves a contributory outcome.</w:t>
      </w:r>
    </w:p>
    <w:p w:rsidR="00CE587D" w:rsidRDefault="00CE587D" w:rsidP="005B700C">
      <w:pPr>
        <w:pStyle w:val="NoteToDrafters-ASDEFCON"/>
      </w:pPr>
      <w:r>
        <w:t xml:space="preserve">Note to drafters: </w:t>
      </w:r>
      <w:r w:rsidR="00CE4A85">
        <w:t xml:space="preserve"> </w:t>
      </w:r>
      <w:r>
        <w:t>If the Contract will not have event-based KPIs (see example in KPI-02) the</w:t>
      </w:r>
      <w:r w:rsidR="00CE4A85">
        <w:t xml:space="preserve"> following should be deleted</w:t>
      </w:r>
      <w:r>
        <w:t xml:space="preserve"> “or </w:t>
      </w:r>
      <w:r w:rsidR="005809CB">
        <w:t>performance for an individual event</w:t>
      </w:r>
      <w:r>
        <w:t xml:space="preserve"> (as applicable)” from the clause below.</w:t>
      </w:r>
    </w:p>
    <w:p w:rsidR="003C30FB" w:rsidRDefault="003C30FB" w:rsidP="005B700C">
      <w:pPr>
        <w:pStyle w:val="COTCOCLV4-ASDEFCON"/>
      </w:pPr>
      <w:r w:rsidRPr="008A1850">
        <w:rPr>
          <w:u w:val="single"/>
        </w:rPr>
        <w:t>Required Performance Level</w:t>
      </w:r>
      <w:r w:rsidRPr="00913A3A">
        <w:t>:</w:t>
      </w:r>
      <w:r>
        <w:t xml:space="preserve"> </w:t>
      </w:r>
      <w:r w:rsidR="00AD58A0">
        <w:t>T</w:t>
      </w:r>
      <w:r>
        <w:t xml:space="preserve">he specified </w:t>
      </w:r>
      <w:r w:rsidR="009B4C16">
        <w:t xml:space="preserve">minimum </w:t>
      </w:r>
      <w:r>
        <w:t xml:space="preserve">level of </w:t>
      </w:r>
      <w:r w:rsidR="00CE587D">
        <w:t>Achieved</w:t>
      </w:r>
      <w:r w:rsidR="007F0C2E">
        <w:t xml:space="preserve"> </w:t>
      </w:r>
      <w:r w:rsidR="00CE587D">
        <w:t>P</w:t>
      </w:r>
      <w:r>
        <w:t>erformance</w:t>
      </w:r>
      <w:r w:rsidR="00CE587D">
        <w:t xml:space="preserve"> or performance </w:t>
      </w:r>
      <w:r w:rsidR="005809CB">
        <w:t>for an individual event (as applicable)</w:t>
      </w:r>
      <w:r w:rsidR="000E757A">
        <w:t>,</w:t>
      </w:r>
      <w:r w:rsidRPr="00A00755">
        <w:t xml:space="preserve"> </w:t>
      </w:r>
      <w:r w:rsidR="000E757A">
        <w:t>as measured by</w:t>
      </w:r>
      <w:r w:rsidR="009B4C16">
        <w:t xml:space="preserve"> the KPI</w:t>
      </w:r>
      <w:r w:rsidR="00A74B72">
        <w:t xml:space="preserve"> for the Review Period</w:t>
      </w:r>
      <w:r w:rsidR="009B4C16">
        <w:t>,</w:t>
      </w:r>
      <w:r w:rsidR="009B4C16" w:rsidDel="003E6F1A">
        <w:t xml:space="preserve"> </w:t>
      </w:r>
      <w:r w:rsidR="009B4C16">
        <w:t xml:space="preserve">to </w:t>
      </w:r>
      <w:r w:rsidR="000E757A">
        <w:t>deliver</w:t>
      </w:r>
      <w:r w:rsidR="009B4C16">
        <w:t xml:space="preserve"> the</w:t>
      </w:r>
      <w:r>
        <w:t xml:space="preserve"> contributory outcome.</w:t>
      </w:r>
    </w:p>
    <w:p w:rsidR="003C30FB" w:rsidRDefault="003C30FB" w:rsidP="005B700C">
      <w:pPr>
        <w:pStyle w:val="COTCOCLV4-ASDEFCON"/>
      </w:pPr>
      <w:r w:rsidRPr="008A1850">
        <w:rPr>
          <w:u w:val="single"/>
        </w:rPr>
        <w:t>Review Period</w:t>
      </w:r>
      <w:r>
        <w:t xml:space="preserve">: The duration </w:t>
      </w:r>
      <w:r w:rsidR="00AF13CC">
        <w:t>over which</w:t>
      </w:r>
      <w:r>
        <w:t xml:space="preserve"> the </w:t>
      </w:r>
      <w:r w:rsidR="003E6F1A">
        <w:t>p</w:t>
      </w:r>
      <w:r>
        <w:t xml:space="preserve">erformance </w:t>
      </w:r>
      <w:r w:rsidR="003E6F1A">
        <w:t>against</w:t>
      </w:r>
      <w:r>
        <w:t xml:space="preserve"> the KPI</w:t>
      </w:r>
      <w:r w:rsidR="00AF13CC">
        <w:t xml:space="preserve"> is </w:t>
      </w:r>
      <w:r w:rsidR="00CE1733">
        <w:t>measured and assessed</w:t>
      </w:r>
      <w:r w:rsidR="00CE6BDB">
        <w:t xml:space="preserve">.  </w:t>
      </w:r>
      <w:r>
        <w:t xml:space="preserve">Refer to clause </w:t>
      </w:r>
      <w:r w:rsidR="00992637">
        <w:fldChar w:fldCharType="begin"/>
      </w:r>
      <w:r w:rsidR="00992637">
        <w:instrText xml:space="preserve"> REF _Ref4146600 \r \h </w:instrText>
      </w:r>
      <w:r w:rsidR="00992637">
        <w:fldChar w:fldCharType="separate"/>
      </w:r>
      <w:r w:rsidR="0018539F">
        <w:t>2.2</w:t>
      </w:r>
      <w:r w:rsidR="00992637">
        <w:fldChar w:fldCharType="end"/>
      </w:r>
      <w:r w:rsidR="00992B4F">
        <w:t xml:space="preserve"> </w:t>
      </w:r>
      <w:r>
        <w:t>of this Attachment</w:t>
      </w:r>
      <w:r w:rsidR="006A42F4">
        <w:t xml:space="preserve"> P</w:t>
      </w:r>
      <w:r>
        <w:t>.</w:t>
      </w:r>
    </w:p>
    <w:p w:rsidR="006E5A13" w:rsidRPr="008829BF" w:rsidRDefault="006E5A13" w:rsidP="005B700C">
      <w:pPr>
        <w:pStyle w:val="NoteToDrafters-ASDEFCON"/>
      </w:pPr>
      <w:r w:rsidRPr="008829BF">
        <w:t xml:space="preserve">Note to drafters: </w:t>
      </w:r>
      <w:r w:rsidR="007637C2">
        <w:t xml:space="preserve"> </w:t>
      </w:r>
      <w:r w:rsidRPr="008829BF">
        <w:t>Insert the “[KPI NAME</w:t>
      </w:r>
      <w:r>
        <w:t>] below</w:t>
      </w:r>
      <w:r w:rsidRPr="008829BF">
        <w:t xml:space="preserve"> to enable the KPI name fields throughout Attachment</w:t>
      </w:r>
      <w:r w:rsidR="008B06AF">
        <w:t xml:space="preserve"> P</w:t>
      </w:r>
      <w:r w:rsidRPr="008829BF">
        <w:t xml:space="preserve"> to be updated (by using “F9” on each applicable field).</w:t>
      </w:r>
    </w:p>
    <w:p w:rsidR="006A42F4" w:rsidRDefault="006A42F4" w:rsidP="00B605C6">
      <w:pPr>
        <w:pStyle w:val="Caption"/>
      </w:pPr>
      <w:bookmarkStart w:id="119" w:name="_Ref296330618"/>
      <w:bookmarkStart w:id="120" w:name="_Ref296330577"/>
      <w:r>
        <w:t xml:space="preserve">Table </w:t>
      </w:r>
      <w:r w:rsidR="00992637">
        <w:rPr>
          <w:noProof/>
        </w:rPr>
        <w:t>P</w:t>
      </w:r>
      <w:r>
        <w:noBreakHyphen/>
      </w:r>
      <w:r w:rsidR="00C87D73">
        <w:rPr>
          <w:noProof/>
        </w:rPr>
        <w:fldChar w:fldCharType="begin"/>
      </w:r>
      <w:r w:rsidR="00C87D73">
        <w:rPr>
          <w:noProof/>
        </w:rPr>
        <w:instrText xml:space="preserve"> SEQ Table \* ARABIC \s 1 </w:instrText>
      </w:r>
      <w:r w:rsidR="00C87D73">
        <w:rPr>
          <w:noProof/>
        </w:rPr>
        <w:fldChar w:fldCharType="separate"/>
      </w:r>
      <w:r w:rsidR="0018539F">
        <w:rPr>
          <w:noProof/>
        </w:rPr>
        <w:t>1</w:t>
      </w:r>
      <w:r w:rsidR="00C87D73">
        <w:rPr>
          <w:noProof/>
        </w:rPr>
        <w:fldChar w:fldCharType="end"/>
      </w:r>
      <w:bookmarkEnd w:id="119"/>
      <w:r>
        <w:t>:</w:t>
      </w:r>
      <w:r w:rsidR="00DF5163">
        <w:t xml:space="preserve"> </w:t>
      </w:r>
      <w:r>
        <w:t xml:space="preserve"> Required Outcomes and KPIs</w:t>
      </w:r>
      <w:bookmarkEnd w:id="120"/>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right w:w="85" w:type="dxa"/>
        </w:tblCellMar>
        <w:tblLook w:val="04A0" w:firstRow="1" w:lastRow="0" w:firstColumn="1" w:lastColumn="0" w:noHBand="0" w:noVBand="1"/>
      </w:tblPr>
      <w:tblGrid>
        <w:gridCol w:w="1696"/>
        <w:gridCol w:w="2268"/>
        <w:gridCol w:w="2410"/>
        <w:gridCol w:w="1418"/>
        <w:gridCol w:w="1275"/>
      </w:tblGrid>
      <w:tr w:rsidR="00243305" w:rsidTr="00B605C6">
        <w:trPr>
          <w:trHeight w:val="723"/>
          <w:tblHeader/>
        </w:trPr>
        <w:tc>
          <w:tcPr>
            <w:tcW w:w="1696" w:type="dxa"/>
            <w:shd w:val="clear" w:color="auto" w:fill="E6E6E6"/>
          </w:tcPr>
          <w:p w:rsidR="003C30FB" w:rsidRDefault="003C30FB" w:rsidP="00D220A9">
            <w:pPr>
              <w:pStyle w:val="Table10ptHeading-ASDEFCON"/>
            </w:pPr>
            <w:r>
              <w:t>Outcome</w:t>
            </w:r>
          </w:p>
        </w:tc>
        <w:tc>
          <w:tcPr>
            <w:tcW w:w="2268" w:type="dxa"/>
            <w:shd w:val="clear" w:color="auto" w:fill="E6E6E6"/>
          </w:tcPr>
          <w:p w:rsidR="003C30FB" w:rsidRDefault="003C30FB" w:rsidP="00D220A9">
            <w:pPr>
              <w:pStyle w:val="Table10ptHeading-ASDEFCON"/>
            </w:pPr>
            <w:r>
              <w:t>Contributory Outcome</w:t>
            </w:r>
          </w:p>
        </w:tc>
        <w:tc>
          <w:tcPr>
            <w:tcW w:w="2410" w:type="dxa"/>
            <w:shd w:val="clear" w:color="auto" w:fill="E6E6E6"/>
          </w:tcPr>
          <w:p w:rsidR="003C30FB" w:rsidRDefault="003C30FB" w:rsidP="00D220A9">
            <w:pPr>
              <w:pStyle w:val="Table10ptHeading-ASDEFCON"/>
            </w:pPr>
            <w:r>
              <w:t>KPI</w:t>
            </w:r>
          </w:p>
        </w:tc>
        <w:tc>
          <w:tcPr>
            <w:tcW w:w="1418" w:type="dxa"/>
            <w:shd w:val="clear" w:color="auto" w:fill="E6E6E6"/>
          </w:tcPr>
          <w:p w:rsidR="003C30FB" w:rsidRDefault="003C30FB" w:rsidP="00D220A9">
            <w:pPr>
              <w:pStyle w:val="Table10ptHeading-ASDEFCON"/>
            </w:pPr>
            <w:r>
              <w:t>Required Performance Level</w:t>
            </w:r>
          </w:p>
        </w:tc>
        <w:tc>
          <w:tcPr>
            <w:tcW w:w="1275" w:type="dxa"/>
            <w:shd w:val="clear" w:color="auto" w:fill="E6E6E6"/>
          </w:tcPr>
          <w:p w:rsidR="003C30FB" w:rsidRDefault="003C30FB" w:rsidP="00D220A9">
            <w:pPr>
              <w:pStyle w:val="Table10ptHeading-ASDEFCON"/>
            </w:pPr>
            <w:r>
              <w:t>Review Period</w:t>
            </w:r>
          </w:p>
        </w:tc>
      </w:tr>
      <w:tr w:rsidR="00243305" w:rsidTr="00B605C6">
        <w:trPr>
          <w:tblHeader/>
        </w:trPr>
        <w:tc>
          <w:tcPr>
            <w:tcW w:w="1696" w:type="dxa"/>
            <w:shd w:val="clear" w:color="auto" w:fill="E6E6E6"/>
          </w:tcPr>
          <w:p w:rsidR="003C30FB" w:rsidRDefault="003C30FB" w:rsidP="00C57E94">
            <w:pPr>
              <w:pStyle w:val="Table8ptHeading-ASDEFCON"/>
            </w:pPr>
            <w:r>
              <w:t>(a)</w:t>
            </w:r>
          </w:p>
        </w:tc>
        <w:tc>
          <w:tcPr>
            <w:tcW w:w="2268" w:type="dxa"/>
            <w:shd w:val="clear" w:color="auto" w:fill="E6E6E6"/>
          </w:tcPr>
          <w:p w:rsidR="003C30FB" w:rsidRDefault="003C30FB" w:rsidP="00C57E94">
            <w:pPr>
              <w:pStyle w:val="Table8ptHeading-ASDEFCON"/>
            </w:pPr>
            <w:r>
              <w:t>(b)</w:t>
            </w:r>
          </w:p>
        </w:tc>
        <w:tc>
          <w:tcPr>
            <w:tcW w:w="2410" w:type="dxa"/>
            <w:shd w:val="clear" w:color="auto" w:fill="E6E6E6"/>
          </w:tcPr>
          <w:p w:rsidR="003C30FB" w:rsidRDefault="003C30FB" w:rsidP="00C57E94">
            <w:pPr>
              <w:pStyle w:val="Table8ptHeading-ASDEFCON"/>
            </w:pPr>
            <w:r>
              <w:t>(c)</w:t>
            </w:r>
          </w:p>
        </w:tc>
        <w:tc>
          <w:tcPr>
            <w:tcW w:w="1418" w:type="dxa"/>
            <w:shd w:val="clear" w:color="auto" w:fill="E6E6E6"/>
          </w:tcPr>
          <w:p w:rsidR="003C30FB" w:rsidRDefault="003C30FB" w:rsidP="00C57E94">
            <w:pPr>
              <w:pStyle w:val="Table8ptHeading-ASDEFCON"/>
            </w:pPr>
            <w:r>
              <w:t>(d)</w:t>
            </w:r>
          </w:p>
        </w:tc>
        <w:tc>
          <w:tcPr>
            <w:tcW w:w="1275" w:type="dxa"/>
            <w:shd w:val="clear" w:color="auto" w:fill="E6E6E6"/>
          </w:tcPr>
          <w:p w:rsidR="003C30FB" w:rsidRDefault="003C30FB" w:rsidP="00C57E94">
            <w:pPr>
              <w:pStyle w:val="Table8ptHeading-ASDEFCON"/>
            </w:pPr>
            <w:r>
              <w:t>(e)</w:t>
            </w:r>
          </w:p>
        </w:tc>
      </w:tr>
      <w:bookmarkStart w:id="121" w:name="Text18"/>
      <w:tr w:rsidR="00243305" w:rsidRPr="00E86E9A" w:rsidTr="00B605C6">
        <w:tc>
          <w:tcPr>
            <w:tcW w:w="1696" w:type="dxa"/>
            <w:vMerge w:val="restart"/>
          </w:tcPr>
          <w:p w:rsidR="003C30FB" w:rsidRPr="00D220A9" w:rsidRDefault="00F45227" w:rsidP="005B700C">
            <w:pPr>
              <w:pStyle w:val="Table10ptText-ASDEFCON"/>
              <w:rPr>
                <w:b/>
              </w:rPr>
            </w:pPr>
            <w:r w:rsidRPr="00D220A9">
              <w:rPr>
                <w:b/>
              </w:rPr>
              <w:fldChar w:fldCharType="begin">
                <w:ffData>
                  <w:name w:val="Text18"/>
                  <w:enabled/>
                  <w:calcOnExit w:val="0"/>
                  <w:textInput>
                    <w:default w:val="[INSERT OUTCOME]"/>
                  </w:textInput>
                </w:ffData>
              </w:fldChar>
            </w:r>
            <w:r w:rsidRPr="00D220A9">
              <w:rPr>
                <w:b/>
              </w:rPr>
              <w:instrText xml:space="preserve"> FORMTEXT </w:instrText>
            </w:r>
            <w:r w:rsidRPr="00D220A9">
              <w:rPr>
                <w:b/>
              </w:rPr>
            </w:r>
            <w:r w:rsidRPr="00D220A9">
              <w:rPr>
                <w:b/>
              </w:rPr>
              <w:fldChar w:fldCharType="separate"/>
            </w:r>
            <w:r w:rsidR="0018539F">
              <w:rPr>
                <w:b/>
                <w:noProof/>
              </w:rPr>
              <w:t>[INSERT OUTCOME]</w:t>
            </w:r>
            <w:r w:rsidRPr="00D220A9">
              <w:rPr>
                <w:b/>
              </w:rPr>
              <w:fldChar w:fldCharType="end"/>
            </w:r>
            <w:bookmarkEnd w:id="121"/>
          </w:p>
        </w:tc>
        <w:tc>
          <w:tcPr>
            <w:tcW w:w="2268" w:type="dxa"/>
          </w:tcPr>
          <w:p w:rsidR="003C30FB" w:rsidRPr="00D220A9" w:rsidRDefault="00F45227" w:rsidP="005B700C">
            <w:pPr>
              <w:pStyle w:val="Table10ptText-ASDEFCON"/>
              <w:rPr>
                <w:b/>
              </w:rPr>
            </w:pPr>
            <w:r w:rsidRPr="00D220A9">
              <w:rPr>
                <w:b/>
              </w:rPr>
              <w:fldChar w:fldCharType="begin">
                <w:ffData>
                  <w:name w:val=""/>
                  <w:enabled/>
                  <w:calcOnExit w:val="0"/>
                  <w:textInput>
                    <w:default w:val="[INSERT CONTRIBUTORY OUTCOME]"/>
                  </w:textInput>
                </w:ffData>
              </w:fldChar>
            </w:r>
            <w:r w:rsidRPr="00D220A9">
              <w:rPr>
                <w:b/>
              </w:rPr>
              <w:instrText xml:space="preserve"> FORMTEXT </w:instrText>
            </w:r>
            <w:r w:rsidRPr="00D220A9">
              <w:rPr>
                <w:b/>
              </w:rPr>
            </w:r>
            <w:r w:rsidRPr="00D220A9">
              <w:rPr>
                <w:b/>
              </w:rPr>
              <w:fldChar w:fldCharType="separate"/>
            </w:r>
            <w:r w:rsidR="0018539F">
              <w:rPr>
                <w:b/>
                <w:noProof/>
              </w:rPr>
              <w:t>[INSERT CONTRIBUTORY OUTCOME]</w:t>
            </w:r>
            <w:r w:rsidRPr="00D220A9">
              <w:rPr>
                <w:b/>
              </w:rPr>
              <w:fldChar w:fldCharType="end"/>
            </w:r>
          </w:p>
          <w:p w:rsidR="00065D8A" w:rsidRDefault="00065D8A" w:rsidP="00B605C6">
            <w:pPr>
              <w:pStyle w:val="Table10ptText-ASDEFCON"/>
              <w:numPr>
                <w:ilvl w:val="0"/>
                <w:numId w:val="0"/>
              </w:numPr>
              <w:rPr>
                <w:b/>
              </w:rPr>
            </w:pPr>
          </w:p>
          <w:p w:rsidR="00C57E94" w:rsidRPr="00D220A9" w:rsidRDefault="00C57E94" w:rsidP="00B605C6">
            <w:pPr>
              <w:pStyle w:val="Table10ptText-ASDEFCON"/>
              <w:numPr>
                <w:ilvl w:val="0"/>
                <w:numId w:val="0"/>
              </w:numPr>
              <w:rPr>
                <w:b/>
              </w:rPr>
            </w:pPr>
          </w:p>
        </w:tc>
        <w:tc>
          <w:tcPr>
            <w:tcW w:w="2410" w:type="dxa"/>
          </w:tcPr>
          <w:p w:rsidR="003C30FB" w:rsidRPr="00D220A9" w:rsidRDefault="003C30FB" w:rsidP="005B700C">
            <w:pPr>
              <w:pStyle w:val="Table10ptText-ASDEFCON"/>
              <w:rPr>
                <w:b/>
              </w:rPr>
            </w:pPr>
            <w:r w:rsidRPr="00D220A9">
              <w:rPr>
                <w:b/>
              </w:rPr>
              <w:fldChar w:fldCharType="begin"/>
            </w:r>
            <w:r w:rsidRPr="00D220A9">
              <w:rPr>
                <w:b/>
              </w:rPr>
              <w:instrText xml:space="preserve"> REF KPI01 \h  \* MERGEFORMAT </w:instrText>
            </w:r>
            <w:r w:rsidRPr="00D220A9">
              <w:rPr>
                <w:b/>
              </w:rPr>
            </w:r>
            <w:r w:rsidRPr="00D220A9">
              <w:rPr>
                <w:b/>
              </w:rPr>
              <w:fldChar w:fldCharType="separate"/>
            </w:r>
            <w:r w:rsidR="0018539F" w:rsidRPr="00E86E9A">
              <w:t>KPI-01:</w:t>
            </w:r>
            <w:r w:rsidR="0018539F">
              <w:t xml:space="preserve"> </w:t>
            </w:r>
            <w:r w:rsidR="0018539F" w:rsidRPr="00E86E9A">
              <w:t xml:space="preserve"> </w:t>
            </w:r>
            <w:r w:rsidR="0018539F">
              <w:rPr>
                <w:noProof/>
              </w:rPr>
              <w:t>[INSERT KPI NAME]</w:t>
            </w:r>
            <w:r w:rsidRPr="00D220A9">
              <w:rPr>
                <w:b/>
              </w:rPr>
              <w:fldChar w:fldCharType="end"/>
            </w:r>
          </w:p>
        </w:tc>
        <w:tc>
          <w:tcPr>
            <w:tcW w:w="1418" w:type="dxa"/>
          </w:tcPr>
          <w:p w:rsidR="003C30FB" w:rsidRPr="00E86E9A" w:rsidRDefault="003C30FB" w:rsidP="005B700C">
            <w:pPr>
              <w:pStyle w:val="Table10ptText-ASDEFCON"/>
            </w:pPr>
          </w:p>
        </w:tc>
        <w:tc>
          <w:tcPr>
            <w:tcW w:w="1275" w:type="dxa"/>
          </w:tcPr>
          <w:p w:rsidR="003C30FB" w:rsidRPr="00E86E9A" w:rsidRDefault="003C30FB" w:rsidP="005B700C">
            <w:pPr>
              <w:pStyle w:val="Table10ptText-ASDEFCON"/>
            </w:pPr>
          </w:p>
        </w:tc>
      </w:tr>
      <w:tr w:rsidR="00243305" w:rsidRPr="00E86E9A" w:rsidTr="00B605C6">
        <w:tc>
          <w:tcPr>
            <w:tcW w:w="1696" w:type="dxa"/>
            <w:vMerge/>
          </w:tcPr>
          <w:p w:rsidR="003C30FB" w:rsidRPr="00D220A9" w:rsidRDefault="003C30FB" w:rsidP="005B700C">
            <w:pPr>
              <w:pStyle w:val="Table10ptText-ASDEFCON"/>
              <w:rPr>
                <w:b/>
              </w:rPr>
            </w:pPr>
          </w:p>
        </w:tc>
        <w:tc>
          <w:tcPr>
            <w:tcW w:w="2268" w:type="dxa"/>
          </w:tcPr>
          <w:p w:rsidR="003C30FB" w:rsidRPr="00D220A9" w:rsidRDefault="00F45227" w:rsidP="005B700C">
            <w:pPr>
              <w:pStyle w:val="Table10ptText-ASDEFCON"/>
              <w:rPr>
                <w:b/>
              </w:rPr>
            </w:pPr>
            <w:r w:rsidRPr="00D220A9">
              <w:rPr>
                <w:b/>
              </w:rPr>
              <w:fldChar w:fldCharType="begin">
                <w:ffData>
                  <w:name w:val=""/>
                  <w:enabled/>
                  <w:calcOnExit w:val="0"/>
                  <w:textInput>
                    <w:default w:val="[INSERT CONTRIBUTORY OUTCOME]"/>
                  </w:textInput>
                </w:ffData>
              </w:fldChar>
            </w:r>
            <w:r w:rsidRPr="00D220A9">
              <w:rPr>
                <w:b/>
              </w:rPr>
              <w:instrText xml:space="preserve"> FORMTEXT </w:instrText>
            </w:r>
            <w:r w:rsidRPr="00D220A9">
              <w:rPr>
                <w:b/>
              </w:rPr>
            </w:r>
            <w:r w:rsidRPr="00D220A9">
              <w:rPr>
                <w:b/>
              </w:rPr>
              <w:fldChar w:fldCharType="separate"/>
            </w:r>
            <w:r w:rsidR="0018539F">
              <w:rPr>
                <w:b/>
                <w:noProof/>
              </w:rPr>
              <w:t>[INSERT CONTRIBUTORY OUTCOME]</w:t>
            </w:r>
            <w:r w:rsidRPr="00D220A9">
              <w:rPr>
                <w:b/>
              </w:rPr>
              <w:fldChar w:fldCharType="end"/>
            </w:r>
          </w:p>
          <w:p w:rsidR="00065D8A" w:rsidRDefault="00065D8A" w:rsidP="00B605C6">
            <w:pPr>
              <w:pStyle w:val="Table10ptText-ASDEFCON"/>
              <w:numPr>
                <w:ilvl w:val="0"/>
                <w:numId w:val="0"/>
              </w:numPr>
              <w:rPr>
                <w:b/>
              </w:rPr>
            </w:pPr>
          </w:p>
          <w:p w:rsidR="00C57E94" w:rsidRPr="00D220A9" w:rsidRDefault="00C57E94" w:rsidP="00B605C6">
            <w:pPr>
              <w:pStyle w:val="Table10ptText-ASDEFCON"/>
              <w:numPr>
                <w:ilvl w:val="0"/>
                <w:numId w:val="0"/>
              </w:numPr>
              <w:rPr>
                <w:b/>
              </w:rPr>
            </w:pPr>
          </w:p>
        </w:tc>
        <w:tc>
          <w:tcPr>
            <w:tcW w:w="2410" w:type="dxa"/>
          </w:tcPr>
          <w:p w:rsidR="003C30FB" w:rsidRPr="00D220A9" w:rsidRDefault="003C30FB" w:rsidP="005B700C">
            <w:pPr>
              <w:pStyle w:val="Table10ptText-ASDEFCON"/>
              <w:rPr>
                <w:b/>
              </w:rPr>
            </w:pPr>
            <w:r w:rsidRPr="00D220A9">
              <w:rPr>
                <w:b/>
              </w:rPr>
              <w:fldChar w:fldCharType="begin"/>
            </w:r>
            <w:r w:rsidRPr="00D220A9">
              <w:rPr>
                <w:b/>
              </w:rPr>
              <w:instrText xml:space="preserve"> REF KPI02 \h </w:instrText>
            </w:r>
            <w:r w:rsidR="006367A8" w:rsidRPr="00D220A9">
              <w:rPr>
                <w:b/>
              </w:rPr>
              <w:instrText xml:space="preserve"> \* MERGEFORMAT </w:instrText>
            </w:r>
            <w:r w:rsidRPr="00D220A9">
              <w:rPr>
                <w:b/>
              </w:rPr>
            </w:r>
            <w:r w:rsidRPr="00D220A9">
              <w:rPr>
                <w:b/>
              </w:rPr>
              <w:fldChar w:fldCharType="separate"/>
            </w:r>
            <w:r w:rsidR="0018539F" w:rsidRPr="0018539F">
              <w:rPr>
                <w:b/>
              </w:rPr>
              <w:t xml:space="preserve">KPI-02:  </w:t>
            </w:r>
            <w:r w:rsidR="0018539F" w:rsidRPr="0018539F">
              <w:rPr>
                <w:b/>
                <w:noProof/>
              </w:rPr>
              <w:t>[INSERT KPI NAME]</w:t>
            </w:r>
            <w:r w:rsidRPr="00D220A9">
              <w:rPr>
                <w:b/>
              </w:rPr>
              <w:fldChar w:fldCharType="end"/>
            </w:r>
          </w:p>
        </w:tc>
        <w:tc>
          <w:tcPr>
            <w:tcW w:w="1418" w:type="dxa"/>
          </w:tcPr>
          <w:p w:rsidR="003C30FB" w:rsidRPr="00E86E9A" w:rsidRDefault="003C30FB" w:rsidP="005B700C">
            <w:pPr>
              <w:pStyle w:val="Table10ptText-ASDEFCON"/>
            </w:pPr>
          </w:p>
        </w:tc>
        <w:tc>
          <w:tcPr>
            <w:tcW w:w="1275" w:type="dxa"/>
          </w:tcPr>
          <w:p w:rsidR="003C30FB" w:rsidRPr="00E86E9A" w:rsidRDefault="003C30FB" w:rsidP="005B700C">
            <w:pPr>
              <w:pStyle w:val="Table10ptText-ASDEFCON"/>
            </w:pPr>
          </w:p>
        </w:tc>
      </w:tr>
      <w:tr w:rsidR="00243305" w:rsidRPr="00E86E9A" w:rsidTr="00B605C6">
        <w:tc>
          <w:tcPr>
            <w:tcW w:w="1696" w:type="dxa"/>
            <w:vMerge/>
          </w:tcPr>
          <w:p w:rsidR="003C30FB" w:rsidRPr="00D220A9" w:rsidRDefault="003C30FB" w:rsidP="005B700C">
            <w:pPr>
              <w:pStyle w:val="Table10ptText-ASDEFCON"/>
              <w:rPr>
                <w:b/>
              </w:rPr>
            </w:pPr>
          </w:p>
        </w:tc>
        <w:tc>
          <w:tcPr>
            <w:tcW w:w="2268" w:type="dxa"/>
          </w:tcPr>
          <w:p w:rsidR="003C30FB" w:rsidRPr="00D220A9" w:rsidRDefault="00F45227" w:rsidP="005B700C">
            <w:pPr>
              <w:pStyle w:val="Table10ptText-ASDEFCON"/>
              <w:rPr>
                <w:b/>
              </w:rPr>
            </w:pPr>
            <w:r w:rsidRPr="00D220A9">
              <w:rPr>
                <w:b/>
              </w:rPr>
              <w:fldChar w:fldCharType="begin">
                <w:ffData>
                  <w:name w:val=""/>
                  <w:enabled/>
                  <w:calcOnExit w:val="0"/>
                  <w:textInput>
                    <w:default w:val="[INSERT CONTRIBUTORY OUTCOME]"/>
                  </w:textInput>
                </w:ffData>
              </w:fldChar>
            </w:r>
            <w:r w:rsidRPr="00D220A9">
              <w:rPr>
                <w:b/>
              </w:rPr>
              <w:instrText xml:space="preserve"> FORMTEXT </w:instrText>
            </w:r>
            <w:r w:rsidRPr="00D220A9">
              <w:rPr>
                <w:b/>
              </w:rPr>
            </w:r>
            <w:r w:rsidRPr="00D220A9">
              <w:rPr>
                <w:b/>
              </w:rPr>
              <w:fldChar w:fldCharType="separate"/>
            </w:r>
            <w:r w:rsidR="0018539F">
              <w:rPr>
                <w:b/>
                <w:noProof/>
              </w:rPr>
              <w:t>[INSERT CONTRIBUTORY OUTCOME]</w:t>
            </w:r>
            <w:r w:rsidRPr="00D220A9">
              <w:rPr>
                <w:b/>
              </w:rPr>
              <w:fldChar w:fldCharType="end"/>
            </w:r>
          </w:p>
          <w:p w:rsidR="00065D8A" w:rsidRDefault="00065D8A" w:rsidP="00C57E94">
            <w:pPr>
              <w:pStyle w:val="Table10ptText-ASDEFCON"/>
              <w:numPr>
                <w:ilvl w:val="0"/>
                <w:numId w:val="0"/>
              </w:numPr>
              <w:rPr>
                <w:b/>
              </w:rPr>
            </w:pPr>
          </w:p>
          <w:p w:rsidR="00C57E94" w:rsidRPr="00D220A9" w:rsidRDefault="00C57E94" w:rsidP="00C57E94">
            <w:pPr>
              <w:pStyle w:val="Table10ptText-ASDEFCON"/>
              <w:numPr>
                <w:ilvl w:val="0"/>
                <w:numId w:val="0"/>
              </w:numPr>
              <w:rPr>
                <w:b/>
              </w:rPr>
            </w:pPr>
          </w:p>
        </w:tc>
        <w:tc>
          <w:tcPr>
            <w:tcW w:w="2410" w:type="dxa"/>
          </w:tcPr>
          <w:p w:rsidR="003C30FB" w:rsidRPr="00D220A9" w:rsidRDefault="003C30FB" w:rsidP="005B700C">
            <w:pPr>
              <w:pStyle w:val="Table10ptText-ASDEFCON"/>
              <w:rPr>
                <w:b/>
              </w:rPr>
            </w:pPr>
            <w:r w:rsidRPr="00D220A9">
              <w:rPr>
                <w:b/>
              </w:rPr>
              <w:fldChar w:fldCharType="begin"/>
            </w:r>
            <w:r w:rsidRPr="00D220A9">
              <w:rPr>
                <w:b/>
              </w:rPr>
              <w:instrText xml:space="preserve"> REF KPI03 \h </w:instrText>
            </w:r>
            <w:r w:rsidR="006367A8" w:rsidRPr="00D220A9">
              <w:rPr>
                <w:b/>
              </w:rPr>
              <w:instrText xml:space="preserve"> \* MERGEFORMAT </w:instrText>
            </w:r>
            <w:r w:rsidRPr="00D220A9">
              <w:rPr>
                <w:b/>
              </w:rPr>
            </w:r>
            <w:r w:rsidRPr="00D220A9">
              <w:rPr>
                <w:b/>
              </w:rPr>
              <w:fldChar w:fldCharType="separate"/>
            </w:r>
            <w:r w:rsidR="0018539F" w:rsidRPr="0018539F">
              <w:rPr>
                <w:b/>
              </w:rPr>
              <w:t xml:space="preserve">KPI-03:  </w:t>
            </w:r>
            <w:r w:rsidR="0018539F" w:rsidRPr="0018539F">
              <w:rPr>
                <w:b/>
                <w:noProof/>
              </w:rPr>
              <w:t>[INSERT KPI NAME]</w:t>
            </w:r>
            <w:r w:rsidRPr="00D220A9">
              <w:rPr>
                <w:b/>
              </w:rPr>
              <w:fldChar w:fldCharType="end"/>
            </w:r>
          </w:p>
        </w:tc>
        <w:tc>
          <w:tcPr>
            <w:tcW w:w="1418" w:type="dxa"/>
          </w:tcPr>
          <w:p w:rsidR="003C30FB" w:rsidRPr="00E86E9A" w:rsidRDefault="003C30FB" w:rsidP="005B700C">
            <w:pPr>
              <w:pStyle w:val="Table10ptText-ASDEFCON"/>
            </w:pPr>
          </w:p>
        </w:tc>
        <w:tc>
          <w:tcPr>
            <w:tcW w:w="1275" w:type="dxa"/>
          </w:tcPr>
          <w:p w:rsidR="003C30FB" w:rsidRPr="00E86E9A" w:rsidRDefault="003C30FB" w:rsidP="005B700C">
            <w:pPr>
              <w:pStyle w:val="Table10ptText-ASDEFCON"/>
            </w:pPr>
          </w:p>
        </w:tc>
      </w:tr>
      <w:tr w:rsidR="00243305" w:rsidRPr="00E86E9A" w:rsidTr="00B605C6">
        <w:tc>
          <w:tcPr>
            <w:tcW w:w="1696" w:type="dxa"/>
          </w:tcPr>
          <w:p w:rsidR="003C30FB" w:rsidRPr="00D220A9" w:rsidRDefault="00F45227" w:rsidP="005B700C">
            <w:pPr>
              <w:pStyle w:val="Table10ptText-ASDEFCON"/>
              <w:rPr>
                <w:b/>
              </w:rPr>
            </w:pPr>
            <w:r w:rsidRPr="00D220A9">
              <w:rPr>
                <w:b/>
              </w:rPr>
              <w:fldChar w:fldCharType="begin">
                <w:ffData>
                  <w:name w:val="Text18"/>
                  <w:enabled/>
                  <w:calcOnExit w:val="0"/>
                  <w:textInput>
                    <w:default w:val="[INSERT OUTCOME]"/>
                  </w:textInput>
                </w:ffData>
              </w:fldChar>
            </w:r>
            <w:r w:rsidRPr="00D220A9">
              <w:rPr>
                <w:b/>
              </w:rPr>
              <w:instrText xml:space="preserve"> FORMTEXT </w:instrText>
            </w:r>
            <w:r w:rsidRPr="00D220A9">
              <w:rPr>
                <w:b/>
              </w:rPr>
            </w:r>
            <w:r w:rsidRPr="00D220A9">
              <w:rPr>
                <w:b/>
              </w:rPr>
              <w:fldChar w:fldCharType="separate"/>
            </w:r>
            <w:r w:rsidR="0018539F">
              <w:rPr>
                <w:b/>
                <w:noProof/>
              </w:rPr>
              <w:t>[INSERT OUTCOME]</w:t>
            </w:r>
            <w:r w:rsidRPr="00D220A9">
              <w:rPr>
                <w:b/>
              </w:rPr>
              <w:fldChar w:fldCharType="end"/>
            </w:r>
          </w:p>
        </w:tc>
        <w:tc>
          <w:tcPr>
            <w:tcW w:w="2268" w:type="dxa"/>
          </w:tcPr>
          <w:p w:rsidR="00065D8A" w:rsidRPr="00C57E94" w:rsidRDefault="00F45227" w:rsidP="00C57E94">
            <w:pPr>
              <w:pStyle w:val="Table10ptText-ASDEFCON"/>
              <w:rPr>
                <w:b/>
              </w:rPr>
            </w:pPr>
            <w:r w:rsidRPr="00D220A9">
              <w:rPr>
                <w:b/>
              </w:rPr>
              <w:fldChar w:fldCharType="begin">
                <w:ffData>
                  <w:name w:val=""/>
                  <w:enabled/>
                  <w:calcOnExit w:val="0"/>
                  <w:textInput>
                    <w:default w:val="[INSERT CONTRIBUTORY OUTCOME]"/>
                  </w:textInput>
                </w:ffData>
              </w:fldChar>
            </w:r>
            <w:r w:rsidRPr="00D220A9">
              <w:rPr>
                <w:b/>
              </w:rPr>
              <w:instrText xml:space="preserve"> FORMTEXT </w:instrText>
            </w:r>
            <w:r w:rsidRPr="00D220A9">
              <w:rPr>
                <w:b/>
              </w:rPr>
            </w:r>
            <w:r w:rsidRPr="00D220A9">
              <w:rPr>
                <w:b/>
              </w:rPr>
              <w:fldChar w:fldCharType="separate"/>
            </w:r>
            <w:r w:rsidR="0018539F">
              <w:rPr>
                <w:b/>
                <w:noProof/>
              </w:rPr>
              <w:t>[INSERT CONTRIBUTORY OUTCOME]</w:t>
            </w:r>
            <w:r w:rsidRPr="00D220A9">
              <w:rPr>
                <w:b/>
              </w:rPr>
              <w:fldChar w:fldCharType="end"/>
            </w:r>
          </w:p>
          <w:p w:rsidR="00C57E94" w:rsidRDefault="00C57E94" w:rsidP="00C57E94">
            <w:pPr>
              <w:pStyle w:val="Table10ptText-ASDEFCON"/>
              <w:numPr>
                <w:ilvl w:val="0"/>
                <w:numId w:val="0"/>
              </w:numPr>
              <w:rPr>
                <w:b/>
              </w:rPr>
            </w:pPr>
          </w:p>
          <w:p w:rsidR="00C57E94" w:rsidRPr="00D220A9" w:rsidRDefault="00C57E94" w:rsidP="00C57E94">
            <w:pPr>
              <w:pStyle w:val="Table10ptText-ASDEFCON"/>
              <w:numPr>
                <w:ilvl w:val="0"/>
                <w:numId w:val="0"/>
              </w:numPr>
              <w:rPr>
                <w:b/>
              </w:rPr>
            </w:pPr>
          </w:p>
        </w:tc>
        <w:tc>
          <w:tcPr>
            <w:tcW w:w="2410" w:type="dxa"/>
          </w:tcPr>
          <w:p w:rsidR="003C30FB" w:rsidRPr="00D220A9" w:rsidRDefault="003C30FB" w:rsidP="005B700C">
            <w:pPr>
              <w:pStyle w:val="Table10ptText-ASDEFCON"/>
              <w:rPr>
                <w:b/>
              </w:rPr>
            </w:pPr>
            <w:r w:rsidRPr="00D220A9">
              <w:rPr>
                <w:b/>
              </w:rPr>
              <w:fldChar w:fldCharType="begin"/>
            </w:r>
            <w:r w:rsidRPr="00D220A9">
              <w:rPr>
                <w:b/>
              </w:rPr>
              <w:instrText xml:space="preserve"> REF KPI04 \h </w:instrText>
            </w:r>
            <w:r w:rsidR="006367A8" w:rsidRPr="00D220A9">
              <w:rPr>
                <w:b/>
              </w:rPr>
              <w:instrText xml:space="preserve"> \* MERGEFORMAT </w:instrText>
            </w:r>
            <w:r w:rsidRPr="00D220A9">
              <w:rPr>
                <w:b/>
              </w:rPr>
            </w:r>
            <w:r w:rsidRPr="00D220A9">
              <w:rPr>
                <w:b/>
              </w:rPr>
              <w:fldChar w:fldCharType="separate"/>
            </w:r>
            <w:r w:rsidR="0018539F" w:rsidRPr="0018539F">
              <w:rPr>
                <w:b/>
              </w:rPr>
              <w:t xml:space="preserve">KPI-04:  </w:t>
            </w:r>
            <w:r w:rsidR="0018539F" w:rsidRPr="0018539F">
              <w:rPr>
                <w:b/>
                <w:noProof/>
              </w:rPr>
              <w:t>[INSERT KPI NAME]</w:t>
            </w:r>
            <w:r w:rsidRPr="00D220A9">
              <w:rPr>
                <w:b/>
              </w:rPr>
              <w:fldChar w:fldCharType="end"/>
            </w:r>
          </w:p>
        </w:tc>
        <w:tc>
          <w:tcPr>
            <w:tcW w:w="1418" w:type="dxa"/>
          </w:tcPr>
          <w:p w:rsidR="003C30FB" w:rsidRPr="00E86E9A" w:rsidRDefault="003C30FB" w:rsidP="005B700C">
            <w:pPr>
              <w:pStyle w:val="Table10ptText-ASDEFCON"/>
            </w:pPr>
          </w:p>
        </w:tc>
        <w:tc>
          <w:tcPr>
            <w:tcW w:w="1275" w:type="dxa"/>
          </w:tcPr>
          <w:p w:rsidR="003C30FB" w:rsidRPr="00E86E9A" w:rsidRDefault="003C30FB" w:rsidP="005B700C">
            <w:pPr>
              <w:pStyle w:val="Table10ptText-ASDEFCON"/>
            </w:pPr>
          </w:p>
        </w:tc>
      </w:tr>
      <w:tr w:rsidR="00243305" w:rsidRPr="00E86E9A" w:rsidTr="00B605C6">
        <w:tc>
          <w:tcPr>
            <w:tcW w:w="1696" w:type="dxa"/>
          </w:tcPr>
          <w:p w:rsidR="003C30FB" w:rsidRPr="00D220A9" w:rsidRDefault="00F45227" w:rsidP="005B700C">
            <w:pPr>
              <w:pStyle w:val="Table10ptText-ASDEFCON"/>
              <w:rPr>
                <w:b/>
              </w:rPr>
            </w:pPr>
            <w:r w:rsidRPr="00D220A9">
              <w:rPr>
                <w:b/>
              </w:rPr>
              <w:fldChar w:fldCharType="begin">
                <w:ffData>
                  <w:name w:val="Text18"/>
                  <w:enabled/>
                  <w:calcOnExit w:val="0"/>
                  <w:textInput>
                    <w:default w:val="[INSERT OUTCOME]"/>
                  </w:textInput>
                </w:ffData>
              </w:fldChar>
            </w:r>
            <w:r w:rsidRPr="00D220A9">
              <w:rPr>
                <w:b/>
              </w:rPr>
              <w:instrText xml:space="preserve"> FORMTEXT </w:instrText>
            </w:r>
            <w:r w:rsidRPr="00D220A9">
              <w:rPr>
                <w:b/>
              </w:rPr>
            </w:r>
            <w:r w:rsidRPr="00D220A9">
              <w:rPr>
                <w:b/>
              </w:rPr>
              <w:fldChar w:fldCharType="separate"/>
            </w:r>
            <w:r w:rsidR="0018539F">
              <w:rPr>
                <w:b/>
                <w:noProof/>
              </w:rPr>
              <w:t>[INSERT OUTCOME]</w:t>
            </w:r>
            <w:r w:rsidRPr="00D220A9">
              <w:rPr>
                <w:b/>
              </w:rPr>
              <w:fldChar w:fldCharType="end"/>
            </w:r>
          </w:p>
        </w:tc>
        <w:tc>
          <w:tcPr>
            <w:tcW w:w="2268" w:type="dxa"/>
          </w:tcPr>
          <w:p w:rsidR="003C30FB" w:rsidRPr="00D220A9" w:rsidRDefault="00F45227" w:rsidP="005B700C">
            <w:pPr>
              <w:pStyle w:val="Table10ptText-ASDEFCON"/>
              <w:rPr>
                <w:b/>
              </w:rPr>
            </w:pPr>
            <w:r w:rsidRPr="00D220A9">
              <w:rPr>
                <w:b/>
              </w:rPr>
              <w:fldChar w:fldCharType="begin">
                <w:ffData>
                  <w:name w:val=""/>
                  <w:enabled/>
                  <w:calcOnExit w:val="0"/>
                  <w:textInput>
                    <w:default w:val="[INSERT CONTRIBUTORY OUTCOME]"/>
                  </w:textInput>
                </w:ffData>
              </w:fldChar>
            </w:r>
            <w:r w:rsidRPr="00D220A9">
              <w:rPr>
                <w:b/>
              </w:rPr>
              <w:instrText xml:space="preserve"> FORMTEXT </w:instrText>
            </w:r>
            <w:r w:rsidRPr="00D220A9">
              <w:rPr>
                <w:b/>
              </w:rPr>
            </w:r>
            <w:r w:rsidRPr="00D220A9">
              <w:rPr>
                <w:b/>
              </w:rPr>
              <w:fldChar w:fldCharType="separate"/>
            </w:r>
            <w:r w:rsidR="0018539F">
              <w:rPr>
                <w:b/>
                <w:noProof/>
              </w:rPr>
              <w:t>[INSERT CONTRIBUTORY OUTCOME]</w:t>
            </w:r>
            <w:r w:rsidRPr="00D220A9">
              <w:rPr>
                <w:b/>
              </w:rPr>
              <w:fldChar w:fldCharType="end"/>
            </w:r>
          </w:p>
          <w:p w:rsidR="00C57E94" w:rsidRDefault="00C57E94" w:rsidP="00C57E94">
            <w:pPr>
              <w:pStyle w:val="Table10ptText-ASDEFCON"/>
              <w:numPr>
                <w:ilvl w:val="0"/>
                <w:numId w:val="0"/>
              </w:numPr>
              <w:rPr>
                <w:b/>
              </w:rPr>
            </w:pPr>
          </w:p>
          <w:p w:rsidR="00C57E94" w:rsidRPr="00D220A9" w:rsidRDefault="00C57E94" w:rsidP="00C57E94">
            <w:pPr>
              <w:pStyle w:val="Table10ptText-ASDEFCON"/>
              <w:numPr>
                <w:ilvl w:val="0"/>
                <w:numId w:val="0"/>
              </w:numPr>
              <w:rPr>
                <w:b/>
              </w:rPr>
            </w:pPr>
          </w:p>
        </w:tc>
        <w:tc>
          <w:tcPr>
            <w:tcW w:w="2410" w:type="dxa"/>
          </w:tcPr>
          <w:p w:rsidR="003C30FB" w:rsidRPr="00D220A9" w:rsidRDefault="003C30FB" w:rsidP="005B700C">
            <w:pPr>
              <w:pStyle w:val="Table10ptText-ASDEFCON"/>
              <w:rPr>
                <w:b/>
              </w:rPr>
            </w:pPr>
            <w:r w:rsidRPr="00D220A9">
              <w:rPr>
                <w:b/>
              </w:rPr>
              <w:fldChar w:fldCharType="begin"/>
            </w:r>
            <w:r w:rsidRPr="00D220A9">
              <w:rPr>
                <w:b/>
              </w:rPr>
              <w:instrText xml:space="preserve"> REF KPI05 \h </w:instrText>
            </w:r>
            <w:r w:rsidR="006367A8" w:rsidRPr="00D220A9">
              <w:rPr>
                <w:b/>
              </w:rPr>
              <w:instrText xml:space="preserve"> \* MERGEFORMAT </w:instrText>
            </w:r>
            <w:r w:rsidRPr="00D220A9">
              <w:rPr>
                <w:b/>
              </w:rPr>
            </w:r>
            <w:r w:rsidRPr="00D220A9">
              <w:rPr>
                <w:b/>
              </w:rPr>
              <w:fldChar w:fldCharType="separate"/>
            </w:r>
            <w:r w:rsidR="0018539F" w:rsidRPr="0018539F">
              <w:rPr>
                <w:b/>
              </w:rPr>
              <w:t xml:space="preserve">KPI-05:  </w:t>
            </w:r>
            <w:r w:rsidR="0018539F" w:rsidRPr="0018539F">
              <w:rPr>
                <w:b/>
                <w:noProof/>
              </w:rPr>
              <w:t>[INSERT KPI NAME]</w:t>
            </w:r>
            <w:r w:rsidRPr="00D220A9">
              <w:rPr>
                <w:b/>
              </w:rPr>
              <w:fldChar w:fldCharType="end"/>
            </w:r>
          </w:p>
        </w:tc>
        <w:tc>
          <w:tcPr>
            <w:tcW w:w="1418" w:type="dxa"/>
          </w:tcPr>
          <w:p w:rsidR="003C30FB" w:rsidRPr="00E86E9A" w:rsidRDefault="003C30FB" w:rsidP="005B700C">
            <w:pPr>
              <w:pStyle w:val="Table10ptText-ASDEFCON"/>
            </w:pPr>
          </w:p>
        </w:tc>
        <w:tc>
          <w:tcPr>
            <w:tcW w:w="1275" w:type="dxa"/>
          </w:tcPr>
          <w:p w:rsidR="003C30FB" w:rsidRPr="00E86E9A" w:rsidRDefault="003C30FB" w:rsidP="005B700C">
            <w:pPr>
              <w:pStyle w:val="Table10ptText-ASDEFCON"/>
            </w:pPr>
          </w:p>
        </w:tc>
      </w:tr>
    </w:tbl>
    <w:p w:rsidR="00C57E94" w:rsidRDefault="00C57E94" w:rsidP="00D220A9">
      <w:pPr>
        <w:pStyle w:val="ASDEFCONOptionSpace"/>
      </w:pPr>
    </w:p>
    <w:p w:rsidR="00D220A9" w:rsidRPr="00C57E94" w:rsidRDefault="00C57E94" w:rsidP="00C57E94">
      <w:pPr>
        <w:tabs>
          <w:tab w:val="left" w:pos="3855"/>
        </w:tabs>
      </w:pPr>
      <w:r>
        <w:tab/>
      </w:r>
    </w:p>
    <w:p w:rsidR="004C43CC" w:rsidRDefault="004C43CC" w:rsidP="005B700C">
      <w:pPr>
        <w:pStyle w:val="NoteToDrafters-ASDEFCON"/>
      </w:pPr>
      <w:r>
        <w:t xml:space="preserve">Note to drafters: </w:t>
      </w:r>
      <w:r w:rsidR="00D724DF">
        <w:t xml:space="preserve"> </w:t>
      </w:r>
      <w:r>
        <w:t xml:space="preserve">The following clauses </w:t>
      </w:r>
      <w:r w:rsidR="00795C0A">
        <w:t>are intended to promote consistency</w:t>
      </w:r>
      <w:r w:rsidR="00286F79">
        <w:t xml:space="preserve"> </w:t>
      </w:r>
      <w:r w:rsidR="000E757A">
        <w:t xml:space="preserve">when describing the </w:t>
      </w:r>
      <w:r w:rsidR="00286F79">
        <w:t xml:space="preserve">measurement of </w:t>
      </w:r>
      <w:r w:rsidR="009347E4">
        <w:t>C</w:t>
      </w:r>
      <w:r w:rsidR="00286F79">
        <w:t>ontractor performance</w:t>
      </w:r>
      <w:r w:rsidR="00CE6BDB">
        <w:t xml:space="preserve">.  </w:t>
      </w:r>
      <w:r w:rsidR="00286F79">
        <w:t xml:space="preserve">Refer to the </w:t>
      </w:r>
      <w:r w:rsidR="004A4401">
        <w:t xml:space="preserve">PPBC Guide </w:t>
      </w:r>
      <w:r w:rsidR="00286F79">
        <w:t>for further guidance</w:t>
      </w:r>
      <w:r w:rsidR="00CE6BDB">
        <w:t xml:space="preserve">.  </w:t>
      </w:r>
      <w:r w:rsidR="00286F79">
        <w:t xml:space="preserve">While </w:t>
      </w:r>
      <w:r w:rsidR="00795C0A">
        <w:t xml:space="preserve">drafters </w:t>
      </w:r>
      <w:r w:rsidR="00286F79">
        <w:t xml:space="preserve">can </w:t>
      </w:r>
      <w:r w:rsidR="00795C0A">
        <w:t xml:space="preserve">insert / replace clauses to suit the particular KPI required for their </w:t>
      </w:r>
      <w:r w:rsidR="009347E4">
        <w:t>Contract</w:t>
      </w:r>
      <w:r w:rsidR="002A396C">
        <w:t>,</w:t>
      </w:r>
      <w:r w:rsidR="00286F79">
        <w:t xml:space="preserve"> the need for changes should be critically examined</w:t>
      </w:r>
      <w:r w:rsidR="00CE6BDB">
        <w:t xml:space="preserve">.  </w:t>
      </w:r>
      <w:r w:rsidR="00286F79">
        <w:t xml:space="preserve">Drafters should seek specialist advice from the PBC Centre of Excellence (PBC </w:t>
      </w:r>
      <w:proofErr w:type="spellStart"/>
      <w:r w:rsidR="00286F79">
        <w:t>CoE</w:t>
      </w:r>
      <w:proofErr w:type="spellEnd"/>
      <w:r w:rsidR="00286F79">
        <w:t xml:space="preserve">) via </w:t>
      </w:r>
      <w:hyperlink r:id="rId11" w:history="1">
        <w:r w:rsidR="00286F79" w:rsidRPr="001C311C">
          <w:rPr>
            <w:rStyle w:val="Hyperlink"/>
            <w:color w:val="FFFFFF"/>
          </w:rPr>
          <w:t>PBC.Enquiry@defence.gov.au</w:t>
        </w:r>
      </w:hyperlink>
      <w:r w:rsidR="00CE6BDB">
        <w:t xml:space="preserve">.  </w:t>
      </w:r>
    </w:p>
    <w:p w:rsidR="00C5691F" w:rsidRDefault="001D6C88" w:rsidP="005B700C">
      <w:pPr>
        <w:pStyle w:val="NoteToDrafters-ASDEFCON"/>
      </w:pPr>
      <w:r>
        <w:t>A</w:t>
      </w:r>
      <w:r w:rsidR="00C5691F">
        <w:t>nnex</w:t>
      </w:r>
      <w:r w:rsidR="008B06AF">
        <w:t xml:space="preserve"> A</w:t>
      </w:r>
      <w:r w:rsidR="00C5691F">
        <w:t xml:space="preserve"> provides </w:t>
      </w:r>
      <w:r>
        <w:t>two</w:t>
      </w:r>
      <w:r w:rsidR="00786AC9">
        <w:t xml:space="preserve"> examples</w:t>
      </w:r>
      <w:r w:rsidR="00C5691F">
        <w:t xml:space="preserve"> when drafting a KPI</w:t>
      </w:r>
      <w:r>
        <w:t>,</w:t>
      </w:r>
      <w:r w:rsidR="00C5691F">
        <w:t xml:space="preserve"> as follows:</w:t>
      </w:r>
    </w:p>
    <w:p w:rsidR="00741A30" w:rsidRPr="00741A30" w:rsidRDefault="00786AC9" w:rsidP="005B700C">
      <w:pPr>
        <w:pStyle w:val="NoteToDraftersBullets-ASDEFCON"/>
      </w:pPr>
      <w:r>
        <w:t>Example</w:t>
      </w:r>
      <w:r w:rsidR="004C43CC">
        <w:t xml:space="preserve"> A </w:t>
      </w:r>
      <w:r w:rsidR="001D6C88">
        <w:t xml:space="preserve">(‘standard’ KPIs) </w:t>
      </w:r>
      <w:r w:rsidR="004C43CC">
        <w:t xml:space="preserve">– For when an APS </w:t>
      </w:r>
      <w:r w:rsidR="004565C5">
        <w:t xml:space="preserve">is calculated from the </w:t>
      </w:r>
      <w:r w:rsidR="00CE587D">
        <w:t>Achieved</w:t>
      </w:r>
      <w:r w:rsidR="007F0C2E">
        <w:t xml:space="preserve"> </w:t>
      </w:r>
      <w:r w:rsidR="00CE587D">
        <w:t>P</w:t>
      </w:r>
      <w:r w:rsidR="004565C5">
        <w:t xml:space="preserve">erformance </w:t>
      </w:r>
      <w:r w:rsidR="00C66917">
        <w:t>for a KPI (</w:t>
      </w:r>
      <w:r w:rsidR="004565C5">
        <w:t>determined as</w:t>
      </w:r>
      <w:r w:rsidR="004C43CC">
        <w:t xml:space="preserve"> an average </w:t>
      </w:r>
      <w:r w:rsidR="004565C5">
        <w:t xml:space="preserve">or other </w:t>
      </w:r>
      <w:r w:rsidR="001E4F26">
        <w:t>measure</w:t>
      </w:r>
      <w:r w:rsidR="004565C5">
        <w:t xml:space="preserve"> </w:t>
      </w:r>
      <w:r w:rsidR="004C43CC">
        <w:t>of all events or activities during the Review Period</w:t>
      </w:r>
      <w:r w:rsidR="00C66917">
        <w:t>)</w:t>
      </w:r>
      <w:r w:rsidR="00CE6BDB">
        <w:t xml:space="preserve">.  </w:t>
      </w:r>
      <w:r>
        <w:t>Example</w:t>
      </w:r>
      <w:r w:rsidR="004C43CC">
        <w:t xml:space="preserve"> A is to be used</w:t>
      </w:r>
      <w:r w:rsidR="00741A30">
        <w:t xml:space="preserve"> </w:t>
      </w:r>
      <w:r w:rsidR="00D66FD7">
        <w:t xml:space="preserve">when </w:t>
      </w:r>
      <w:r w:rsidR="004C43CC">
        <w:t>large numbers of events or activities occur during a Review Period (</w:t>
      </w:r>
      <w:proofErr w:type="spellStart"/>
      <w:r w:rsidR="004C43CC">
        <w:t>eg</w:t>
      </w:r>
      <w:proofErr w:type="spellEnd"/>
      <w:r w:rsidR="00D66FD7">
        <w:t>,</w:t>
      </w:r>
      <w:r w:rsidR="004C43CC">
        <w:t xml:space="preserve"> greater than 20)</w:t>
      </w:r>
      <w:r w:rsidR="00D66FD7">
        <w:t xml:space="preserve"> </w:t>
      </w:r>
      <w:r w:rsidR="00741A30">
        <w:t>providing</w:t>
      </w:r>
      <w:r w:rsidR="00D66FD7">
        <w:t xml:space="preserve"> a statistically valid representation of </w:t>
      </w:r>
      <w:r w:rsidR="00C66917">
        <w:t xml:space="preserve">the Contractor’s </w:t>
      </w:r>
      <w:r w:rsidR="00D66FD7">
        <w:t>performance</w:t>
      </w:r>
      <w:r w:rsidR="00CE6BDB">
        <w:t xml:space="preserve">.  </w:t>
      </w:r>
      <w:r>
        <w:t>Example</w:t>
      </w:r>
      <w:r w:rsidR="00795C0A">
        <w:t xml:space="preserve"> A is illustrated in KPI-01.</w:t>
      </w:r>
    </w:p>
    <w:p w:rsidR="004C43CC" w:rsidRDefault="00786AC9" w:rsidP="005B700C">
      <w:pPr>
        <w:pStyle w:val="NoteToDraftersBullets-ASDEFCON"/>
      </w:pPr>
      <w:r>
        <w:t>Example</w:t>
      </w:r>
      <w:r w:rsidR="004C43CC">
        <w:t xml:space="preserve"> B </w:t>
      </w:r>
      <w:r w:rsidR="001D6C88">
        <w:t>(‘event-based’ KPIs</w:t>
      </w:r>
      <w:r w:rsidR="002A396C">
        <w:t>)</w:t>
      </w:r>
      <w:r w:rsidR="001D6C88">
        <w:t xml:space="preserve"> </w:t>
      </w:r>
      <w:r w:rsidR="004C43CC">
        <w:t xml:space="preserve">– For when </w:t>
      </w:r>
      <w:r w:rsidR="00741A30">
        <w:t>an EPR</w:t>
      </w:r>
      <w:r w:rsidR="004C43CC">
        <w:t xml:space="preserve"> is </w:t>
      </w:r>
      <w:r w:rsidR="00741A30">
        <w:t>calculated for</w:t>
      </w:r>
      <w:r w:rsidR="004C43CC">
        <w:t xml:space="preserve"> each event or </w:t>
      </w:r>
      <w:r w:rsidR="001D6C88">
        <w:t xml:space="preserve">the completion of an </w:t>
      </w:r>
      <w:r w:rsidR="004C43CC">
        <w:t xml:space="preserve">activity </w:t>
      </w:r>
      <w:r w:rsidR="005A455F">
        <w:t>during</w:t>
      </w:r>
      <w:r w:rsidR="004C43CC">
        <w:t xml:space="preserve"> the Review Period</w:t>
      </w:r>
      <w:r w:rsidR="00CE6BDB">
        <w:t xml:space="preserve">.  </w:t>
      </w:r>
      <w:r w:rsidR="004C43CC">
        <w:t xml:space="preserve">The APS is then </w:t>
      </w:r>
      <w:r w:rsidR="002A396C">
        <w:t>calculated</w:t>
      </w:r>
      <w:r w:rsidR="00741A30">
        <w:t xml:space="preserve"> as the </w:t>
      </w:r>
      <w:r w:rsidR="004C43CC">
        <w:t>average</w:t>
      </w:r>
      <w:r w:rsidR="00741A30">
        <w:t xml:space="preserve"> of the EPRs</w:t>
      </w:r>
      <w:r w:rsidR="004C43CC">
        <w:t xml:space="preserve"> for all events </w:t>
      </w:r>
      <w:r w:rsidR="001D6C88">
        <w:t>being completed</w:t>
      </w:r>
      <w:r w:rsidR="004C43CC">
        <w:t xml:space="preserve"> </w:t>
      </w:r>
      <w:r w:rsidR="001D6C88">
        <w:t>with</w:t>
      </w:r>
      <w:r w:rsidR="00C66917">
        <w:t>in</w:t>
      </w:r>
      <w:r w:rsidR="004C43CC">
        <w:t xml:space="preserve"> the Review Period</w:t>
      </w:r>
      <w:r w:rsidR="00CE6BDB">
        <w:t xml:space="preserve">.  </w:t>
      </w:r>
      <w:r>
        <w:t>Example</w:t>
      </w:r>
      <w:r w:rsidR="004C43CC">
        <w:t xml:space="preserve"> B is used</w:t>
      </w:r>
      <w:r w:rsidR="00741A30">
        <w:t xml:space="preserve"> </w:t>
      </w:r>
      <w:r w:rsidR="00D66FD7">
        <w:t xml:space="preserve">when there are </w:t>
      </w:r>
      <w:r w:rsidR="004C43CC">
        <w:t xml:space="preserve">small numbers of events or </w:t>
      </w:r>
      <w:r w:rsidR="001D6C88">
        <w:t>complet</w:t>
      </w:r>
      <w:r w:rsidR="002A396C">
        <w:t>ed</w:t>
      </w:r>
      <w:r w:rsidR="001D6C88">
        <w:t xml:space="preserve"> </w:t>
      </w:r>
      <w:r w:rsidR="004C43CC">
        <w:t>activities during the Review Period</w:t>
      </w:r>
      <w:r w:rsidR="00CE6BDB">
        <w:t xml:space="preserve">.  </w:t>
      </w:r>
      <w:r>
        <w:t>Example</w:t>
      </w:r>
      <w:r w:rsidR="00795C0A">
        <w:t xml:space="preserve"> B is illustrated in KPI-02.</w:t>
      </w:r>
    </w:p>
    <w:p w:rsidR="00F9028D" w:rsidRDefault="001D6C88" w:rsidP="005B700C">
      <w:pPr>
        <w:pStyle w:val="NoteToDrafters-ASDEFCON"/>
      </w:pPr>
      <w:r>
        <w:t>Draft clauses</w:t>
      </w:r>
      <w:r w:rsidR="00CD0AB4">
        <w:t>,</w:t>
      </w:r>
      <w:r>
        <w:t xml:space="preserve"> for b</w:t>
      </w:r>
      <w:r w:rsidR="00F9028D">
        <w:t xml:space="preserve">oth </w:t>
      </w:r>
      <w:r w:rsidR="00786AC9">
        <w:t xml:space="preserve">Examples </w:t>
      </w:r>
      <w:r w:rsidR="00F9028D">
        <w:t>A and B</w:t>
      </w:r>
      <w:r w:rsidR="00CD0AB4">
        <w:t>,</w:t>
      </w:r>
      <w:r w:rsidR="00F9028D">
        <w:t xml:space="preserve"> do not include </w:t>
      </w:r>
      <w:r w:rsidR="00C66917">
        <w:t>f</w:t>
      </w:r>
      <w:r w:rsidR="00F9028D">
        <w:t xml:space="preserve">ormula that </w:t>
      </w:r>
      <w:r w:rsidR="00C66917">
        <w:t xml:space="preserve">would </w:t>
      </w:r>
      <w:r w:rsidR="00CD0AB4">
        <w:t>result in</w:t>
      </w:r>
      <w:r w:rsidR="00BB00CC">
        <w:t xml:space="preserve"> Performance</w:t>
      </w:r>
      <w:r w:rsidR="00F9028D">
        <w:t xml:space="preserve"> </w:t>
      </w:r>
      <w:r w:rsidR="00BB00CC">
        <w:t>I</w:t>
      </w:r>
      <w:r w:rsidR="00F9028D">
        <w:t xml:space="preserve">ncentives </w:t>
      </w:r>
      <w:r w:rsidR="00CD0AB4">
        <w:t>(</w:t>
      </w:r>
      <w:proofErr w:type="spellStart"/>
      <w:r w:rsidR="00CD0AB4">
        <w:t>ie</w:t>
      </w:r>
      <w:proofErr w:type="spellEnd"/>
      <w:r w:rsidR="00CD0AB4">
        <w:t xml:space="preserve">, from </w:t>
      </w:r>
      <w:r w:rsidR="00F9028D">
        <w:t>an APS</w:t>
      </w:r>
      <w:r w:rsidR="003A01CF">
        <w:t xml:space="preserve"> (or EPR)</w:t>
      </w:r>
      <w:r w:rsidR="00F9028D">
        <w:t xml:space="preserve"> </w:t>
      </w:r>
      <w:r w:rsidR="00CD0AB4">
        <w:t>that is</w:t>
      </w:r>
      <w:r w:rsidR="00F9028D">
        <w:t xml:space="preserve"> greater than 100%</w:t>
      </w:r>
      <w:r w:rsidR="00CD0AB4">
        <w:t>)</w:t>
      </w:r>
      <w:r w:rsidR="00CE6BDB">
        <w:t xml:space="preserve">.  </w:t>
      </w:r>
      <w:r w:rsidR="00C147D4">
        <w:t xml:space="preserve">If it is </w:t>
      </w:r>
      <w:r w:rsidR="00F9028D">
        <w:t>consider</w:t>
      </w:r>
      <w:r w:rsidR="00C147D4">
        <w:t>ed</w:t>
      </w:r>
      <w:r w:rsidR="00F9028D">
        <w:t xml:space="preserve"> that </w:t>
      </w:r>
      <w:r w:rsidR="000E757A">
        <w:t>added performance will deliver tangible benefits to the Commonwealth</w:t>
      </w:r>
      <w:r w:rsidR="000E757A" w:rsidDel="00BB00CC">
        <w:t xml:space="preserve"> </w:t>
      </w:r>
      <w:r w:rsidR="000E757A">
        <w:t>and</w:t>
      </w:r>
      <w:r w:rsidR="00F9028D">
        <w:t xml:space="preserve"> a </w:t>
      </w:r>
      <w:r w:rsidR="00BB00CC">
        <w:t>Performance</w:t>
      </w:r>
      <w:r w:rsidR="00F9028D">
        <w:t xml:space="preserve"> </w:t>
      </w:r>
      <w:r w:rsidR="00BB00CC">
        <w:t>I</w:t>
      </w:r>
      <w:r w:rsidR="00F9028D">
        <w:t>ncentive</w:t>
      </w:r>
      <w:r w:rsidR="00C147D4">
        <w:t xml:space="preserve"> </w:t>
      </w:r>
      <w:r w:rsidR="00927679">
        <w:t xml:space="preserve">will be offered </w:t>
      </w:r>
      <w:r w:rsidR="00C147D4">
        <w:t>to encourage this outcome, a formula resulting in an APS of greater than 100% is required and drafters</w:t>
      </w:r>
      <w:r w:rsidR="00E400D6">
        <w:t xml:space="preserve"> </w:t>
      </w:r>
      <w:r w:rsidR="00F9028D">
        <w:t xml:space="preserve">should seek guidance from the PBC </w:t>
      </w:r>
      <w:proofErr w:type="spellStart"/>
      <w:r w:rsidR="00F9028D">
        <w:t>CoE</w:t>
      </w:r>
      <w:proofErr w:type="spellEnd"/>
      <w:r w:rsidR="00F9028D">
        <w:t>.</w:t>
      </w:r>
    </w:p>
    <w:p w:rsidR="00B95CBD" w:rsidRDefault="00786AC9" w:rsidP="005B700C">
      <w:pPr>
        <w:pStyle w:val="NoteToDrafters-ASDEFCON"/>
      </w:pPr>
      <w:r>
        <w:t>Draft clauses, for b</w:t>
      </w:r>
      <w:r w:rsidR="00B95CBD">
        <w:t xml:space="preserve">oth </w:t>
      </w:r>
      <w:r>
        <w:t>Examples</w:t>
      </w:r>
      <w:r w:rsidR="00B95CBD">
        <w:t xml:space="preserve"> A and B</w:t>
      </w:r>
      <w:r>
        <w:t>,</w:t>
      </w:r>
      <w:r w:rsidR="00B95CBD">
        <w:t xml:space="preserve"> have value of </w:t>
      </w:r>
      <w:r w:rsidR="00C5691F">
        <w:t xml:space="preserve">the </w:t>
      </w:r>
      <w:r w:rsidR="00B95CBD">
        <w:t xml:space="preserve">APS </w:t>
      </w:r>
      <w:r>
        <w:t xml:space="preserve">(or EPR) </w:t>
      </w:r>
      <w:r w:rsidR="00BB00CC">
        <w:t xml:space="preserve">at the boundary </w:t>
      </w:r>
      <w:r w:rsidR="00B95CBD">
        <w:t xml:space="preserve">between </w:t>
      </w:r>
      <w:r w:rsidR="00BB00CC">
        <w:t xml:space="preserve">Performance </w:t>
      </w:r>
      <w:r w:rsidR="00B95CBD">
        <w:t xml:space="preserve">Bands B and C </w:t>
      </w:r>
      <w:r>
        <w:t>set at</w:t>
      </w:r>
      <w:r w:rsidR="00B95CBD">
        <w:t xml:space="preserve"> 80%</w:t>
      </w:r>
      <w:r w:rsidR="00CE6BDB">
        <w:t xml:space="preserve">.  </w:t>
      </w:r>
      <w:r w:rsidR="00893BCC">
        <w:t>This is shown</w:t>
      </w:r>
      <w:r w:rsidR="00B95CBD">
        <w:t xml:space="preserve"> in the </w:t>
      </w:r>
      <w:r w:rsidR="00BB00CC">
        <w:t>‘</w:t>
      </w:r>
      <w:r w:rsidR="00B95CBD">
        <w:t>Adjusted Performance Score Formulae</w:t>
      </w:r>
      <w:r w:rsidR="00BB00CC">
        <w:t>’</w:t>
      </w:r>
      <w:r w:rsidR="003A01CF">
        <w:t xml:space="preserve"> (or ‘Event Performance Rating Formulae’)</w:t>
      </w:r>
      <w:r w:rsidR="00BB00CC">
        <w:t xml:space="preserve"> tables</w:t>
      </w:r>
      <w:r w:rsidR="00B95CBD">
        <w:t xml:space="preserve"> and </w:t>
      </w:r>
      <w:r w:rsidR="00CD0AB4">
        <w:t xml:space="preserve">performance curve </w:t>
      </w:r>
      <w:r w:rsidR="00BB00CC">
        <w:t>figures</w:t>
      </w:r>
      <w:r>
        <w:t xml:space="preserve"> (as point ‘b’)</w:t>
      </w:r>
      <w:r w:rsidR="00CE6BDB">
        <w:t xml:space="preserve">.  </w:t>
      </w:r>
      <w:r w:rsidR="00B95CBD">
        <w:t xml:space="preserve">Where the drafter considers that </w:t>
      </w:r>
      <w:r w:rsidR="00CD0AB4">
        <w:t>an</w:t>
      </w:r>
      <w:r w:rsidR="00E400D6">
        <w:t xml:space="preserve"> APS </w:t>
      </w:r>
      <w:r>
        <w:t xml:space="preserve">(or EPR) </w:t>
      </w:r>
      <w:r w:rsidR="00B95CBD">
        <w:t xml:space="preserve">value of 80% </w:t>
      </w:r>
      <w:r w:rsidR="00CD0AB4">
        <w:t xml:space="preserve">at point </w:t>
      </w:r>
      <w:r w:rsidR="002A396C">
        <w:t xml:space="preserve">‘b’ </w:t>
      </w:r>
      <w:r w:rsidR="00B95CBD">
        <w:t xml:space="preserve">does not represent </w:t>
      </w:r>
      <w:r w:rsidR="003A01CF">
        <w:t>an appropriate</w:t>
      </w:r>
      <w:r w:rsidR="00B95CBD">
        <w:t xml:space="preserve"> shape </w:t>
      </w:r>
      <w:r w:rsidR="003A01CF">
        <w:t>for</w:t>
      </w:r>
      <w:r w:rsidR="00B95CBD">
        <w:t xml:space="preserve"> the </w:t>
      </w:r>
      <w:r w:rsidR="00CD0AB4">
        <w:t>performance curve</w:t>
      </w:r>
      <w:r w:rsidR="002A396C">
        <w:t>,</w:t>
      </w:r>
      <w:r w:rsidR="00CD0AB4">
        <w:t xml:space="preserve"> </w:t>
      </w:r>
      <w:r w:rsidR="00E400D6">
        <w:t xml:space="preserve">they </w:t>
      </w:r>
      <w:r w:rsidR="00B95CBD">
        <w:t xml:space="preserve">should seek guidance from the PBC </w:t>
      </w:r>
      <w:proofErr w:type="spellStart"/>
      <w:r w:rsidR="00B95CBD">
        <w:t>CoE</w:t>
      </w:r>
      <w:proofErr w:type="spellEnd"/>
      <w:r w:rsidR="00B95CBD">
        <w:t>.</w:t>
      </w:r>
    </w:p>
    <w:p w:rsidR="00893BCC" w:rsidRDefault="00786AC9" w:rsidP="005B700C">
      <w:pPr>
        <w:pStyle w:val="NoteToDrafters-ASDEFCON"/>
      </w:pPr>
      <w:r>
        <w:t>APS (and EPR) calculations</w:t>
      </w:r>
      <w:r w:rsidR="00286F79">
        <w:t xml:space="preserve"> can </w:t>
      </w:r>
      <w:r w:rsidR="00893BCC">
        <w:t xml:space="preserve">be </w:t>
      </w:r>
      <w:r>
        <w:t>undertaken</w:t>
      </w:r>
      <w:r w:rsidR="00CD0AB4">
        <w:t xml:space="preserve"> with a performance curve </w:t>
      </w:r>
      <w:r w:rsidR="00893BCC">
        <w:t>t</w:t>
      </w:r>
      <w:r w:rsidR="00CD0AB4">
        <w:t>hat</w:t>
      </w:r>
      <w:r w:rsidR="00893BCC">
        <w:t xml:space="preserve"> </w:t>
      </w:r>
      <w:r w:rsidR="0067487E">
        <w:t>represent</w:t>
      </w:r>
      <w:r w:rsidR="00CD0AB4">
        <w:t>s</w:t>
      </w:r>
      <w:r w:rsidR="005A455F">
        <w:t xml:space="preserve">: </w:t>
      </w:r>
    </w:p>
    <w:p w:rsidR="00893BCC" w:rsidRDefault="00286F79" w:rsidP="005B700C">
      <w:pPr>
        <w:pStyle w:val="NoteToDraftersBullets-ASDEFCON"/>
      </w:pPr>
      <w:r>
        <w:t xml:space="preserve">where </w:t>
      </w:r>
      <w:r w:rsidR="00CD0AB4">
        <w:t xml:space="preserve">a </w:t>
      </w:r>
      <w:r w:rsidR="00786AC9">
        <w:t xml:space="preserve">numerically </w:t>
      </w:r>
      <w:r w:rsidR="003A01CF">
        <w:t xml:space="preserve">HIGHER </w:t>
      </w:r>
      <w:r w:rsidR="00CE587D">
        <w:t>Achieved</w:t>
      </w:r>
      <w:r w:rsidR="007F0C2E">
        <w:t xml:space="preserve"> </w:t>
      </w:r>
      <w:r w:rsidR="00CE587D">
        <w:t>P</w:t>
      </w:r>
      <w:r>
        <w:t xml:space="preserve">erformance </w:t>
      </w:r>
      <w:r w:rsidR="003A01CF">
        <w:t>(or event-based performance</w:t>
      </w:r>
      <w:r w:rsidR="00F86627">
        <w:t xml:space="preserve"> result, if applicable</w:t>
      </w:r>
      <w:r w:rsidR="003A01CF">
        <w:t xml:space="preserve">) </w:t>
      </w:r>
      <w:r>
        <w:t xml:space="preserve">results in a </w:t>
      </w:r>
      <w:r w:rsidR="003A01CF">
        <w:t xml:space="preserve">HIGHER </w:t>
      </w:r>
      <w:r>
        <w:t>APS</w:t>
      </w:r>
      <w:r w:rsidR="00927679">
        <w:t xml:space="preserve"> (or EPR)</w:t>
      </w:r>
      <w:r w:rsidR="00893BCC">
        <w:t xml:space="preserve"> (</w:t>
      </w:r>
      <w:proofErr w:type="spellStart"/>
      <w:r w:rsidR="00893BCC">
        <w:t>eg</w:t>
      </w:r>
      <w:proofErr w:type="spellEnd"/>
      <w:r w:rsidR="00893BCC">
        <w:t>, ‘availability’, where more is better)</w:t>
      </w:r>
      <w:r>
        <w:t>; or</w:t>
      </w:r>
    </w:p>
    <w:p w:rsidR="00972EF8" w:rsidRDefault="00286F79" w:rsidP="005B700C">
      <w:pPr>
        <w:pStyle w:val="NoteToDraftersBullets-ASDEFCON"/>
      </w:pPr>
      <w:proofErr w:type="gramStart"/>
      <w:r>
        <w:t>where</w:t>
      </w:r>
      <w:proofErr w:type="gramEnd"/>
      <w:r>
        <w:t xml:space="preserve"> </w:t>
      </w:r>
      <w:r w:rsidR="00CD0AB4">
        <w:t xml:space="preserve">a </w:t>
      </w:r>
      <w:r w:rsidR="00786AC9">
        <w:t xml:space="preserve">numerically </w:t>
      </w:r>
      <w:r w:rsidR="003A01CF">
        <w:t xml:space="preserve">LOWER </w:t>
      </w:r>
      <w:r w:rsidR="00CE587D">
        <w:t>Achieved</w:t>
      </w:r>
      <w:r w:rsidR="007F0C2E">
        <w:t xml:space="preserve"> </w:t>
      </w:r>
      <w:r w:rsidR="00CE587D">
        <w:t>P</w:t>
      </w:r>
      <w:r>
        <w:t xml:space="preserve">erformance </w:t>
      </w:r>
      <w:r w:rsidR="003A01CF">
        <w:t>(or event-based performance</w:t>
      </w:r>
      <w:r w:rsidR="00F86627">
        <w:t xml:space="preserve"> result, if applicable</w:t>
      </w:r>
      <w:r w:rsidR="003A01CF">
        <w:t xml:space="preserve">) </w:t>
      </w:r>
      <w:r>
        <w:t xml:space="preserve">results in a </w:t>
      </w:r>
      <w:r w:rsidR="003A01CF">
        <w:t xml:space="preserve">HIGHER </w:t>
      </w:r>
      <w:r>
        <w:t>APS</w:t>
      </w:r>
      <w:r w:rsidR="00893BCC">
        <w:t xml:space="preserve"> </w:t>
      </w:r>
      <w:r w:rsidR="00927679">
        <w:t xml:space="preserve">(or EPR) </w:t>
      </w:r>
      <w:r w:rsidR="00893BCC">
        <w:t>(</w:t>
      </w:r>
      <w:proofErr w:type="spellStart"/>
      <w:r w:rsidR="00893BCC">
        <w:t>eg</w:t>
      </w:r>
      <w:proofErr w:type="spellEnd"/>
      <w:r w:rsidR="00893BCC">
        <w:t>, ‘delay times’, where less is better)</w:t>
      </w:r>
      <w:r>
        <w:t>.</w:t>
      </w:r>
    </w:p>
    <w:p w:rsidR="00972EF8" w:rsidRDefault="00CD0AB4" w:rsidP="005B700C">
      <w:pPr>
        <w:pStyle w:val="NoteToDrafters-ASDEFCON"/>
        <w:rPr>
          <w:rFonts w:eastAsia="Calibri"/>
          <w:szCs w:val="22"/>
          <w:lang w:eastAsia="en-US"/>
        </w:rPr>
      </w:pPr>
      <w:r>
        <w:t>Draft clause</w:t>
      </w:r>
      <w:r w:rsidR="003A01CF">
        <w:t>s for KPI-01 are an example of</w:t>
      </w:r>
      <w:r w:rsidR="00786AC9">
        <w:t xml:space="preserve"> numerically</w:t>
      </w:r>
      <w:r w:rsidR="00C12DFD">
        <w:t xml:space="preserve"> higher </w:t>
      </w:r>
      <w:r>
        <w:t>p</w:t>
      </w:r>
      <w:r w:rsidR="00C12DFD">
        <w:t>erformance result</w:t>
      </w:r>
      <w:r w:rsidR="00786AC9">
        <w:t xml:space="preserve"> </w:t>
      </w:r>
      <w:r w:rsidR="003A01CF">
        <w:t xml:space="preserve">that </w:t>
      </w:r>
      <w:r w:rsidR="00786AC9">
        <w:t>will result</w:t>
      </w:r>
      <w:r w:rsidR="00C12DFD">
        <w:t xml:space="preserve"> in a higher APS</w:t>
      </w:r>
      <w:r w:rsidR="00CE6BDB">
        <w:t xml:space="preserve">.  </w:t>
      </w:r>
      <w:r>
        <w:t xml:space="preserve">Draft clauses for KPI-02 are an example of </w:t>
      </w:r>
      <w:r w:rsidR="00786AC9">
        <w:t>numerically lower</w:t>
      </w:r>
      <w:r>
        <w:t xml:space="preserve"> </w:t>
      </w:r>
      <w:r w:rsidR="003A01CF">
        <w:t>event-based p</w:t>
      </w:r>
      <w:r>
        <w:t xml:space="preserve">erformance </w:t>
      </w:r>
      <w:r w:rsidR="003A01CF">
        <w:t>(</w:t>
      </w:r>
      <w:proofErr w:type="spellStart"/>
      <w:r w:rsidR="003A01CF">
        <w:t>eg</w:t>
      </w:r>
      <w:proofErr w:type="spellEnd"/>
      <w:r w:rsidR="003A01CF">
        <w:t>, less delay) that</w:t>
      </w:r>
      <w:r w:rsidR="00786AC9">
        <w:t xml:space="preserve"> will </w:t>
      </w:r>
      <w:r>
        <w:t>result in a higher APS</w:t>
      </w:r>
      <w:r w:rsidR="00CE6BDB">
        <w:t xml:space="preserve">.  </w:t>
      </w:r>
      <w:r w:rsidR="0067487E">
        <w:t xml:space="preserve">The drafter should ensure that the </w:t>
      </w:r>
      <w:r w:rsidR="00893BCC">
        <w:t>p</w:t>
      </w:r>
      <w:r w:rsidR="0067487E">
        <w:t xml:space="preserve">erformance </w:t>
      </w:r>
      <w:r w:rsidR="00893BCC">
        <w:t>c</w:t>
      </w:r>
      <w:r w:rsidR="0067487E">
        <w:t>urve formula</w:t>
      </w:r>
      <w:r w:rsidR="00A039A5">
        <w:t>e</w:t>
      </w:r>
      <w:r w:rsidR="0067487E">
        <w:t xml:space="preserve"> match the KPI</w:t>
      </w:r>
      <w:r w:rsidR="00972EF8">
        <w:t xml:space="preserve"> (</w:t>
      </w:r>
      <w:proofErr w:type="spellStart"/>
      <w:r w:rsidR="00972EF8">
        <w:t>ie</w:t>
      </w:r>
      <w:proofErr w:type="spellEnd"/>
      <w:r w:rsidR="00972EF8">
        <w:t>, where more / less is better)</w:t>
      </w:r>
      <w:r w:rsidR="00893BCC">
        <w:t xml:space="preserve">, and </w:t>
      </w:r>
      <w:r w:rsidR="00972EF8">
        <w:t xml:space="preserve">also </w:t>
      </w:r>
      <w:r w:rsidR="00893BCC">
        <w:t>replace the figures to</w:t>
      </w:r>
      <w:r w:rsidR="00972EF8">
        <w:t xml:space="preserve"> reflect the formula and the points a, b and c</w:t>
      </w:r>
      <w:r w:rsidR="00CE6BDB">
        <w:t xml:space="preserve">.  </w:t>
      </w:r>
      <w:r w:rsidR="00C12DFD">
        <w:t xml:space="preserve">Refer to the </w:t>
      </w:r>
      <w:r w:rsidR="008E3534">
        <w:t xml:space="preserve">PPBC Guide </w:t>
      </w:r>
      <w:r w:rsidR="00C12DFD">
        <w:t xml:space="preserve">for </w:t>
      </w:r>
      <w:r w:rsidR="00972EF8">
        <w:t xml:space="preserve">Performance Band boundaries and </w:t>
      </w:r>
      <w:r w:rsidR="00786AC9">
        <w:t>an explanation of APS</w:t>
      </w:r>
      <w:r w:rsidR="00C12DFD">
        <w:t xml:space="preserve"> </w:t>
      </w:r>
      <w:r w:rsidR="00972EF8">
        <w:t>f</w:t>
      </w:r>
      <w:r w:rsidR="00C12DFD">
        <w:t>ormulae.</w:t>
      </w:r>
    </w:p>
    <w:p w:rsidR="00F86627" w:rsidRPr="00972EF8" w:rsidRDefault="00F86627" w:rsidP="002D26BD"/>
    <w:p w:rsidR="00C12DFD" w:rsidRDefault="00C12DFD" w:rsidP="005B700C">
      <w:pPr>
        <w:pStyle w:val="NoteToDrafters-ASDEFCON"/>
        <w:sectPr w:rsidR="00C12DFD" w:rsidSect="003C235A">
          <w:headerReference w:type="default" r:id="rId12"/>
          <w:footerReference w:type="default" r:id="rId13"/>
          <w:pgSz w:w="11906" w:h="16838" w:code="9"/>
          <w:pgMar w:top="1304" w:right="1418" w:bottom="907" w:left="1418" w:header="567" w:footer="283" w:gutter="0"/>
          <w:pgNumType w:start="1"/>
          <w:cols w:space="720"/>
          <w:docGrid w:linePitch="272"/>
        </w:sectPr>
      </w:pPr>
    </w:p>
    <w:p w:rsidR="00E400D6" w:rsidRDefault="00E400D6" w:rsidP="005B700C">
      <w:pPr>
        <w:pStyle w:val="NoteToDrafters-ASDEFCON"/>
      </w:pPr>
      <w:r>
        <w:t xml:space="preserve">Note to drafters:  </w:t>
      </w:r>
      <w:r w:rsidR="00A039A5">
        <w:t>KPI-01</w:t>
      </w:r>
      <w:r w:rsidR="003C4422">
        <w:t xml:space="preserve"> is </w:t>
      </w:r>
      <w:r w:rsidR="002A396C">
        <w:t xml:space="preserve">a </w:t>
      </w:r>
      <w:r w:rsidR="00A039A5">
        <w:t>draft set of clauses for “E</w:t>
      </w:r>
      <w:r w:rsidR="003C4422">
        <w:t>xample</w:t>
      </w:r>
      <w:r w:rsidR="00A039A5">
        <w:t xml:space="preserve"> A” in the preceding (large) note to drafters</w:t>
      </w:r>
      <w:r w:rsidR="00CE6BDB">
        <w:t xml:space="preserve"> </w:t>
      </w:r>
      <w:r>
        <w:t>–</w:t>
      </w:r>
      <w:r w:rsidR="00C57E94">
        <w:t xml:space="preserve"> </w:t>
      </w:r>
      <w:r>
        <w:t xml:space="preserve">when an APS </w:t>
      </w:r>
      <w:r w:rsidR="003C4422">
        <w:t xml:space="preserve">calculated from the </w:t>
      </w:r>
      <w:r w:rsidR="007F0C2E">
        <w:t>Contractor’s p</w:t>
      </w:r>
      <w:r w:rsidR="003C4422">
        <w:t>erformance</w:t>
      </w:r>
      <w:r w:rsidR="00A039A5">
        <w:t>,</w:t>
      </w:r>
      <w:r w:rsidR="003C4422">
        <w:t xml:space="preserve"> for a KPI, </w:t>
      </w:r>
      <w:r w:rsidR="00A039A5">
        <w:t xml:space="preserve">is </w:t>
      </w:r>
      <w:r w:rsidR="003C4422">
        <w:t>based on</w:t>
      </w:r>
      <w:r>
        <w:t xml:space="preserve"> an average </w:t>
      </w:r>
      <w:r w:rsidR="003C4422">
        <w:t xml:space="preserve">(or other calculation) inclusive </w:t>
      </w:r>
      <w:r>
        <w:t xml:space="preserve">of all </w:t>
      </w:r>
      <w:r w:rsidR="003C4422">
        <w:t xml:space="preserve">relevant </w:t>
      </w:r>
      <w:r>
        <w:t>events or activities during the Review Period</w:t>
      </w:r>
      <w:r w:rsidR="00CE6BDB">
        <w:t xml:space="preserve">.  </w:t>
      </w:r>
    </w:p>
    <w:p w:rsidR="003C30FB" w:rsidRPr="00E86E9A" w:rsidRDefault="003C30FB" w:rsidP="005B700C">
      <w:pPr>
        <w:pStyle w:val="COTCOCLV1-ASDEFCON"/>
      </w:pPr>
      <w:bookmarkStart w:id="122" w:name="_Toc424822507"/>
      <w:bookmarkStart w:id="123" w:name="_Toc521316309"/>
      <w:bookmarkStart w:id="124" w:name="_Toc521316866"/>
      <w:bookmarkStart w:id="125" w:name="_Toc521317139"/>
      <w:bookmarkStart w:id="126" w:name="_Toc521317412"/>
      <w:bookmarkStart w:id="127" w:name="_Toc521317679"/>
      <w:bookmarkStart w:id="128" w:name="_Toc521317952"/>
      <w:bookmarkStart w:id="129" w:name="_Toc4152886"/>
      <w:bookmarkStart w:id="130" w:name="KPI01"/>
      <w:r w:rsidRPr="00E86E9A">
        <w:t>KPI-01:</w:t>
      </w:r>
      <w:r w:rsidR="0072109D">
        <w:t xml:space="preserve"> </w:t>
      </w:r>
      <w:r w:rsidRPr="00E86E9A">
        <w:t xml:space="preserve"> </w:t>
      </w:r>
      <w:r w:rsidR="007C53C3" w:rsidRPr="00E86E9A">
        <w:fldChar w:fldCharType="begin">
          <w:ffData>
            <w:name w:val=""/>
            <w:enabled/>
            <w:calcOnExit w:val="0"/>
            <w:textInput>
              <w:default w:val="[INSERT KPI NAME]"/>
            </w:textInput>
          </w:ffData>
        </w:fldChar>
      </w:r>
      <w:r w:rsidR="007C53C3" w:rsidRPr="00E86E9A">
        <w:instrText xml:space="preserve"> FORMTEXT </w:instrText>
      </w:r>
      <w:r w:rsidR="007C53C3" w:rsidRPr="00E86E9A">
        <w:fldChar w:fldCharType="separate"/>
      </w:r>
      <w:r w:rsidR="0018539F">
        <w:rPr>
          <w:noProof/>
        </w:rPr>
        <w:t>[INSERT KPI NAME]</w:t>
      </w:r>
      <w:bookmarkEnd w:id="122"/>
      <w:bookmarkEnd w:id="123"/>
      <w:bookmarkEnd w:id="124"/>
      <w:bookmarkEnd w:id="125"/>
      <w:bookmarkEnd w:id="126"/>
      <w:bookmarkEnd w:id="127"/>
      <w:bookmarkEnd w:id="128"/>
      <w:bookmarkEnd w:id="129"/>
      <w:r w:rsidR="007C53C3" w:rsidRPr="00E86E9A">
        <w:fldChar w:fldCharType="end"/>
      </w:r>
      <w:bookmarkEnd w:id="130"/>
      <w:r w:rsidRPr="00E86E9A">
        <w:t xml:space="preserve"> </w:t>
      </w:r>
    </w:p>
    <w:p w:rsidR="003C30FB" w:rsidRDefault="003C3CB6" w:rsidP="005B700C">
      <w:pPr>
        <w:pStyle w:val="COTCOCLV2-ASDEFCON"/>
      </w:pPr>
      <w:bookmarkStart w:id="131" w:name="_Ref346791179"/>
      <w:bookmarkStart w:id="132" w:name="_Toc521316310"/>
      <w:bookmarkStart w:id="133" w:name="_Toc521316867"/>
      <w:bookmarkStart w:id="134" w:name="_Toc521317140"/>
      <w:bookmarkStart w:id="135" w:name="_Toc521317413"/>
      <w:bookmarkStart w:id="136" w:name="_Toc521317680"/>
      <w:bookmarkStart w:id="137" w:name="_Toc521317953"/>
      <w:r>
        <w:t xml:space="preserve">KPI Explanation </w:t>
      </w:r>
      <w:r w:rsidR="003C30FB">
        <w:t>(Core)</w:t>
      </w:r>
      <w:bookmarkEnd w:id="131"/>
      <w:bookmarkEnd w:id="132"/>
      <w:bookmarkEnd w:id="133"/>
      <w:bookmarkEnd w:id="134"/>
      <w:bookmarkEnd w:id="135"/>
      <w:bookmarkEnd w:id="136"/>
      <w:bookmarkEnd w:id="137"/>
    </w:p>
    <w:p w:rsidR="00F63C1B" w:rsidRDefault="003C30FB" w:rsidP="005B700C">
      <w:pPr>
        <w:pStyle w:val="NoteToDrafters-ASDEFCON"/>
      </w:pPr>
      <w:r>
        <w:t>Note to drafters:</w:t>
      </w:r>
      <w:r w:rsidR="006E5A13">
        <w:t xml:space="preserve"> </w:t>
      </w:r>
      <w:r>
        <w:t xml:space="preserve"> Insert the description of the KPI into the following clause</w:t>
      </w:r>
      <w:r w:rsidR="00CE6BDB">
        <w:t xml:space="preserve">.  </w:t>
      </w:r>
      <w:r w:rsidR="00F63C1B">
        <w:t xml:space="preserve">The description should reflect the Outcomes in </w:t>
      </w:r>
      <w:r w:rsidR="00F63C1B">
        <w:fldChar w:fldCharType="begin"/>
      </w:r>
      <w:r w:rsidR="00F63C1B">
        <w:instrText xml:space="preserve"> REF _Ref296330618 \h </w:instrText>
      </w:r>
      <w:r w:rsidR="00CE6BDB">
        <w:instrText xml:space="preserve"> \* MERGEFORMAT </w:instrText>
      </w:r>
      <w:r w:rsidR="00F63C1B">
        <w:fldChar w:fldCharType="separate"/>
      </w:r>
      <w:r w:rsidR="0018539F">
        <w:t xml:space="preserve">Table </w:t>
      </w:r>
      <w:r w:rsidR="0018539F">
        <w:rPr>
          <w:noProof/>
        </w:rPr>
        <w:t>P</w:t>
      </w:r>
      <w:r w:rsidR="0018539F">
        <w:rPr>
          <w:noProof/>
        </w:rPr>
        <w:noBreakHyphen/>
        <w:t>1</w:t>
      </w:r>
      <w:r w:rsidR="00F63C1B">
        <w:fldChar w:fldCharType="end"/>
      </w:r>
      <w:r w:rsidR="00CE6BDB">
        <w:t xml:space="preserve">.  </w:t>
      </w:r>
      <w:r w:rsidR="00FB4BE5">
        <w:t xml:space="preserve">In some cases a </w:t>
      </w:r>
      <w:r w:rsidR="00BE109F">
        <w:t xml:space="preserve">timeframe </w:t>
      </w:r>
      <w:r w:rsidR="00FB4BE5">
        <w:t>may apply</w:t>
      </w:r>
      <w:r w:rsidR="006D4096">
        <w:t xml:space="preserve"> to the</w:t>
      </w:r>
      <w:r w:rsidR="00FB4BE5">
        <w:t xml:space="preserve"> KPI and</w:t>
      </w:r>
      <w:r w:rsidR="006D4096">
        <w:t xml:space="preserve"> Outcome </w:t>
      </w:r>
      <w:r w:rsidR="00BE109F">
        <w:t>(</w:t>
      </w:r>
      <w:proofErr w:type="spellStart"/>
      <w:r w:rsidR="00BE109F">
        <w:t>eg</w:t>
      </w:r>
      <w:proofErr w:type="spellEnd"/>
      <w:r w:rsidR="00BE109F">
        <w:t>, for a weekly or monthly operating program)</w:t>
      </w:r>
      <w:r w:rsidR="00FB4BE5">
        <w:t>, in other cases</w:t>
      </w:r>
      <w:r w:rsidR="006D4096">
        <w:t xml:space="preserve"> a </w:t>
      </w:r>
      <w:r w:rsidR="00FB4BE5">
        <w:t xml:space="preserve">specific </w:t>
      </w:r>
      <w:r w:rsidR="006D4096">
        <w:t xml:space="preserve">timeframe </w:t>
      </w:r>
      <w:r w:rsidR="00FB4BE5">
        <w:t>need</w:t>
      </w:r>
      <w:r w:rsidR="006D4096">
        <w:t xml:space="preserve"> not be </w:t>
      </w:r>
      <w:r w:rsidR="00FB4BE5">
        <w:t>specified</w:t>
      </w:r>
      <w:r w:rsidR="006D4096">
        <w:t xml:space="preserve"> (</w:t>
      </w:r>
      <w:proofErr w:type="spellStart"/>
      <w:r w:rsidR="006D4096">
        <w:t>eg</w:t>
      </w:r>
      <w:proofErr w:type="spellEnd"/>
      <w:r w:rsidR="006D4096">
        <w:t>, ICT System availability)</w:t>
      </w:r>
      <w:r w:rsidR="00CE6BDB">
        <w:t xml:space="preserve">.  </w:t>
      </w:r>
      <w:r>
        <w:t xml:space="preserve">Refer to the </w:t>
      </w:r>
      <w:r w:rsidR="008E3534">
        <w:t xml:space="preserve">PPBC Guide </w:t>
      </w:r>
      <w:r>
        <w:t>for further guidance.</w:t>
      </w:r>
    </w:p>
    <w:p w:rsidR="003C30FB" w:rsidRPr="00E86E9A" w:rsidRDefault="003C30FB" w:rsidP="005B700C">
      <w:pPr>
        <w:pStyle w:val="COTCOCLV3-ASDEFCON"/>
      </w:pPr>
      <w:r w:rsidRPr="00E86E9A">
        <w:fldChar w:fldCharType="begin"/>
      </w:r>
      <w:r w:rsidRPr="00E86E9A">
        <w:instrText xml:space="preserve"> REF KPI01 \h </w:instrText>
      </w:r>
      <w:r w:rsidR="001C311C" w:rsidRPr="00E86E9A">
        <w:instrText xml:space="preserve"> \* MERGEFORMAT </w:instrText>
      </w:r>
      <w:r w:rsidRPr="00E86E9A">
        <w:fldChar w:fldCharType="separate"/>
      </w:r>
      <w:r w:rsidR="0018539F" w:rsidRPr="00E86E9A">
        <w:t>KPI-01:</w:t>
      </w:r>
      <w:r w:rsidR="0018539F">
        <w:t xml:space="preserve"> </w:t>
      </w:r>
      <w:r w:rsidR="0018539F" w:rsidRPr="00E86E9A">
        <w:t xml:space="preserve"> </w:t>
      </w:r>
      <w:r w:rsidR="0018539F" w:rsidRPr="0018539F">
        <w:rPr>
          <w:b/>
          <w:noProof/>
          <w:highlight w:val="lightGray"/>
        </w:rPr>
        <w:t>[INSERT KPI NAME]</w:t>
      </w:r>
      <w:r w:rsidRPr="00E86E9A">
        <w:fldChar w:fldCharType="end"/>
      </w:r>
      <w:r w:rsidRPr="00E86E9A">
        <w:t xml:space="preserve"> is </w:t>
      </w:r>
      <w:r w:rsidR="00860600" w:rsidRPr="00E86E9A">
        <w:t>a measure of</w:t>
      </w:r>
      <w:r w:rsidR="00952931" w:rsidRPr="00E86E9A">
        <w:t xml:space="preserve"> the Contractor’s performance </w:t>
      </w:r>
      <w:r w:rsidR="001C311C" w:rsidRPr="00E86E9A">
        <w:rPr>
          <w:b/>
        </w:rPr>
        <w:fldChar w:fldCharType="begin">
          <w:ffData>
            <w:name w:val=""/>
            <w:enabled/>
            <w:calcOnExit w:val="0"/>
            <w:textInput>
              <w:default w:val="[INSERT DESCRIPTION]"/>
            </w:textInput>
          </w:ffData>
        </w:fldChar>
      </w:r>
      <w:r w:rsidR="001C311C" w:rsidRPr="00E86E9A">
        <w:rPr>
          <w:b/>
        </w:rPr>
        <w:instrText xml:space="preserve"> FORMTEXT </w:instrText>
      </w:r>
      <w:r w:rsidR="001C311C" w:rsidRPr="00E86E9A">
        <w:rPr>
          <w:b/>
        </w:rPr>
      </w:r>
      <w:r w:rsidR="001C311C" w:rsidRPr="00E86E9A">
        <w:rPr>
          <w:b/>
        </w:rPr>
        <w:fldChar w:fldCharType="separate"/>
      </w:r>
      <w:r w:rsidR="0018539F">
        <w:rPr>
          <w:b/>
          <w:noProof/>
        </w:rPr>
        <w:t>[INSERT DESCRIPTION]</w:t>
      </w:r>
      <w:r w:rsidR="001C311C" w:rsidRPr="00E86E9A">
        <w:rPr>
          <w:b/>
        </w:rPr>
        <w:fldChar w:fldCharType="end"/>
      </w:r>
      <w:r w:rsidRPr="00E86E9A">
        <w:t>.</w:t>
      </w:r>
    </w:p>
    <w:p w:rsidR="00154AF4" w:rsidRPr="00E86E9A" w:rsidRDefault="00154AF4" w:rsidP="005B700C">
      <w:pPr>
        <w:pStyle w:val="COTCOCLV3-ASDEFCON"/>
      </w:pPr>
      <w:r w:rsidRPr="00E86E9A">
        <w:t>For KPI-01:</w:t>
      </w:r>
    </w:p>
    <w:p w:rsidR="00154AF4" w:rsidRPr="00E86E9A" w:rsidRDefault="00154AF4" w:rsidP="005B700C">
      <w:pPr>
        <w:pStyle w:val="COTCOCLV4-ASDEFCON"/>
      </w:pPr>
      <w:r w:rsidRPr="00E86E9A">
        <w:t xml:space="preserve">the performance result </w:t>
      </w:r>
      <w:r w:rsidR="002518C7" w:rsidRPr="00E86E9A">
        <w:t xml:space="preserve">for each </w:t>
      </w:r>
      <w:r w:rsidR="002518C7" w:rsidRPr="00E86E9A">
        <w:rPr>
          <w:b/>
        </w:rPr>
        <w:fldChar w:fldCharType="begin">
          <w:ffData>
            <w:name w:val=""/>
            <w:enabled/>
            <w:calcOnExit w:val="0"/>
            <w:textInput>
              <w:default w:val="[INSERT DESCRIPTION OF EVENT]"/>
            </w:textInput>
          </w:ffData>
        </w:fldChar>
      </w:r>
      <w:r w:rsidR="002518C7" w:rsidRPr="00E86E9A">
        <w:rPr>
          <w:b/>
        </w:rPr>
        <w:instrText xml:space="preserve"> FORMTEXT </w:instrText>
      </w:r>
      <w:r w:rsidR="002518C7" w:rsidRPr="00E86E9A">
        <w:rPr>
          <w:b/>
        </w:rPr>
      </w:r>
      <w:r w:rsidR="002518C7" w:rsidRPr="00E86E9A">
        <w:rPr>
          <w:b/>
        </w:rPr>
        <w:fldChar w:fldCharType="separate"/>
      </w:r>
      <w:r w:rsidR="0018539F">
        <w:rPr>
          <w:b/>
          <w:noProof/>
        </w:rPr>
        <w:t>[INSERT DESCRIPTION OF EVENT]</w:t>
      </w:r>
      <w:r w:rsidR="002518C7" w:rsidRPr="00E86E9A">
        <w:rPr>
          <w:b/>
        </w:rPr>
        <w:fldChar w:fldCharType="end"/>
      </w:r>
      <w:r w:rsidR="002518C7" w:rsidRPr="00E86E9A">
        <w:rPr>
          <w:b/>
        </w:rPr>
        <w:t xml:space="preserve"> </w:t>
      </w:r>
      <w:r w:rsidRPr="00E86E9A">
        <w:t xml:space="preserve">shall be determined in accordance with clause </w:t>
      </w:r>
      <w:r w:rsidRPr="00E86E9A">
        <w:fldChar w:fldCharType="begin"/>
      </w:r>
      <w:r w:rsidRPr="00E86E9A">
        <w:instrText xml:space="preserve"> REF _Ref380487466 \r \h </w:instrText>
      </w:r>
      <w:r w:rsidR="00CE6BDB" w:rsidRPr="00E86E9A">
        <w:instrText xml:space="preserve"> \* MERGEFORMAT </w:instrText>
      </w:r>
      <w:r w:rsidRPr="00E86E9A">
        <w:fldChar w:fldCharType="separate"/>
      </w:r>
      <w:r w:rsidR="0018539F">
        <w:t>3.2</w:t>
      </w:r>
      <w:r w:rsidRPr="00E86E9A">
        <w:fldChar w:fldCharType="end"/>
      </w:r>
      <w:r w:rsidRPr="00E86E9A">
        <w:t xml:space="preserve">; </w:t>
      </w:r>
    </w:p>
    <w:p w:rsidR="00154AF4" w:rsidRDefault="00154AF4" w:rsidP="005B700C">
      <w:pPr>
        <w:pStyle w:val="COTCOCLV4-ASDEFCON"/>
      </w:pPr>
      <w:r>
        <w:t xml:space="preserve">the </w:t>
      </w:r>
      <w:r w:rsidR="008F7AC4">
        <w:t xml:space="preserve">Achieved Performance </w:t>
      </w:r>
      <w:r w:rsidR="00A52B0E">
        <w:t xml:space="preserve"> </w:t>
      </w:r>
      <w:r w:rsidR="00B843CC">
        <w:t xml:space="preserve">for the Review Period </w:t>
      </w:r>
      <w:r>
        <w:t xml:space="preserve">shall be calculated in accordance with clause </w:t>
      </w:r>
      <w:r>
        <w:fldChar w:fldCharType="begin"/>
      </w:r>
      <w:r>
        <w:instrText xml:space="preserve"> REF _Ref346783069 \r \h </w:instrText>
      </w:r>
      <w:r w:rsidR="00CE6BDB">
        <w:instrText xml:space="preserve"> \* MERGEFORMAT </w:instrText>
      </w:r>
      <w:r>
        <w:fldChar w:fldCharType="separate"/>
      </w:r>
      <w:r w:rsidR="0018539F">
        <w:t>3.3</w:t>
      </w:r>
      <w:r>
        <w:fldChar w:fldCharType="end"/>
      </w:r>
      <w:r>
        <w:t xml:space="preserve">; </w:t>
      </w:r>
    </w:p>
    <w:p w:rsidR="008F7AC4" w:rsidRDefault="00154AF4" w:rsidP="005B700C">
      <w:pPr>
        <w:pStyle w:val="COTCOCLV4-ASDEFCON"/>
      </w:pPr>
      <w:r>
        <w:t>the APS</w:t>
      </w:r>
      <w:r w:rsidR="001C311C">
        <w:t xml:space="preserve"> </w:t>
      </w:r>
      <w:r w:rsidR="002518C7">
        <w:t xml:space="preserve">for the Review Period </w:t>
      </w:r>
      <w:r>
        <w:t xml:space="preserve">shall be calculated in accordance with clause </w:t>
      </w:r>
      <w:r>
        <w:fldChar w:fldCharType="begin"/>
      </w:r>
      <w:r>
        <w:instrText xml:space="preserve"> REF _Ref294533320 \r \h </w:instrText>
      </w:r>
      <w:r w:rsidR="00CE6BDB">
        <w:instrText xml:space="preserve"> \* MERGEFORMAT </w:instrText>
      </w:r>
      <w:r>
        <w:fldChar w:fldCharType="separate"/>
      </w:r>
      <w:r w:rsidR="0018539F">
        <w:t>3.4</w:t>
      </w:r>
      <w:r>
        <w:fldChar w:fldCharType="end"/>
      </w:r>
      <w:r w:rsidR="008F7AC4">
        <w:t>; and</w:t>
      </w:r>
    </w:p>
    <w:p w:rsidR="00154AF4" w:rsidRDefault="008F7AC4" w:rsidP="005B700C">
      <w:pPr>
        <w:pStyle w:val="COTCOCLV4-ASDEFCON"/>
      </w:pPr>
      <w:proofErr w:type="gramStart"/>
      <w:r>
        <w:t>the</w:t>
      </w:r>
      <w:proofErr w:type="gramEnd"/>
      <w:r>
        <w:t xml:space="preserve"> Performance Band for the Review Period shall be determined in accordance with clause</w:t>
      </w:r>
      <w:r w:rsidR="00002119">
        <w:t xml:space="preserve"> </w:t>
      </w:r>
      <w:r>
        <w:fldChar w:fldCharType="begin"/>
      </w:r>
      <w:r>
        <w:instrText xml:space="preserve"> REF _Ref294533320 \r \h  \* MERGEFORMAT </w:instrText>
      </w:r>
      <w:r>
        <w:fldChar w:fldCharType="separate"/>
      </w:r>
      <w:r w:rsidR="0018539F">
        <w:t>3.4</w:t>
      </w:r>
      <w:r>
        <w:fldChar w:fldCharType="end"/>
      </w:r>
      <w:r w:rsidR="00154AF4">
        <w:t>.</w:t>
      </w:r>
    </w:p>
    <w:p w:rsidR="00154AF4" w:rsidRDefault="00154AF4" w:rsidP="005B700C">
      <w:pPr>
        <w:pStyle w:val="COTCOCLV2-ASDEFCON"/>
      </w:pPr>
      <w:bookmarkStart w:id="138" w:name="_Ref380487466"/>
      <w:bookmarkStart w:id="139" w:name="_Ref380563867"/>
      <w:bookmarkStart w:id="140" w:name="_Toc521316311"/>
      <w:bookmarkStart w:id="141" w:name="_Toc521316868"/>
      <w:bookmarkStart w:id="142" w:name="_Toc521317141"/>
      <w:bookmarkStart w:id="143" w:name="_Toc521317414"/>
      <w:bookmarkStart w:id="144" w:name="_Toc521317681"/>
      <w:bookmarkStart w:id="145" w:name="_Toc521317954"/>
      <w:r>
        <w:t>Performance Results for KPI-01 (Core)</w:t>
      </w:r>
      <w:bookmarkEnd w:id="138"/>
      <w:bookmarkEnd w:id="139"/>
      <w:bookmarkEnd w:id="140"/>
      <w:bookmarkEnd w:id="141"/>
      <w:bookmarkEnd w:id="142"/>
      <w:bookmarkEnd w:id="143"/>
      <w:bookmarkEnd w:id="144"/>
      <w:bookmarkEnd w:id="1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9060"/>
      </w:tblGrid>
      <w:tr w:rsidR="00A800D9" w:rsidRPr="009E1246" w:rsidTr="001C311C">
        <w:tc>
          <w:tcPr>
            <w:tcW w:w="0" w:type="auto"/>
          </w:tcPr>
          <w:p w:rsidR="00A800D9" w:rsidRPr="009E1246" w:rsidRDefault="00A800D9" w:rsidP="00D220A9">
            <w:pPr>
              <w:pStyle w:val="ASDEFCONOption"/>
              <w:rPr>
                <w:rFonts w:eastAsia="Calibri"/>
              </w:rPr>
            </w:pPr>
            <w:bookmarkStart w:id="146" w:name="_Ref294113881"/>
            <w:r w:rsidRPr="009E1246">
              <w:rPr>
                <w:rFonts w:eastAsia="Calibri"/>
              </w:rPr>
              <w:t>Option</w:t>
            </w:r>
            <w:r>
              <w:rPr>
                <w:rFonts w:eastAsia="Calibri"/>
              </w:rPr>
              <w:t xml:space="preserve"> A</w:t>
            </w:r>
            <w:r w:rsidRPr="009E1246">
              <w:rPr>
                <w:rFonts w:eastAsia="Calibri"/>
              </w:rPr>
              <w:t>:</w:t>
            </w:r>
            <w:r w:rsidR="00002119">
              <w:rPr>
                <w:rFonts w:eastAsia="Calibri"/>
              </w:rPr>
              <w:t xml:space="preserve"> </w:t>
            </w:r>
            <w:r w:rsidRPr="009E1246">
              <w:rPr>
                <w:rFonts w:eastAsia="Calibri"/>
              </w:rPr>
              <w:t xml:space="preserve"> For when one or more formulae are considered necessary to express how KPI</w:t>
            </w:r>
            <w:r w:rsidRPr="009E1246">
              <w:rPr>
                <w:rFonts w:eastAsia="Calibri"/>
              </w:rPr>
              <w:noBreakHyphen/>
              <w:t>01 will be calculated.</w:t>
            </w:r>
          </w:p>
          <w:p w:rsidR="00A800D9" w:rsidRPr="00086D94" w:rsidRDefault="007B7C33" w:rsidP="005B700C">
            <w:pPr>
              <w:pStyle w:val="COTCOCLV3-ASDEFCON"/>
            </w:pPr>
            <w:bookmarkStart w:id="147" w:name="_Ref425164362"/>
            <w:r>
              <w:t xml:space="preserve">Subject to clause </w:t>
            </w:r>
            <w:r>
              <w:fldChar w:fldCharType="begin"/>
            </w:r>
            <w:r>
              <w:instrText xml:space="preserve"> REF _Ref294116350 \r \h </w:instrText>
            </w:r>
            <w:r w:rsidR="00CE6BDB">
              <w:instrText xml:space="preserve"> \* MERGEFORMAT </w:instrText>
            </w:r>
            <w:r>
              <w:fldChar w:fldCharType="separate"/>
            </w:r>
            <w:r w:rsidR="0018539F">
              <w:t>3.2.3</w:t>
            </w:r>
            <w:r>
              <w:fldChar w:fldCharType="end"/>
            </w:r>
            <w:r>
              <w:t xml:space="preserve">, </w:t>
            </w:r>
            <w:r w:rsidR="00FB74BC">
              <w:t>t</w:t>
            </w:r>
            <w:r w:rsidR="00A800D9" w:rsidRPr="00086D94">
              <w:t>he Contractor</w:t>
            </w:r>
            <w:r w:rsidR="00927679">
              <w:t>’</w:t>
            </w:r>
            <w:r w:rsidR="00A800D9" w:rsidRPr="00086D94">
              <w:t>s performance against KPI-01 shall be calculated using the following formula:</w:t>
            </w:r>
            <w:bookmarkEnd w:id="147"/>
          </w:p>
          <w:bookmarkEnd w:id="146"/>
          <w:p w:rsidR="00A800D9" w:rsidRDefault="00A800D9" w:rsidP="005B700C">
            <w:pPr>
              <w:pStyle w:val="NoteToDrafters-ASDEFCON"/>
              <w:rPr>
                <w:rFonts w:eastAsia="Calibri"/>
              </w:rPr>
            </w:pPr>
            <w:r w:rsidRPr="009E1246">
              <w:rPr>
                <w:rFonts w:eastAsia="Calibri"/>
              </w:rPr>
              <w:t xml:space="preserve">Note to drafters: </w:t>
            </w:r>
            <w:r w:rsidR="00B823E0">
              <w:rPr>
                <w:rFonts w:eastAsia="Calibri"/>
              </w:rPr>
              <w:t xml:space="preserve"> </w:t>
            </w:r>
            <w:r w:rsidRPr="009E1246">
              <w:rPr>
                <w:rFonts w:eastAsia="Calibri"/>
              </w:rPr>
              <w:t>Insert an appropriate formula, followed by definitions for the factors used in the formula</w:t>
            </w:r>
            <w:r w:rsidR="00CE6BDB">
              <w:rPr>
                <w:rFonts w:eastAsia="Calibri"/>
              </w:rPr>
              <w:t xml:space="preserve">. </w:t>
            </w:r>
            <w:r w:rsidR="00A9177D">
              <w:t xml:space="preserve"> For example, if a measurement needs to be made at a set time each day, or for a set period (</w:t>
            </w:r>
            <w:proofErr w:type="spellStart"/>
            <w:r w:rsidR="00A9177D">
              <w:t>eg</w:t>
            </w:r>
            <w:proofErr w:type="spellEnd"/>
            <w:r w:rsidR="00A9177D">
              <w:t>, business hours), then these requirements need to be included</w:t>
            </w:r>
            <w:r w:rsidR="00CE6BDB">
              <w:t xml:space="preserve">.  </w:t>
            </w:r>
            <w:r w:rsidR="00A9177D">
              <w:t>If individual factors associated with a KPI need to be measured differently, then this should be set out also</w:t>
            </w:r>
            <w:r w:rsidR="00CE6BDB">
              <w:t xml:space="preserve">.  </w:t>
            </w:r>
            <w:r w:rsidRPr="009E1246">
              <w:rPr>
                <w:rFonts w:eastAsia="Calibri"/>
              </w:rPr>
              <w:t>If this is not possible, a clear explanation should be provided</w:t>
            </w:r>
            <w:r w:rsidR="00CE6BDB">
              <w:rPr>
                <w:rFonts w:eastAsia="Calibri"/>
              </w:rPr>
              <w:t xml:space="preserve">.  </w:t>
            </w:r>
            <w:r w:rsidRPr="009E1246">
              <w:rPr>
                <w:rFonts w:eastAsia="Calibri"/>
              </w:rPr>
              <w:t xml:space="preserve">Refer to the </w:t>
            </w:r>
            <w:r w:rsidR="008E3534">
              <w:rPr>
                <w:rFonts w:eastAsia="Calibri"/>
              </w:rPr>
              <w:t>PPBC Guide</w:t>
            </w:r>
            <w:r w:rsidR="008E3534" w:rsidRPr="009E1246">
              <w:rPr>
                <w:rFonts w:eastAsia="Calibri"/>
              </w:rPr>
              <w:t xml:space="preserve"> </w:t>
            </w:r>
            <w:r w:rsidRPr="009E1246">
              <w:rPr>
                <w:rFonts w:eastAsia="Calibri"/>
              </w:rPr>
              <w:t>for further guidance.</w:t>
            </w:r>
          </w:p>
          <w:p w:rsidR="000E738C" w:rsidRPr="000E738C" w:rsidRDefault="000E738C" w:rsidP="005B700C">
            <w:pPr>
              <w:pStyle w:val="NoteToDrafters-ASDEFCON"/>
            </w:pPr>
            <w:r w:rsidRPr="000E738C">
              <w:t xml:space="preserve">At clause </w:t>
            </w:r>
            <w:r>
              <w:fldChar w:fldCharType="begin"/>
            </w:r>
            <w:r>
              <w:instrText xml:space="preserve"> REF _Ref294116350 \r \h </w:instrText>
            </w:r>
            <w:r>
              <w:fldChar w:fldCharType="separate"/>
            </w:r>
            <w:r w:rsidR="0018539F">
              <w:t>3.2.3</w:t>
            </w:r>
            <w:r>
              <w:fldChar w:fldCharType="end"/>
            </w:r>
            <w:r w:rsidRPr="000E738C">
              <w:t xml:space="preserve"> amend clause cross-reference accordingly.</w:t>
            </w:r>
          </w:p>
          <w:p w:rsidR="00A800D9" w:rsidRPr="00E86E9A" w:rsidRDefault="00A800D9" w:rsidP="005B700C">
            <w:pPr>
              <w:pStyle w:val="COTCOCLV3NONUM-ASDEFCON"/>
            </w:pPr>
            <w:r w:rsidRPr="00D615FA">
              <w:t xml:space="preserve">KPI-01 = </w:t>
            </w:r>
            <w:r w:rsidR="00002119" w:rsidRPr="00D220A9">
              <w:rPr>
                <w:b/>
              </w:rPr>
              <w:fldChar w:fldCharType="begin">
                <w:ffData>
                  <w:name w:val="Text7"/>
                  <w:enabled/>
                  <w:calcOnExit w:val="0"/>
                  <w:textInput>
                    <w:default w:val="[INSERT FORMULA eg, (1 – (A + B)) x 100%]"/>
                  </w:textInput>
                </w:ffData>
              </w:fldChar>
            </w:r>
            <w:bookmarkStart w:id="148" w:name="Text7"/>
            <w:r w:rsidR="00002119" w:rsidRPr="00D220A9">
              <w:rPr>
                <w:b/>
              </w:rPr>
              <w:instrText xml:space="preserve"> FORMTEXT </w:instrText>
            </w:r>
            <w:r w:rsidR="00002119" w:rsidRPr="00D220A9">
              <w:rPr>
                <w:b/>
              </w:rPr>
            </w:r>
            <w:r w:rsidR="00002119" w:rsidRPr="00D220A9">
              <w:rPr>
                <w:b/>
              </w:rPr>
              <w:fldChar w:fldCharType="separate"/>
            </w:r>
            <w:r w:rsidR="0018539F">
              <w:rPr>
                <w:b/>
                <w:noProof/>
              </w:rPr>
              <w:t>[INSERT FORMULA eg, (1 – (A + B)) x 100%]</w:t>
            </w:r>
            <w:r w:rsidR="00002119" w:rsidRPr="00D220A9">
              <w:rPr>
                <w:b/>
              </w:rPr>
              <w:fldChar w:fldCharType="end"/>
            </w:r>
            <w:bookmarkEnd w:id="148"/>
          </w:p>
          <w:p w:rsidR="00A800D9" w:rsidRPr="00E86E9A" w:rsidRDefault="007B7C33" w:rsidP="005B700C">
            <w:pPr>
              <w:pStyle w:val="COTCOCLV3NONUM-ASDEFCON"/>
            </w:pPr>
            <w:r w:rsidRPr="00E86E9A">
              <w:t>where</w:t>
            </w:r>
            <w:r w:rsidR="00A800D9" w:rsidRPr="00E86E9A">
              <w:t>:</w:t>
            </w:r>
          </w:p>
          <w:tbl>
            <w:tblPr>
              <w:tblW w:w="8221" w:type="dxa"/>
              <w:tblInd w:w="851" w:type="dxa"/>
              <w:tblLook w:val="0000" w:firstRow="0" w:lastRow="0" w:firstColumn="0" w:lastColumn="0" w:noHBand="0" w:noVBand="0"/>
            </w:tblPr>
            <w:tblGrid>
              <w:gridCol w:w="1327"/>
              <w:gridCol w:w="6894"/>
            </w:tblGrid>
            <w:tr w:rsidR="000F3A1C" w:rsidRPr="00E86E9A" w:rsidTr="000F3A1C">
              <w:tc>
                <w:tcPr>
                  <w:tcW w:w="1327" w:type="dxa"/>
                </w:tcPr>
                <w:p w:rsidR="000F3A1C" w:rsidRPr="00D220A9" w:rsidRDefault="000F3A1C" w:rsidP="005B700C">
                  <w:pPr>
                    <w:pStyle w:val="Table10ptText-ASDEFCON"/>
                    <w:rPr>
                      <w:b/>
                    </w:rPr>
                  </w:pPr>
                  <w:r w:rsidRPr="00D220A9">
                    <w:rPr>
                      <w:b/>
                    </w:rPr>
                    <w:fldChar w:fldCharType="begin">
                      <w:ffData>
                        <w:name w:val=""/>
                        <w:enabled/>
                        <w:calcOnExit w:val="0"/>
                        <w:textInput>
                          <w:default w:val="[INSERT FACTOR]"/>
                        </w:textInput>
                      </w:ffData>
                    </w:fldChar>
                  </w:r>
                  <w:r w:rsidRPr="00D220A9">
                    <w:rPr>
                      <w:b/>
                    </w:rPr>
                    <w:instrText xml:space="preserve"> FORMTEXT </w:instrText>
                  </w:r>
                  <w:r w:rsidRPr="00D220A9">
                    <w:rPr>
                      <w:b/>
                    </w:rPr>
                  </w:r>
                  <w:r w:rsidRPr="00D220A9">
                    <w:rPr>
                      <w:b/>
                    </w:rPr>
                    <w:fldChar w:fldCharType="separate"/>
                  </w:r>
                  <w:r w:rsidR="0018539F">
                    <w:rPr>
                      <w:b/>
                      <w:noProof/>
                    </w:rPr>
                    <w:t>[INSERT FACTOR]</w:t>
                  </w:r>
                  <w:r w:rsidRPr="00D220A9">
                    <w:rPr>
                      <w:b/>
                    </w:rPr>
                    <w:fldChar w:fldCharType="end"/>
                  </w:r>
                  <w:r w:rsidRPr="00D220A9">
                    <w:rPr>
                      <w:b/>
                    </w:rPr>
                    <w:t xml:space="preserve"> =</w:t>
                  </w:r>
                </w:p>
              </w:tc>
              <w:tc>
                <w:tcPr>
                  <w:tcW w:w="6894" w:type="dxa"/>
                </w:tcPr>
                <w:p w:rsidR="000F3A1C" w:rsidRPr="00D220A9" w:rsidRDefault="000F3A1C" w:rsidP="005B700C">
                  <w:pPr>
                    <w:pStyle w:val="Table10ptText-ASDEFCON"/>
                    <w:rPr>
                      <w:b/>
                    </w:rPr>
                  </w:pPr>
                  <w:r w:rsidRPr="00D220A9">
                    <w:rPr>
                      <w:b/>
                    </w:rPr>
                    <w:fldChar w:fldCharType="begin">
                      <w:ffData>
                        <w:name w:val=""/>
                        <w:enabled/>
                        <w:calcOnExit w:val="0"/>
                        <w:textInput>
                          <w:default w:val="[INSERT DEFINITION]"/>
                        </w:textInput>
                      </w:ffData>
                    </w:fldChar>
                  </w:r>
                  <w:r w:rsidRPr="00D220A9">
                    <w:rPr>
                      <w:b/>
                    </w:rPr>
                    <w:instrText xml:space="preserve"> FORMTEXT </w:instrText>
                  </w:r>
                  <w:r w:rsidRPr="00D220A9">
                    <w:rPr>
                      <w:b/>
                    </w:rPr>
                  </w:r>
                  <w:r w:rsidRPr="00D220A9">
                    <w:rPr>
                      <w:b/>
                    </w:rPr>
                    <w:fldChar w:fldCharType="separate"/>
                  </w:r>
                  <w:r w:rsidR="0018539F">
                    <w:rPr>
                      <w:b/>
                      <w:noProof/>
                    </w:rPr>
                    <w:t>[INSERT DEFINITION]</w:t>
                  </w:r>
                  <w:r w:rsidRPr="00D220A9">
                    <w:rPr>
                      <w:b/>
                    </w:rPr>
                    <w:fldChar w:fldCharType="end"/>
                  </w:r>
                </w:p>
              </w:tc>
            </w:tr>
            <w:tr w:rsidR="000F3A1C" w:rsidRPr="00E86E9A" w:rsidTr="000F3A1C">
              <w:tc>
                <w:tcPr>
                  <w:tcW w:w="1327" w:type="dxa"/>
                </w:tcPr>
                <w:p w:rsidR="000F3A1C" w:rsidRPr="00D220A9" w:rsidRDefault="000F3A1C" w:rsidP="005B700C">
                  <w:pPr>
                    <w:pStyle w:val="Table10ptText-ASDEFCON"/>
                    <w:rPr>
                      <w:b/>
                    </w:rPr>
                  </w:pPr>
                  <w:r w:rsidRPr="00D220A9">
                    <w:rPr>
                      <w:b/>
                    </w:rPr>
                    <w:fldChar w:fldCharType="begin">
                      <w:ffData>
                        <w:name w:val=""/>
                        <w:enabled/>
                        <w:calcOnExit w:val="0"/>
                        <w:textInput>
                          <w:default w:val="[INSERT FACTOR]"/>
                        </w:textInput>
                      </w:ffData>
                    </w:fldChar>
                  </w:r>
                  <w:r w:rsidRPr="00D220A9">
                    <w:rPr>
                      <w:b/>
                    </w:rPr>
                    <w:instrText xml:space="preserve"> FORMTEXT </w:instrText>
                  </w:r>
                  <w:r w:rsidRPr="00D220A9">
                    <w:rPr>
                      <w:b/>
                    </w:rPr>
                  </w:r>
                  <w:r w:rsidRPr="00D220A9">
                    <w:rPr>
                      <w:b/>
                    </w:rPr>
                    <w:fldChar w:fldCharType="separate"/>
                  </w:r>
                  <w:r w:rsidR="0018539F">
                    <w:rPr>
                      <w:b/>
                      <w:noProof/>
                    </w:rPr>
                    <w:t>[INSERT FACTOR]</w:t>
                  </w:r>
                  <w:r w:rsidRPr="00D220A9">
                    <w:rPr>
                      <w:b/>
                    </w:rPr>
                    <w:fldChar w:fldCharType="end"/>
                  </w:r>
                  <w:r w:rsidRPr="00D220A9">
                    <w:rPr>
                      <w:b/>
                    </w:rPr>
                    <w:t xml:space="preserve"> =</w:t>
                  </w:r>
                </w:p>
              </w:tc>
              <w:tc>
                <w:tcPr>
                  <w:tcW w:w="6894" w:type="dxa"/>
                </w:tcPr>
                <w:p w:rsidR="000F3A1C" w:rsidRPr="00D220A9" w:rsidRDefault="000F3A1C" w:rsidP="005B700C">
                  <w:pPr>
                    <w:pStyle w:val="Table10ptText-ASDEFCON"/>
                    <w:rPr>
                      <w:b/>
                    </w:rPr>
                  </w:pPr>
                  <w:r w:rsidRPr="00D220A9">
                    <w:rPr>
                      <w:b/>
                    </w:rPr>
                    <w:fldChar w:fldCharType="begin">
                      <w:ffData>
                        <w:name w:val=""/>
                        <w:enabled/>
                        <w:calcOnExit w:val="0"/>
                        <w:textInput>
                          <w:default w:val="[INSERT DEFINITION]"/>
                        </w:textInput>
                      </w:ffData>
                    </w:fldChar>
                  </w:r>
                  <w:r w:rsidRPr="00D220A9">
                    <w:rPr>
                      <w:b/>
                    </w:rPr>
                    <w:instrText xml:space="preserve"> FORMTEXT </w:instrText>
                  </w:r>
                  <w:r w:rsidRPr="00D220A9">
                    <w:rPr>
                      <w:b/>
                    </w:rPr>
                  </w:r>
                  <w:r w:rsidRPr="00D220A9">
                    <w:rPr>
                      <w:b/>
                    </w:rPr>
                    <w:fldChar w:fldCharType="separate"/>
                  </w:r>
                  <w:r w:rsidR="0018539F">
                    <w:rPr>
                      <w:b/>
                      <w:noProof/>
                    </w:rPr>
                    <w:t>[INSERT DEFINITION]</w:t>
                  </w:r>
                  <w:r w:rsidRPr="00D220A9">
                    <w:rPr>
                      <w:b/>
                    </w:rPr>
                    <w:fldChar w:fldCharType="end"/>
                  </w:r>
                </w:p>
              </w:tc>
            </w:tr>
            <w:tr w:rsidR="000F3A1C" w:rsidRPr="00E86E9A" w:rsidTr="000F3A1C">
              <w:tc>
                <w:tcPr>
                  <w:tcW w:w="1327" w:type="dxa"/>
                </w:tcPr>
                <w:p w:rsidR="000F3A1C" w:rsidRPr="00D220A9" w:rsidRDefault="000F3A1C" w:rsidP="005B700C">
                  <w:pPr>
                    <w:pStyle w:val="Table10ptText-ASDEFCON"/>
                    <w:rPr>
                      <w:b/>
                    </w:rPr>
                  </w:pPr>
                  <w:r w:rsidRPr="00D220A9">
                    <w:rPr>
                      <w:b/>
                    </w:rPr>
                    <w:fldChar w:fldCharType="begin">
                      <w:ffData>
                        <w:name w:val=""/>
                        <w:enabled/>
                        <w:calcOnExit w:val="0"/>
                        <w:textInput>
                          <w:default w:val="[INSERT FACTOR]"/>
                        </w:textInput>
                      </w:ffData>
                    </w:fldChar>
                  </w:r>
                  <w:r w:rsidRPr="00D220A9">
                    <w:rPr>
                      <w:b/>
                    </w:rPr>
                    <w:instrText xml:space="preserve"> FORMTEXT </w:instrText>
                  </w:r>
                  <w:r w:rsidRPr="00D220A9">
                    <w:rPr>
                      <w:b/>
                    </w:rPr>
                  </w:r>
                  <w:r w:rsidRPr="00D220A9">
                    <w:rPr>
                      <w:b/>
                    </w:rPr>
                    <w:fldChar w:fldCharType="separate"/>
                  </w:r>
                  <w:r w:rsidR="0018539F">
                    <w:rPr>
                      <w:b/>
                      <w:noProof/>
                    </w:rPr>
                    <w:t>[INSERT FACTOR]</w:t>
                  </w:r>
                  <w:r w:rsidRPr="00D220A9">
                    <w:rPr>
                      <w:b/>
                    </w:rPr>
                    <w:fldChar w:fldCharType="end"/>
                  </w:r>
                  <w:r w:rsidRPr="00D220A9">
                    <w:rPr>
                      <w:b/>
                    </w:rPr>
                    <w:t xml:space="preserve"> =</w:t>
                  </w:r>
                </w:p>
              </w:tc>
              <w:tc>
                <w:tcPr>
                  <w:tcW w:w="6894" w:type="dxa"/>
                </w:tcPr>
                <w:p w:rsidR="000F3A1C" w:rsidRPr="00D220A9" w:rsidRDefault="000F3A1C" w:rsidP="005B700C">
                  <w:pPr>
                    <w:pStyle w:val="Table10ptText-ASDEFCON"/>
                    <w:rPr>
                      <w:b/>
                    </w:rPr>
                  </w:pPr>
                  <w:r w:rsidRPr="00D220A9">
                    <w:rPr>
                      <w:b/>
                    </w:rPr>
                    <w:fldChar w:fldCharType="begin">
                      <w:ffData>
                        <w:name w:val=""/>
                        <w:enabled/>
                        <w:calcOnExit w:val="0"/>
                        <w:textInput>
                          <w:default w:val="[INSERT DEFINITION]"/>
                        </w:textInput>
                      </w:ffData>
                    </w:fldChar>
                  </w:r>
                  <w:r w:rsidRPr="00D220A9">
                    <w:rPr>
                      <w:b/>
                    </w:rPr>
                    <w:instrText xml:space="preserve"> FORMTEXT </w:instrText>
                  </w:r>
                  <w:r w:rsidRPr="00D220A9">
                    <w:rPr>
                      <w:b/>
                    </w:rPr>
                  </w:r>
                  <w:r w:rsidRPr="00D220A9">
                    <w:rPr>
                      <w:b/>
                    </w:rPr>
                    <w:fldChar w:fldCharType="separate"/>
                  </w:r>
                  <w:r w:rsidR="0018539F">
                    <w:rPr>
                      <w:b/>
                      <w:noProof/>
                    </w:rPr>
                    <w:t>[INSERT DEFINITION]</w:t>
                  </w:r>
                  <w:r w:rsidRPr="00D220A9">
                    <w:rPr>
                      <w:b/>
                    </w:rPr>
                    <w:fldChar w:fldCharType="end"/>
                  </w:r>
                </w:p>
              </w:tc>
            </w:tr>
          </w:tbl>
          <w:p w:rsidR="00A800D9" w:rsidRPr="00086D94" w:rsidRDefault="00A800D9" w:rsidP="005B700C">
            <w:pPr>
              <w:pStyle w:val="ASDEFCONNormal"/>
            </w:pPr>
          </w:p>
        </w:tc>
      </w:tr>
    </w:tbl>
    <w:p w:rsidR="00F86627" w:rsidRPr="004A12EE" w:rsidRDefault="00F86627" w:rsidP="00F86627">
      <w:pPr>
        <w:rPr>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F86627" w:rsidRPr="00D14C30" w:rsidTr="00D14C30">
        <w:trPr>
          <w:trHeight w:val="2097"/>
        </w:trPr>
        <w:tc>
          <w:tcPr>
            <w:tcW w:w="9854" w:type="dxa"/>
            <w:shd w:val="clear" w:color="auto" w:fill="auto"/>
          </w:tcPr>
          <w:p w:rsidR="00F86627" w:rsidRDefault="00F86627" w:rsidP="00D220A9">
            <w:pPr>
              <w:pStyle w:val="ASDEFCONOption"/>
              <w:rPr>
                <w:rFonts w:eastAsia="Calibri"/>
              </w:rPr>
            </w:pPr>
            <w:r w:rsidRPr="00D14C30">
              <w:rPr>
                <w:rFonts w:eastAsia="Calibri"/>
              </w:rPr>
              <w:t>Option B:  For when formulae are not required but parameters or other measurement data are needed to determine the results for KPI-01 (</w:t>
            </w:r>
            <w:proofErr w:type="spellStart"/>
            <w:r w:rsidRPr="00D14C30">
              <w:rPr>
                <w:rFonts w:eastAsia="Calibri"/>
              </w:rPr>
              <w:t>eg</w:t>
            </w:r>
            <w:proofErr w:type="spellEnd"/>
            <w:r w:rsidRPr="00D14C30">
              <w:rPr>
                <w:rFonts w:eastAsia="Calibri"/>
              </w:rPr>
              <w:t>, a count of events or activities per period).</w:t>
            </w:r>
          </w:p>
          <w:p w:rsidR="000E738C" w:rsidRPr="000E738C" w:rsidRDefault="000E738C" w:rsidP="005B700C">
            <w:pPr>
              <w:pStyle w:val="NoteToDrafters-ASDEFCON"/>
            </w:pPr>
            <w:r w:rsidRPr="000E738C">
              <w:t xml:space="preserve">At clause </w:t>
            </w:r>
            <w:r>
              <w:fldChar w:fldCharType="begin"/>
            </w:r>
            <w:r>
              <w:instrText xml:space="preserve"> REF _Ref294116350 \r \h </w:instrText>
            </w:r>
            <w:r>
              <w:fldChar w:fldCharType="separate"/>
            </w:r>
            <w:r w:rsidR="0018539F">
              <w:t>3.2.3</w:t>
            </w:r>
            <w:r>
              <w:fldChar w:fldCharType="end"/>
            </w:r>
            <w:r w:rsidRPr="000E738C">
              <w:t xml:space="preserve"> amend clause cross-reference accordingly.</w:t>
            </w:r>
          </w:p>
          <w:p w:rsidR="00F86627" w:rsidRPr="00F86627" w:rsidRDefault="00F86627" w:rsidP="005B700C">
            <w:pPr>
              <w:pStyle w:val="COTCOCLV3-ASDEFCON"/>
            </w:pPr>
            <w:bookmarkStart w:id="149" w:name="_Ref425164375"/>
            <w:r w:rsidRPr="00F86627">
              <w:t xml:space="preserve">Subject to clause </w:t>
            </w:r>
            <w:r w:rsidRPr="00F86627">
              <w:fldChar w:fldCharType="begin"/>
            </w:r>
            <w:r w:rsidRPr="00F86627">
              <w:instrText xml:space="preserve"> REF _Ref294116350 \r \h </w:instrText>
            </w:r>
            <w:r w:rsidRPr="00F86627">
              <w:fldChar w:fldCharType="separate"/>
            </w:r>
            <w:r w:rsidR="0018539F">
              <w:t>3.2.3</w:t>
            </w:r>
            <w:r w:rsidRPr="00F86627">
              <w:fldChar w:fldCharType="end"/>
            </w:r>
            <w:r w:rsidRPr="00F86627">
              <w:t>, the Contractor’s performance against KPI-01 shall be determined from the following parameters / measurement data</w:t>
            </w:r>
            <w:r w:rsidR="00BE6393">
              <w:t xml:space="preserve"> / business rules</w:t>
            </w:r>
            <w:r w:rsidRPr="00F86627">
              <w:t>:</w:t>
            </w:r>
            <w:bookmarkEnd w:id="149"/>
          </w:p>
          <w:p w:rsidR="00F86627" w:rsidRPr="00E86E9A" w:rsidRDefault="00BE6393" w:rsidP="005B700C">
            <w:pPr>
              <w:pStyle w:val="COTCOCLV4-ASDEFCON"/>
            </w:pPr>
            <w:r>
              <w:rPr>
                <w:b/>
              </w:rPr>
              <w:fldChar w:fldCharType="begin">
                <w:ffData>
                  <w:name w:val="Text6"/>
                  <w:enabled/>
                  <w:calcOnExit w:val="0"/>
                  <w:textInput>
                    <w:default w:val="[INSERT PARAMETER / FACTOR / RULE]"/>
                  </w:textInput>
                </w:ffData>
              </w:fldChar>
            </w:r>
            <w:r>
              <w:rPr>
                <w:b/>
              </w:rPr>
              <w:instrText xml:space="preserve"> </w:instrText>
            </w:r>
            <w:bookmarkStart w:id="150" w:name="Text6"/>
            <w:r>
              <w:rPr>
                <w:b/>
              </w:rPr>
              <w:instrText xml:space="preserve">FORMTEXT </w:instrText>
            </w:r>
            <w:r>
              <w:rPr>
                <w:b/>
              </w:rPr>
            </w:r>
            <w:r>
              <w:rPr>
                <w:b/>
              </w:rPr>
              <w:fldChar w:fldCharType="separate"/>
            </w:r>
            <w:r>
              <w:rPr>
                <w:b/>
                <w:noProof/>
              </w:rPr>
              <w:t>[INSERT PARAMETER / FACTOR / RULE]</w:t>
            </w:r>
            <w:r>
              <w:rPr>
                <w:b/>
              </w:rPr>
              <w:fldChar w:fldCharType="end"/>
            </w:r>
            <w:bookmarkEnd w:id="150"/>
            <w:r w:rsidR="00F86627" w:rsidRPr="00E86E9A">
              <w:t>; and</w:t>
            </w:r>
          </w:p>
          <w:p w:rsidR="00F86627" w:rsidRPr="00F86627" w:rsidRDefault="00BE6393" w:rsidP="005B700C">
            <w:pPr>
              <w:pStyle w:val="COTCOCLV4-ASDEFCON"/>
            </w:pPr>
            <w:r>
              <w:rPr>
                <w:b/>
                <w:noProof/>
              </w:rPr>
              <w:fldChar w:fldCharType="begin">
                <w:ffData>
                  <w:name w:val=""/>
                  <w:enabled/>
                  <w:calcOnExit w:val="0"/>
                  <w:textInput>
                    <w:default w:val="[INSERT PARAMETER / FACTOR / RULE]"/>
                  </w:textInput>
                </w:ffData>
              </w:fldChar>
            </w:r>
            <w:r>
              <w:rPr>
                <w:b/>
                <w:noProof/>
              </w:rPr>
              <w:instrText xml:space="preserve"> FORMTEXT </w:instrText>
            </w:r>
            <w:r>
              <w:rPr>
                <w:b/>
                <w:noProof/>
              </w:rPr>
            </w:r>
            <w:r>
              <w:rPr>
                <w:b/>
                <w:noProof/>
              </w:rPr>
              <w:fldChar w:fldCharType="separate"/>
            </w:r>
            <w:r>
              <w:rPr>
                <w:b/>
                <w:noProof/>
              </w:rPr>
              <w:t>[INSERT PARAMETER / FACTOR / RULE]</w:t>
            </w:r>
            <w:r>
              <w:rPr>
                <w:b/>
                <w:noProof/>
              </w:rPr>
              <w:fldChar w:fldCharType="end"/>
            </w:r>
            <w:r w:rsidR="00F86627" w:rsidRPr="00F86627">
              <w:t>.</w:t>
            </w:r>
          </w:p>
        </w:tc>
      </w:tr>
    </w:tbl>
    <w:p w:rsidR="00D220A9" w:rsidRDefault="00D220A9" w:rsidP="00D220A9">
      <w:pPr>
        <w:pStyle w:val="ASDEFCONOptionSpace"/>
      </w:pPr>
    </w:p>
    <w:p w:rsidR="0070472E" w:rsidRDefault="0070472E" w:rsidP="005B700C">
      <w:pPr>
        <w:pStyle w:val="NoteToDrafters-ASDEFCON"/>
      </w:pPr>
      <w:r>
        <w:t>Note to drafters:</w:t>
      </w:r>
      <w:r w:rsidR="00B823E0">
        <w:t xml:space="preserve"> </w:t>
      </w:r>
      <w:r>
        <w:t xml:space="preserve"> Consider including additional details, if required, to identify explicit inclusions, exclusions, or changes to the KPI</w:t>
      </w:r>
      <w:r w:rsidR="00CE6BDB">
        <w:t xml:space="preserve">.  </w:t>
      </w:r>
      <w:r>
        <w:t>For example, “X is to be excluded from the measurement of factor Y” or “This KPI is increased by Z% for defined periods of Surge”</w:t>
      </w:r>
      <w:r w:rsidR="00CE6BDB">
        <w:t xml:space="preserve">.  </w:t>
      </w:r>
      <w:r>
        <w:t xml:space="preserve">Refer to the </w:t>
      </w:r>
      <w:r w:rsidR="008E3534">
        <w:t xml:space="preserve">PPBC Guide </w:t>
      </w:r>
      <w:r>
        <w:t>for further guidance.</w:t>
      </w:r>
    </w:p>
    <w:p w:rsidR="0070472E" w:rsidRDefault="0070472E" w:rsidP="005B700C">
      <w:pPr>
        <w:pStyle w:val="COTCOCLV3-ASDEFCON"/>
      </w:pPr>
      <w:bookmarkStart w:id="151" w:name="_Ref294116350"/>
      <w:r>
        <w:t>For clause</w:t>
      </w:r>
      <w:r w:rsidR="007B7C33">
        <w:t xml:space="preserve"> </w:t>
      </w:r>
      <w:r w:rsidR="003C235A" w:rsidRPr="003C235A">
        <w:rPr>
          <w:b/>
        </w:rPr>
        <w:fldChar w:fldCharType="begin">
          <w:ffData>
            <w:name w:val="Text32"/>
            <w:enabled/>
            <w:calcOnExit w:val="0"/>
            <w:textInput>
              <w:default w:val="[3.2.1 / 3.2.2]"/>
            </w:textInput>
          </w:ffData>
        </w:fldChar>
      </w:r>
      <w:bookmarkStart w:id="152" w:name="Text32"/>
      <w:r w:rsidR="003C235A" w:rsidRPr="003C235A">
        <w:rPr>
          <w:b/>
        </w:rPr>
        <w:instrText xml:space="preserve"> FORMTEXT </w:instrText>
      </w:r>
      <w:r w:rsidR="003C235A" w:rsidRPr="003C235A">
        <w:rPr>
          <w:b/>
        </w:rPr>
      </w:r>
      <w:r w:rsidR="003C235A" w:rsidRPr="003C235A">
        <w:rPr>
          <w:b/>
        </w:rPr>
        <w:fldChar w:fldCharType="separate"/>
      </w:r>
      <w:r w:rsidR="0018539F">
        <w:rPr>
          <w:b/>
          <w:noProof/>
        </w:rPr>
        <w:t>[3.2.1 / 3.2.2]</w:t>
      </w:r>
      <w:r w:rsidR="003C235A" w:rsidRPr="003C235A">
        <w:rPr>
          <w:b/>
        </w:rPr>
        <w:fldChar w:fldCharType="end"/>
      </w:r>
      <w:bookmarkEnd w:id="152"/>
      <w:r w:rsidR="007B7C33">
        <w:t>,</w:t>
      </w:r>
      <w:r>
        <w:t xml:space="preserve"> when obtaining the parameters and measurement data used to determine the Contractor’s performance against KPI-01 the following conditions shall apply:</w:t>
      </w:r>
      <w:bookmarkEnd w:id="151"/>
    </w:p>
    <w:bookmarkStart w:id="153" w:name="Text10"/>
    <w:p w:rsidR="0070472E" w:rsidRPr="00E86E9A" w:rsidRDefault="004C5F6C" w:rsidP="005B700C">
      <w:pPr>
        <w:pStyle w:val="COTCOCLV4-ASDEFCON"/>
      </w:pPr>
      <w:r w:rsidRPr="00D220A9">
        <w:rPr>
          <w:b/>
        </w:rPr>
        <w:fldChar w:fldCharType="begin">
          <w:ffData>
            <w:name w:val="Text10"/>
            <w:enabled/>
            <w:calcOnExit w:val="0"/>
            <w:textInput>
              <w:default w:val="[INSERT INCLUSION, EXCLUSION OR OTHER CONDITION]"/>
            </w:textInput>
          </w:ffData>
        </w:fldChar>
      </w:r>
      <w:r w:rsidRPr="00D220A9">
        <w:rPr>
          <w:b/>
        </w:rPr>
        <w:instrText xml:space="preserve"> FORMTEXT </w:instrText>
      </w:r>
      <w:r w:rsidRPr="00D220A9">
        <w:rPr>
          <w:b/>
        </w:rPr>
      </w:r>
      <w:r w:rsidRPr="00D220A9">
        <w:rPr>
          <w:b/>
        </w:rPr>
        <w:fldChar w:fldCharType="separate"/>
      </w:r>
      <w:r w:rsidR="0018539F">
        <w:rPr>
          <w:b/>
          <w:noProof/>
        </w:rPr>
        <w:t>[INSERT INCLUSION, EXCLUSION OR OTHER CONDITION]</w:t>
      </w:r>
      <w:r w:rsidRPr="00D220A9">
        <w:rPr>
          <w:b/>
        </w:rPr>
        <w:fldChar w:fldCharType="end"/>
      </w:r>
      <w:bookmarkEnd w:id="153"/>
      <w:r w:rsidR="0070472E" w:rsidRPr="00E86E9A">
        <w:t>; and</w:t>
      </w:r>
    </w:p>
    <w:p w:rsidR="0070472E" w:rsidRPr="00E86E9A" w:rsidRDefault="004C5F6C" w:rsidP="005B700C">
      <w:pPr>
        <w:pStyle w:val="COTCOCLV4-ASDEFCON"/>
      </w:pPr>
      <w:r w:rsidRPr="00D220A9">
        <w:rPr>
          <w:b/>
        </w:rPr>
        <w:fldChar w:fldCharType="begin">
          <w:ffData>
            <w:name w:val="Text10"/>
            <w:enabled/>
            <w:calcOnExit w:val="0"/>
            <w:textInput>
              <w:default w:val="[INSERT INCLUSION, EXCLUSION OR OTHER CONDITION]"/>
            </w:textInput>
          </w:ffData>
        </w:fldChar>
      </w:r>
      <w:r w:rsidRPr="00D220A9">
        <w:rPr>
          <w:b/>
        </w:rPr>
        <w:instrText xml:space="preserve"> FORMTEXT </w:instrText>
      </w:r>
      <w:r w:rsidRPr="00D220A9">
        <w:rPr>
          <w:b/>
        </w:rPr>
      </w:r>
      <w:r w:rsidRPr="00D220A9">
        <w:rPr>
          <w:b/>
        </w:rPr>
        <w:fldChar w:fldCharType="separate"/>
      </w:r>
      <w:r w:rsidR="0018539F">
        <w:rPr>
          <w:b/>
          <w:noProof/>
        </w:rPr>
        <w:t>[INSERT INCLUSION, EXCLUSION OR OTHER CONDITION]</w:t>
      </w:r>
      <w:r w:rsidRPr="00D220A9">
        <w:rPr>
          <w:b/>
        </w:rPr>
        <w:fldChar w:fldCharType="end"/>
      </w:r>
      <w:r w:rsidR="0070472E" w:rsidRPr="00E86E9A">
        <w:t>.</w:t>
      </w:r>
    </w:p>
    <w:p w:rsidR="00D220A9" w:rsidRDefault="00D220A9" w:rsidP="00D220A9">
      <w:pPr>
        <w:pStyle w:val="ASDEFCONOptionSpace"/>
      </w:pPr>
    </w:p>
    <w:p w:rsidR="0070472E" w:rsidRDefault="0070472E" w:rsidP="005B700C">
      <w:pPr>
        <w:pStyle w:val="NoteToDrafters-ASDEFCON"/>
      </w:pPr>
      <w:r>
        <w:t xml:space="preserve">Note to drafters: </w:t>
      </w:r>
      <w:r w:rsidR="00D43F6B">
        <w:t xml:space="preserve"> </w:t>
      </w:r>
      <w:r>
        <w:t xml:space="preserve">Include the Option below if it is necessary to identify the source of </w:t>
      </w:r>
      <w:r w:rsidR="00BE6393">
        <w:t>the factors </w:t>
      </w:r>
      <w:r w:rsidR="00BF76B1">
        <w:t xml:space="preserve">/ </w:t>
      </w:r>
      <w:r>
        <w:t>Performance Measures used to calculate this KPI</w:t>
      </w:r>
      <w:r w:rsidR="00CE6BDB">
        <w:t xml:space="preserve">.  </w:t>
      </w:r>
      <w:r>
        <w:t>Delete the option if not required (</w:t>
      </w:r>
      <w:proofErr w:type="spellStart"/>
      <w:r w:rsidR="00BF76B1">
        <w:t>ie</w:t>
      </w:r>
      <w:proofErr w:type="spellEnd"/>
      <w:r w:rsidR="00BF76B1">
        <w:t>,</w:t>
      </w:r>
      <w:r>
        <w:t xml:space="preserve"> the Contractor will define the source</w:t>
      </w:r>
      <w:r w:rsidR="00BF76B1">
        <w:t xml:space="preserve"> of data</w:t>
      </w:r>
      <w:r>
        <w:t xml:space="preserve"> in its </w:t>
      </w:r>
      <w:r w:rsidR="00084BA3">
        <w:t>SPM</w:t>
      </w:r>
      <w:r>
        <w:t>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BF76B1" w:rsidTr="00065D8A">
        <w:trPr>
          <w:trHeight w:val="3465"/>
        </w:trPr>
        <w:tc>
          <w:tcPr>
            <w:tcW w:w="9286" w:type="dxa"/>
            <w:shd w:val="clear" w:color="auto" w:fill="auto"/>
          </w:tcPr>
          <w:p w:rsidR="00BF76B1" w:rsidRPr="007E03AB" w:rsidRDefault="00BF76B1" w:rsidP="00D220A9">
            <w:pPr>
              <w:pStyle w:val="ASDEFCONOption"/>
              <w:rPr>
                <w:rFonts w:eastAsia="Calibri"/>
              </w:rPr>
            </w:pPr>
            <w:r w:rsidRPr="007E03AB">
              <w:rPr>
                <w:rFonts w:eastAsia="Calibri"/>
              </w:rPr>
              <w:t xml:space="preserve">Option: </w:t>
            </w:r>
            <w:r w:rsidR="00D43F6B">
              <w:rPr>
                <w:rFonts w:eastAsia="Calibri"/>
              </w:rPr>
              <w:t xml:space="preserve"> </w:t>
            </w:r>
            <w:r w:rsidRPr="007E03AB">
              <w:rPr>
                <w:rFonts w:eastAsia="Calibri"/>
              </w:rPr>
              <w:t>For Performance Measures sourced from multiple / other sources.</w:t>
            </w:r>
          </w:p>
          <w:p w:rsidR="00BF76B1" w:rsidRPr="00EE4F4E" w:rsidRDefault="00BF76B1" w:rsidP="005B700C">
            <w:pPr>
              <w:pStyle w:val="COTCOCLV3-ASDEFCON"/>
            </w:pPr>
            <w:r w:rsidRPr="00EE4F4E">
              <w:t>Performance Measures</w:t>
            </w:r>
            <w:r>
              <w:t xml:space="preserve">, </w:t>
            </w:r>
            <w:r w:rsidRPr="00EE4F4E">
              <w:t xml:space="preserve">used </w:t>
            </w:r>
            <w:r>
              <w:t>in the calculation of performance results for</w:t>
            </w:r>
            <w:r w:rsidRPr="00EE4F4E">
              <w:t xml:space="preserve"> KPI-01</w:t>
            </w:r>
            <w:r>
              <w:t>,</w:t>
            </w:r>
            <w:r w:rsidRPr="00EE4F4E">
              <w:t xml:space="preserve"> </w:t>
            </w:r>
            <w:r>
              <w:t>shall</w:t>
            </w:r>
            <w:r w:rsidRPr="00EE4F4E">
              <w:t xml:space="preserve"> be sourced</w:t>
            </w:r>
            <w:r>
              <w:t>,</w:t>
            </w:r>
            <w:r w:rsidRPr="00EE4F4E">
              <w:t xml:space="preserve"> as follows:</w:t>
            </w:r>
          </w:p>
          <w:p w:rsidR="00BF76B1" w:rsidRPr="00E86E9A" w:rsidRDefault="00BF76B1" w:rsidP="005B700C">
            <w:pPr>
              <w:pStyle w:val="COTCOCLV4-ASDEFCON"/>
            </w:pPr>
            <w:r w:rsidRPr="00EE4F4E">
              <w:t xml:space="preserve">from the </w:t>
            </w:r>
            <w:r w:rsidR="00D43F6B" w:rsidRPr="00D220A9">
              <w:rPr>
                <w:b/>
              </w:rPr>
              <w:fldChar w:fldCharType="begin">
                <w:ffData>
                  <w:name w:val="Text12"/>
                  <w:enabled/>
                  <w:calcOnExit w:val="0"/>
                  <w:textInput>
                    <w:default w:val="[INSERT NAME OF INFORMATION MANAGEMENT SYSTEM]"/>
                  </w:textInput>
                </w:ffData>
              </w:fldChar>
            </w:r>
            <w:bookmarkStart w:id="154" w:name="Text12"/>
            <w:r w:rsidR="00D43F6B" w:rsidRPr="00D220A9">
              <w:rPr>
                <w:b/>
              </w:rPr>
              <w:instrText xml:space="preserve"> FORMTEXT </w:instrText>
            </w:r>
            <w:r w:rsidR="00D43F6B" w:rsidRPr="00D220A9">
              <w:rPr>
                <w:b/>
              </w:rPr>
            </w:r>
            <w:r w:rsidR="00D43F6B" w:rsidRPr="00D220A9">
              <w:rPr>
                <w:b/>
              </w:rPr>
              <w:fldChar w:fldCharType="separate"/>
            </w:r>
            <w:r w:rsidR="0018539F">
              <w:rPr>
                <w:b/>
                <w:noProof/>
              </w:rPr>
              <w:t>[INSERT NAME OF INFORMATION MANAGEMENT SYSTEM]</w:t>
            </w:r>
            <w:r w:rsidR="00D43F6B" w:rsidRPr="00D220A9">
              <w:rPr>
                <w:b/>
              </w:rPr>
              <w:fldChar w:fldCharType="end"/>
            </w:r>
            <w:bookmarkEnd w:id="154"/>
            <w:r w:rsidRPr="00E86E9A">
              <w:t>:</w:t>
            </w:r>
          </w:p>
          <w:p w:rsidR="00BF76B1" w:rsidRPr="00E86E9A" w:rsidRDefault="00D43F6B" w:rsidP="005B700C">
            <w:pPr>
              <w:pStyle w:val="COTCOCLV5-ASDEFCON"/>
            </w:pPr>
            <w:r w:rsidRPr="00D220A9">
              <w:rPr>
                <w:b/>
              </w:rPr>
              <w:fldChar w:fldCharType="begin">
                <w:ffData>
                  <w:name w:val="Text11"/>
                  <w:enabled/>
                  <w:calcOnExit w:val="0"/>
                  <w:textInput>
                    <w:default w:val="[INSERT PERFORMANCE MEASURE]"/>
                  </w:textInput>
                </w:ffData>
              </w:fldChar>
            </w:r>
            <w:bookmarkStart w:id="155" w:name="Text11"/>
            <w:r w:rsidRPr="00D220A9">
              <w:rPr>
                <w:b/>
              </w:rPr>
              <w:instrText xml:space="preserve"> FORMTEXT </w:instrText>
            </w:r>
            <w:r w:rsidRPr="00D220A9">
              <w:rPr>
                <w:b/>
              </w:rPr>
            </w:r>
            <w:r w:rsidRPr="00D220A9">
              <w:rPr>
                <w:b/>
              </w:rPr>
              <w:fldChar w:fldCharType="separate"/>
            </w:r>
            <w:r w:rsidR="0018539F">
              <w:rPr>
                <w:b/>
                <w:noProof/>
              </w:rPr>
              <w:t>[INSERT PERFORMANCE MEASURE]</w:t>
            </w:r>
            <w:r w:rsidRPr="00D220A9">
              <w:rPr>
                <w:b/>
              </w:rPr>
              <w:fldChar w:fldCharType="end"/>
            </w:r>
            <w:bookmarkEnd w:id="155"/>
            <w:r w:rsidR="00BF76B1" w:rsidRPr="00E86E9A">
              <w:t>;</w:t>
            </w:r>
          </w:p>
          <w:p w:rsidR="00BF76B1" w:rsidRPr="00E86E9A" w:rsidRDefault="00D43F6B" w:rsidP="005B700C">
            <w:pPr>
              <w:pStyle w:val="COTCOCLV5-ASDEFCON"/>
            </w:pPr>
            <w:r w:rsidRPr="00D220A9">
              <w:rPr>
                <w:b/>
              </w:rPr>
              <w:fldChar w:fldCharType="begin">
                <w:ffData>
                  <w:name w:val=""/>
                  <w:enabled/>
                  <w:calcOnExit w:val="0"/>
                  <w:textInput>
                    <w:default w:val="[INSERT PERFORMANCE MEASURE]"/>
                  </w:textInput>
                </w:ffData>
              </w:fldChar>
            </w:r>
            <w:r w:rsidRPr="00D220A9">
              <w:rPr>
                <w:b/>
              </w:rPr>
              <w:instrText xml:space="preserve"> FORMTEXT </w:instrText>
            </w:r>
            <w:r w:rsidRPr="00D220A9">
              <w:rPr>
                <w:b/>
              </w:rPr>
            </w:r>
            <w:r w:rsidRPr="00D220A9">
              <w:rPr>
                <w:b/>
              </w:rPr>
              <w:fldChar w:fldCharType="separate"/>
            </w:r>
            <w:r w:rsidR="0018539F">
              <w:rPr>
                <w:b/>
                <w:noProof/>
              </w:rPr>
              <w:t>[INSERT PERFORMANCE MEASURE]</w:t>
            </w:r>
            <w:r w:rsidRPr="00D220A9">
              <w:rPr>
                <w:b/>
              </w:rPr>
              <w:fldChar w:fldCharType="end"/>
            </w:r>
            <w:r w:rsidR="00BF76B1" w:rsidRPr="00E86E9A">
              <w:t>;</w:t>
            </w:r>
          </w:p>
          <w:p w:rsidR="00BF76B1" w:rsidRPr="00E86E9A" w:rsidRDefault="00BF76B1" w:rsidP="005B700C">
            <w:pPr>
              <w:pStyle w:val="COTCOCLV4-ASDEFCON"/>
            </w:pPr>
            <w:r w:rsidRPr="00E86E9A">
              <w:t xml:space="preserve">from the </w:t>
            </w:r>
            <w:r w:rsidR="00D43F6B" w:rsidRPr="00D220A9">
              <w:rPr>
                <w:b/>
              </w:rPr>
              <w:fldChar w:fldCharType="begin">
                <w:ffData>
                  <w:name w:val="Text13"/>
                  <w:enabled/>
                  <w:calcOnExit w:val="0"/>
                  <w:textInput>
                    <w:default w:val="[INSERT NAME OF COLLECTION TOOL]"/>
                  </w:textInput>
                </w:ffData>
              </w:fldChar>
            </w:r>
            <w:bookmarkStart w:id="156" w:name="Text13"/>
            <w:r w:rsidR="00D43F6B" w:rsidRPr="00D220A9">
              <w:rPr>
                <w:b/>
              </w:rPr>
              <w:instrText xml:space="preserve"> FORMTEXT </w:instrText>
            </w:r>
            <w:r w:rsidR="00D43F6B" w:rsidRPr="00D220A9">
              <w:rPr>
                <w:b/>
              </w:rPr>
            </w:r>
            <w:r w:rsidR="00D43F6B" w:rsidRPr="00D220A9">
              <w:rPr>
                <w:b/>
              </w:rPr>
              <w:fldChar w:fldCharType="separate"/>
            </w:r>
            <w:r w:rsidR="0018539F">
              <w:rPr>
                <w:b/>
                <w:noProof/>
              </w:rPr>
              <w:t>[INSERT NAME OF COLLECTION TOOL]</w:t>
            </w:r>
            <w:r w:rsidR="00D43F6B" w:rsidRPr="00D220A9">
              <w:rPr>
                <w:b/>
              </w:rPr>
              <w:fldChar w:fldCharType="end"/>
            </w:r>
            <w:bookmarkEnd w:id="156"/>
            <w:r w:rsidRPr="00E86E9A">
              <w:t>:</w:t>
            </w:r>
          </w:p>
          <w:p w:rsidR="00BF76B1" w:rsidRPr="00E86E9A" w:rsidRDefault="00D43F6B" w:rsidP="005B700C">
            <w:pPr>
              <w:pStyle w:val="COTCOCLV5-ASDEFCON"/>
            </w:pPr>
            <w:r w:rsidRPr="00D220A9">
              <w:rPr>
                <w:b/>
              </w:rPr>
              <w:fldChar w:fldCharType="begin">
                <w:ffData>
                  <w:name w:val=""/>
                  <w:enabled/>
                  <w:calcOnExit w:val="0"/>
                  <w:textInput>
                    <w:default w:val="[INSERT PERFORMANCE MEASURE]"/>
                  </w:textInput>
                </w:ffData>
              </w:fldChar>
            </w:r>
            <w:r w:rsidRPr="00D220A9">
              <w:rPr>
                <w:b/>
              </w:rPr>
              <w:instrText xml:space="preserve"> FORMTEXT </w:instrText>
            </w:r>
            <w:r w:rsidRPr="00D220A9">
              <w:rPr>
                <w:b/>
              </w:rPr>
            </w:r>
            <w:r w:rsidRPr="00D220A9">
              <w:rPr>
                <w:b/>
              </w:rPr>
              <w:fldChar w:fldCharType="separate"/>
            </w:r>
            <w:r w:rsidR="0018539F">
              <w:rPr>
                <w:b/>
                <w:noProof/>
              </w:rPr>
              <w:t>[INSERT PERFORMANCE MEASURE]</w:t>
            </w:r>
            <w:r w:rsidRPr="00D220A9">
              <w:rPr>
                <w:b/>
              </w:rPr>
              <w:fldChar w:fldCharType="end"/>
            </w:r>
            <w:r w:rsidR="00BF76B1" w:rsidRPr="00E86E9A">
              <w:t>; and</w:t>
            </w:r>
          </w:p>
          <w:p w:rsidR="00BF76B1" w:rsidRPr="00E86E9A" w:rsidRDefault="00D43F6B" w:rsidP="005B700C">
            <w:pPr>
              <w:pStyle w:val="COTCOCLV5-ASDEFCON"/>
            </w:pPr>
            <w:r w:rsidRPr="00D220A9">
              <w:rPr>
                <w:b/>
              </w:rPr>
              <w:fldChar w:fldCharType="begin">
                <w:ffData>
                  <w:name w:val=""/>
                  <w:enabled/>
                  <w:calcOnExit w:val="0"/>
                  <w:textInput>
                    <w:default w:val="[INSERT PERFORMANCE MEASURE]"/>
                  </w:textInput>
                </w:ffData>
              </w:fldChar>
            </w:r>
            <w:r w:rsidRPr="00D220A9">
              <w:rPr>
                <w:b/>
              </w:rPr>
              <w:instrText xml:space="preserve"> FORMTEXT </w:instrText>
            </w:r>
            <w:r w:rsidRPr="00D220A9">
              <w:rPr>
                <w:b/>
              </w:rPr>
            </w:r>
            <w:r w:rsidRPr="00D220A9">
              <w:rPr>
                <w:b/>
              </w:rPr>
              <w:fldChar w:fldCharType="separate"/>
            </w:r>
            <w:r w:rsidR="0018539F">
              <w:rPr>
                <w:b/>
                <w:noProof/>
              </w:rPr>
              <w:t>[INSERT PERFORMANCE MEASURE]</w:t>
            </w:r>
            <w:r w:rsidRPr="00D220A9">
              <w:rPr>
                <w:b/>
              </w:rPr>
              <w:fldChar w:fldCharType="end"/>
            </w:r>
            <w:r w:rsidR="00BF76B1" w:rsidRPr="00E86E9A">
              <w:t>; and</w:t>
            </w:r>
          </w:p>
          <w:p w:rsidR="00BF76B1" w:rsidRDefault="00BF76B1" w:rsidP="00084BA3">
            <w:pPr>
              <w:pStyle w:val="COTCOCLV4-ASDEFCON"/>
            </w:pPr>
            <w:proofErr w:type="gramStart"/>
            <w:r>
              <w:t>all</w:t>
            </w:r>
            <w:proofErr w:type="gramEnd"/>
            <w:r>
              <w:t xml:space="preserve"> other factors, in accordance with the Approved </w:t>
            </w:r>
            <w:r w:rsidR="00084BA3">
              <w:t>SPM</w:t>
            </w:r>
            <w:r>
              <w:t>P.</w:t>
            </w:r>
          </w:p>
        </w:tc>
      </w:tr>
    </w:tbl>
    <w:p w:rsidR="0044092F" w:rsidRDefault="00610484" w:rsidP="00D220A9">
      <w:pPr>
        <w:pStyle w:val="COTCOCLV2-ASDEFCON"/>
        <w:spacing w:before="120"/>
      </w:pPr>
      <w:bookmarkStart w:id="157" w:name="_Ref346783069"/>
      <w:bookmarkStart w:id="158" w:name="_Toc521316312"/>
      <w:bookmarkStart w:id="159" w:name="_Toc521316869"/>
      <w:bookmarkStart w:id="160" w:name="_Toc521317142"/>
      <w:bookmarkStart w:id="161" w:name="_Toc521317415"/>
      <w:bookmarkStart w:id="162" w:name="_Toc521317682"/>
      <w:bookmarkStart w:id="163" w:name="_Toc521317955"/>
      <w:r>
        <w:t xml:space="preserve">Calculating the </w:t>
      </w:r>
      <w:r w:rsidR="00CE587D">
        <w:t xml:space="preserve">Achieved </w:t>
      </w:r>
      <w:r>
        <w:t>Performance for KPI-01</w:t>
      </w:r>
      <w:r w:rsidR="00384F91">
        <w:t xml:space="preserve"> (Core)</w:t>
      </w:r>
      <w:bookmarkEnd w:id="157"/>
      <w:bookmarkEnd w:id="158"/>
      <w:bookmarkEnd w:id="159"/>
      <w:bookmarkEnd w:id="160"/>
      <w:bookmarkEnd w:id="161"/>
      <w:bookmarkEnd w:id="162"/>
      <w:bookmarkEnd w:id="163"/>
    </w:p>
    <w:p w:rsidR="00251795" w:rsidRDefault="00251795" w:rsidP="005B700C">
      <w:pPr>
        <w:pStyle w:val="NoteToDrafters-ASDEFCON"/>
      </w:pPr>
      <w:bookmarkStart w:id="164" w:name="_Ref379887200"/>
      <w:r>
        <w:t>Note to draft</w:t>
      </w:r>
      <w:r w:rsidR="00A9177D">
        <w:t xml:space="preserve">ers: </w:t>
      </w:r>
      <w:r w:rsidR="00D43F6B">
        <w:t xml:space="preserve"> </w:t>
      </w:r>
      <w:r w:rsidR="00A9177D">
        <w:t xml:space="preserve">The </w:t>
      </w:r>
      <w:r w:rsidR="00CE587D">
        <w:t>Achieved</w:t>
      </w:r>
      <w:r w:rsidR="007F0C2E">
        <w:t xml:space="preserve"> </w:t>
      </w:r>
      <w:r w:rsidR="00CE587D">
        <w:t>P</w:t>
      </w:r>
      <w:r w:rsidR="00A9177D">
        <w:t>erformance must be</w:t>
      </w:r>
      <w:r>
        <w:t xml:space="preserve"> determined </w:t>
      </w:r>
      <w:r w:rsidR="00CE587D">
        <w:t xml:space="preserve">over </w:t>
      </w:r>
      <w:r>
        <w:t xml:space="preserve">the duration of a Review Period even </w:t>
      </w:r>
      <w:r w:rsidR="00A9177D">
        <w:t>when</w:t>
      </w:r>
      <w:r>
        <w:t xml:space="preserve"> a KPI </w:t>
      </w:r>
      <w:r w:rsidR="00A9177D">
        <w:t>is</w:t>
      </w:r>
      <w:r>
        <w:t xml:space="preserve"> measured and results </w:t>
      </w:r>
      <w:r w:rsidR="00A52B0E">
        <w:t xml:space="preserve">are </w:t>
      </w:r>
      <w:r>
        <w:t xml:space="preserve">reported </w:t>
      </w:r>
      <w:r w:rsidR="00A9177D">
        <w:t>(</w:t>
      </w:r>
      <w:r>
        <w:t>in the SSVM</w:t>
      </w:r>
      <w:r w:rsidR="00A9177D">
        <w:t>)</w:t>
      </w:r>
      <w:r>
        <w:t xml:space="preserve"> over a shorter timeframe.</w:t>
      </w:r>
    </w:p>
    <w:p w:rsidR="003C235A" w:rsidRDefault="00251795" w:rsidP="005B700C">
      <w:pPr>
        <w:pStyle w:val="COTCOCLV3-ASDEFCON"/>
      </w:pPr>
      <w:r>
        <w:t>T</w:t>
      </w:r>
      <w:r w:rsidR="004E0E58" w:rsidRPr="00086D94">
        <w:t>he Contractor</w:t>
      </w:r>
      <w:r w:rsidR="00BE109F">
        <w:t>’s</w:t>
      </w:r>
      <w:r w:rsidR="004E0E58">
        <w:t xml:space="preserve"> </w:t>
      </w:r>
      <w:r w:rsidR="00927679">
        <w:t>Achieved P</w:t>
      </w:r>
      <w:r w:rsidR="004E0E58">
        <w:t xml:space="preserve">erformance for </w:t>
      </w:r>
      <w:r w:rsidR="004E0E58" w:rsidRPr="00086D94">
        <w:t xml:space="preserve">KPI-01 </w:t>
      </w:r>
      <w:r>
        <w:t xml:space="preserve">shall be calculated as </w:t>
      </w:r>
      <w:r w:rsidR="000E757A">
        <w:t>an overall result for this</w:t>
      </w:r>
      <w:r>
        <w:t xml:space="preserve"> KPI </w:t>
      </w:r>
      <w:r w:rsidR="0088485B">
        <w:t xml:space="preserve">for the Review Period </w:t>
      </w:r>
      <w:r w:rsidR="004E0E58">
        <w:t xml:space="preserve">in accordance with the </w:t>
      </w:r>
      <w:r w:rsidR="004E0E58" w:rsidRPr="00086D94">
        <w:t>following formula:</w:t>
      </w:r>
      <w:bookmarkEnd w:id="164"/>
    </w:p>
    <w:p w:rsidR="003C235A" w:rsidRPr="003C235A" w:rsidRDefault="003C235A" w:rsidP="003C235A"/>
    <w:p w:rsidR="004E0E58" w:rsidRPr="003C235A" w:rsidRDefault="004E0E58" w:rsidP="003C235A">
      <w:pPr>
        <w:jc w:val="right"/>
      </w:pPr>
    </w:p>
    <w:p w:rsidR="004E0E58" w:rsidRPr="009E1246" w:rsidRDefault="004E0E58" w:rsidP="005B700C">
      <w:pPr>
        <w:pStyle w:val="NoteToDrafters-ASDEFCON"/>
        <w:rPr>
          <w:rFonts w:eastAsia="Calibri"/>
        </w:rPr>
      </w:pPr>
      <w:r w:rsidRPr="009E1246">
        <w:rPr>
          <w:rFonts w:eastAsia="Calibri"/>
        </w:rPr>
        <w:t>Note to drafters:</w:t>
      </w:r>
      <w:r w:rsidR="00D43F6B">
        <w:rPr>
          <w:rFonts w:eastAsia="Calibri"/>
        </w:rPr>
        <w:t xml:space="preserve"> </w:t>
      </w:r>
      <w:r w:rsidRPr="009E1246">
        <w:rPr>
          <w:rFonts w:eastAsia="Calibri"/>
        </w:rPr>
        <w:t xml:space="preserve"> Insert an appropriate formula, followed by the definitions for the factors used in the formula</w:t>
      </w:r>
      <w:r w:rsidR="00CE6BDB">
        <w:t xml:space="preserve">. </w:t>
      </w:r>
      <w:r w:rsidRPr="009E1246">
        <w:rPr>
          <w:rFonts w:eastAsia="Calibri"/>
        </w:rPr>
        <w:t xml:space="preserve"> </w:t>
      </w:r>
      <w:r w:rsidR="00115EA5">
        <w:rPr>
          <w:rFonts w:eastAsia="Calibri"/>
        </w:rPr>
        <w:t>For example, A may be the sum of daily KPI results and B the number of days per Review period</w:t>
      </w:r>
      <w:r w:rsidR="00CE6BDB">
        <w:rPr>
          <w:rFonts w:eastAsia="Calibri"/>
        </w:rPr>
        <w:t xml:space="preserve">.  </w:t>
      </w:r>
      <w:r w:rsidRPr="009E1246">
        <w:rPr>
          <w:rFonts w:eastAsia="Calibri"/>
        </w:rPr>
        <w:t xml:space="preserve">Refer to the </w:t>
      </w:r>
      <w:r w:rsidR="008E3534">
        <w:rPr>
          <w:rFonts w:eastAsia="Calibri"/>
        </w:rPr>
        <w:t>PPBC Guide</w:t>
      </w:r>
      <w:r w:rsidR="008E3534" w:rsidRPr="009E1246">
        <w:rPr>
          <w:rFonts w:eastAsia="Calibri"/>
        </w:rPr>
        <w:t xml:space="preserve"> </w:t>
      </w:r>
      <w:r w:rsidRPr="009E1246">
        <w:rPr>
          <w:rFonts w:eastAsia="Calibri"/>
        </w:rPr>
        <w:t>for further guidance.</w:t>
      </w:r>
    </w:p>
    <w:p w:rsidR="004E0E58" w:rsidRPr="00E86E9A" w:rsidRDefault="00927679" w:rsidP="005B700C">
      <w:pPr>
        <w:pStyle w:val="COTCOCLV3NONUM-ASDEFCON"/>
      </w:pPr>
      <w:r>
        <w:t>Achieved Performance (</w:t>
      </w:r>
      <w:r w:rsidR="004E0E58" w:rsidRPr="00D615FA">
        <w:t>KPI-01</w:t>
      </w:r>
      <w:r>
        <w:t>)</w:t>
      </w:r>
      <w:r w:rsidR="004E0E58" w:rsidRPr="00D615FA">
        <w:t xml:space="preserve"> </w:t>
      </w:r>
      <w:r w:rsidR="004E0E58" w:rsidRPr="00E86E9A">
        <w:t xml:space="preserve">= </w:t>
      </w:r>
      <w:r w:rsidR="00D43F6B" w:rsidRPr="00D220A9">
        <w:rPr>
          <w:b/>
        </w:rPr>
        <w:fldChar w:fldCharType="begin">
          <w:ffData>
            <w:name w:val=""/>
            <w:enabled/>
            <w:calcOnExit w:val="0"/>
            <w:textInput>
              <w:default w:val="[INSERT FORMULA eg, A / B x 100%]"/>
            </w:textInput>
          </w:ffData>
        </w:fldChar>
      </w:r>
      <w:r w:rsidR="00D43F6B" w:rsidRPr="00D220A9">
        <w:rPr>
          <w:b/>
        </w:rPr>
        <w:instrText xml:space="preserve"> FORMTEXT </w:instrText>
      </w:r>
      <w:r w:rsidR="00D43F6B" w:rsidRPr="00D220A9">
        <w:rPr>
          <w:b/>
        </w:rPr>
      </w:r>
      <w:r w:rsidR="00D43F6B" w:rsidRPr="00D220A9">
        <w:rPr>
          <w:b/>
        </w:rPr>
        <w:fldChar w:fldCharType="separate"/>
      </w:r>
      <w:r w:rsidR="0018539F">
        <w:rPr>
          <w:b/>
          <w:noProof/>
        </w:rPr>
        <w:t>[INSERT FORMULA eg, A / B x 100%]</w:t>
      </w:r>
      <w:r w:rsidR="00D43F6B" w:rsidRPr="00D220A9">
        <w:rPr>
          <w:b/>
        </w:rPr>
        <w:fldChar w:fldCharType="end"/>
      </w:r>
    </w:p>
    <w:p w:rsidR="004E0E58" w:rsidRPr="00E86E9A" w:rsidRDefault="00A52B0E" w:rsidP="005B700C">
      <w:pPr>
        <w:pStyle w:val="COTCOCLV3NONUM-ASDEFCON"/>
      </w:pPr>
      <w:proofErr w:type="gramStart"/>
      <w:r w:rsidRPr="00E86E9A">
        <w:t>where</w:t>
      </w:r>
      <w:proofErr w:type="gramEnd"/>
      <w:r w:rsidR="004E0E58" w:rsidRPr="00E86E9A">
        <w:t>:</w:t>
      </w:r>
    </w:p>
    <w:tbl>
      <w:tblPr>
        <w:tblW w:w="8221" w:type="dxa"/>
        <w:tblInd w:w="959" w:type="dxa"/>
        <w:tblLook w:val="0000" w:firstRow="0" w:lastRow="0" w:firstColumn="0" w:lastColumn="0" w:noHBand="0" w:noVBand="0"/>
      </w:tblPr>
      <w:tblGrid>
        <w:gridCol w:w="1417"/>
        <w:gridCol w:w="6804"/>
      </w:tblGrid>
      <w:tr w:rsidR="000F3A1C" w:rsidRPr="00E86E9A" w:rsidTr="000F3A1C">
        <w:tc>
          <w:tcPr>
            <w:tcW w:w="1417" w:type="dxa"/>
          </w:tcPr>
          <w:p w:rsidR="000F3A1C" w:rsidRPr="00E86E9A" w:rsidRDefault="000F3A1C" w:rsidP="005B700C">
            <w:pPr>
              <w:pStyle w:val="Table10ptText-ASDEFCON"/>
            </w:pPr>
            <w:r w:rsidRPr="00D220A9">
              <w:rPr>
                <w:b/>
              </w:rPr>
              <w:fldChar w:fldCharType="begin">
                <w:ffData>
                  <w:name w:val=""/>
                  <w:enabled/>
                  <w:calcOnExit w:val="0"/>
                  <w:textInput>
                    <w:default w:val="[INSERT FACTOR]"/>
                  </w:textInput>
                </w:ffData>
              </w:fldChar>
            </w:r>
            <w:r w:rsidRPr="00D220A9">
              <w:rPr>
                <w:b/>
              </w:rPr>
              <w:instrText xml:space="preserve"> FORMTEXT </w:instrText>
            </w:r>
            <w:r w:rsidRPr="00D220A9">
              <w:rPr>
                <w:b/>
              </w:rPr>
            </w:r>
            <w:r w:rsidRPr="00D220A9">
              <w:rPr>
                <w:b/>
              </w:rPr>
              <w:fldChar w:fldCharType="separate"/>
            </w:r>
            <w:r w:rsidR="0018539F">
              <w:rPr>
                <w:b/>
                <w:noProof/>
              </w:rPr>
              <w:t>[INSERT FACTOR]</w:t>
            </w:r>
            <w:r w:rsidRPr="00D220A9">
              <w:rPr>
                <w:b/>
              </w:rPr>
              <w:fldChar w:fldCharType="end"/>
            </w:r>
            <w:r w:rsidRPr="00E86E9A">
              <w:t xml:space="preserve"> =</w:t>
            </w:r>
          </w:p>
        </w:tc>
        <w:tc>
          <w:tcPr>
            <w:tcW w:w="6804" w:type="dxa"/>
          </w:tcPr>
          <w:p w:rsidR="000F3A1C" w:rsidRPr="00D220A9" w:rsidRDefault="000F3A1C" w:rsidP="005B700C">
            <w:pPr>
              <w:pStyle w:val="Table10ptText-ASDEFCON"/>
              <w:rPr>
                <w:b/>
              </w:rPr>
            </w:pPr>
            <w:r w:rsidRPr="00D220A9">
              <w:rPr>
                <w:b/>
              </w:rPr>
              <w:fldChar w:fldCharType="begin">
                <w:ffData>
                  <w:name w:val=""/>
                  <w:enabled/>
                  <w:calcOnExit w:val="0"/>
                  <w:textInput>
                    <w:default w:val="[INSERT DEFINITION]"/>
                  </w:textInput>
                </w:ffData>
              </w:fldChar>
            </w:r>
            <w:r w:rsidRPr="00D220A9">
              <w:rPr>
                <w:b/>
              </w:rPr>
              <w:instrText xml:space="preserve"> FORMTEXT </w:instrText>
            </w:r>
            <w:r w:rsidRPr="00D220A9">
              <w:rPr>
                <w:b/>
              </w:rPr>
            </w:r>
            <w:r w:rsidRPr="00D220A9">
              <w:rPr>
                <w:b/>
              </w:rPr>
              <w:fldChar w:fldCharType="separate"/>
            </w:r>
            <w:r w:rsidR="0018539F">
              <w:rPr>
                <w:b/>
                <w:noProof/>
              </w:rPr>
              <w:t>[INSERT DEFINITION]</w:t>
            </w:r>
            <w:r w:rsidRPr="00D220A9">
              <w:rPr>
                <w:b/>
              </w:rPr>
              <w:fldChar w:fldCharType="end"/>
            </w:r>
            <w:r w:rsidRPr="00D220A9">
              <w:rPr>
                <w:b/>
              </w:rPr>
              <w:t xml:space="preserve"> </w:t>
            </w:r>
          </w:p>
        </w:tc>
      </w:tr>
      <w:tr w:rsidR="000F3A1C" w:rsidRPr="00E86E9A" w:rsidTr="000F3A1C">
        <w:tc>
          <w:tcPr>
            <w:tcW w:w="1417" w:type="dxa"/>
          </w:tcPr>
          <w:p w:rsidR="000F3A1C" w:rsidRPr="00E86E9A" w:rsidRDefault="000F3A1C" w:rsidP="005B700C">
            <w:pPr>
              <w:pStyle w:val="Table10ptText-ASDEFCON"/>
            </w:pPr>
            <w:r w:rsidRPr="00D220A9">
              <w:rPr>
                <w:b/>
              </w:rPr>
              <w:fldChar w:fldCharType="begin">
                <w:ffData>
                  <w:name w:val=""/>
                  <w:enabled/>
                  <w:calcOnExit w:val="0"/>
                  <w:textInput>
                    <w:default w:val="[INSERT FACTOR]"/>
                  </w:textInput>
                </w:ffData>
              </w:fldChar>
            </w:r>
            <w:r w:rsidRPr="00D220A9">
              <w:rPr>
                <w:b/>
              </w:rPr>
              <w:instrText xml:space="preserve"> FORMTEXT </w:instrText>
            </w:r>
            <w:r w:rsidRPr="00D220A9">
              <w:rPr>
                <w:b/>
              </w:rPr>
            </w:r>
            <w:r w:rsidRPr="00D220A9">
              <w:rPr>
                <w:b/>
              </w:rPr>
              <w:fldChar w:fldCharType="separate"/>
            </w:r>
            <w:r w:rsidR="0018539F">
              <w:rPr>
                <w:b/>
                <w:noProof/>
              </w:rPr>
              <w:t>[INSERT FACTOR]</w:t>
            </w:r>
            <w:r w:rsidRPr="00D220A9">
              <w:rPr>
                <w:b/>
              </w:rPr>
              <w:fldChar w:fldCharType="end"/>
            </w:r>
            <w:r w:rsidRPr="00E86E9A">
              <w:t xml:space="preserve"> =</w:t>
            </w:r>
          </w:p>
        </w:tc>
        <w:tc>
          <w:tcPr>
            <w:tcW w:w="6804" w:type="dxa"/>
          </w:tcPr>
          <w:p w:rsidR="000F3A1C" w:rsidRPr="00D220A9" w:rsidRDefault="000F3A1C" w:rsidP="005B700C">
            <w:pPr>
              <w:pStyle w:val="Table10ptText-ASDEFCON"/>
              <w:rPr>
                <w:b/>
              </w:rPr>
            </w:pPr>
            <w:r w:rsidRPr="00D220A9">
              <w:rPr>
                <w:b/>
              </w:rPr>
              <w:fldChar w:fldCharType="begin">
                <w:ffData>
                  <w:name w:val=""/>
                  <w:enabled/>
                  <w:calcOnExit w:val="0"/>
                  <w:textInput>
                    <w:default w:val="[INSERT DEFINITION]"/>
                  </w:textInput>
                </w:ffData>
              </w:fldChar>
            </w:r>
            <w:r w:rsidRPr="00D220A9">
              <w:rPr>
                <w:b/>
              </w:rPr>
              <w:instrText xml:space="preserve"> FORMTEXT </w:instrText>
            </w:r>
            <w:r w:rsidRPr="00D220A9">
              <w:rPr>
                <w:b/>
              </w:rPr>
            </w:r>
            <w:r w:rsidRPr="00D220A9">
              <w:rPr>
                <w:b/>
              </w:rPr>
              <w:fldChar w:fldCharType="separate"/>
            </w:r>
            <w:r w:rsidR="0018539F">
              <w:rPr>
                <w:b/>
                <w:noProof/>
              </w:rPr>
              <w:t>[INSERT DEFINITION]</w:t>
            </w:r>
            <w:r w:rsidRPr="00D220A9">
              <w:rPr>
                <w:b/>
              </w:rPr>
              <w:fldChar w:fldCharType="end"/>
            </w:r>
          </w:p>
        </w:tc>
      </w:tr>
    </w:tbl>
    <w:p w:rsidR="003C30FB" w:rsidRDefault="00422158" w:rsidP="005B700C">
      <w:pPr>
        <w:pStyle w:val="COTCOCLV2-ASDEFCON"/>
      </w:pPr>
      <w:bookmarkStart w:id="165" w:name="_Ref346783046"/>
      <w:bookmarkStart w:id="166" w:name="_Ref294113792"/>
      <w:bookmarkStart w:id="167" w:name="_Toc521316313"/>
      <w:bookmarkStart w:id="168" w:name="_Toc521316870"/>
      <w:bookmarkStart w:id="169" w:name="_Toc521317143"/>
      <w:bookmarkStart w:id="170" w:name="_Toc521317416"/>
      <w:bookmarkStart w:id="171" w:name="_Toc521317683"/>
      <w:bookmarkStart w:id="172" w:name="_Toc521317956"/>
      <w:r>
        <w:t xml:space="preserve">Calculating the </w:t>
      </w:r>
      <w:bookmarkStart w:id="173" w:name="_Ref294533320"/>
      <w:bookmarkEnd w:id="165"/>
      <w:r w:rsidR="003C30FB">
        <w:t>Adjusted Performance Score</w:t>
      </w:r>
      <w:r w:rsidR="002B2B43">
        <w:t xml:space="preserve"> and Performance Band</w:t>
      </w:r>
      <w:r w:rsidR="003C30FB">
        <w:t xml:space="preserve"> </w:t>
      </w:r>
      <w:r w:rsidR="00D37453">
        <w:t xml:space="preserve">for KPI-01 </w:t>
      </w:r>
      <w:r w:rsidR="003C30FB">
        <w:t>(Core)</w:t>
      </w:r>
      <w:bookmarkEnd w:id="166"/>
      <w:bookmarkEnd w:id="167"/>
      <w:bookmarkEnd w:id="168"/>
      <w:bookmarkEnd w:id="169"/>
      <w:bookmarkEnd w:id="170"/>
      <w:bookmarkEnd w:id="171"/>
      <w:bookmarkEnd w:id="172"/>
      <w:bookmarkEnd w:id="173"/>
    </w:p>
    <w:p w:rsidR="003C30FB" w:rsidRDefault="003C30FB" w:rsidP="005B700C">
      <w:pPr>
        <w:pStyle w:val="COTCOCLV3-ASDEFCON"/>
      </w:pPr>
      <w:r>
        <w:t xml:space="preserve">The </w:t>
      </w:r>
      <w:r w:rsidR="00925B9F">
        <w:t>APS</w:t>
      </w:r>
      <w:r>
        <w:t xml:space="preserve"> </w:t>
      </w:r>
      <w:r w:rsidR="00394C09">
        <w:t xml:space="preserve">and the Performance Band </w:t>
      </w:r>
      <w:r>
        <w:t xml:space="preserve">for KPI-01 for a Review Period shall be calculated </w:t>
      </w:r>
      <w:r w:rsidR="00384F91">
        <w:t xml:space="preserve">from the </w:t>
      </w:r>
      <w:r w:rsidR="00512F58">
        <w:t>Achieved</w:t>
      </w:r>
      <w:r w:rsidR="007F0C2E">
        <w:t xml:space="preserve"> </w:t>
      </w:r>
      <w:r w:rsidR="00512F58">
        <w:t>P</w:t>
      </w:r>
      <w:r w:rsidR="00384F91">
        <w:t xml:space="preserve">erformance </w:t>
      </w:r>
      <w:r w:rsidR="00422158">
        <w:t xml:space="preserve">in accordance with </w:t>
      </w:r>
      <w:r w:rsidR="006B685E">
        <w:fldChar w:fldCharType="begin"/>
      </w:r>
      <w:r w:rsidR="006B685E">
        <w:instrText xml:space="preserve"> REF _Ref294116260 \h </w:instrText>
      </w:r>
      <w:r w:rsidR="00CE6BDB">
        <w:instrText xml:space="preserve"> \* MERGEFORMAT </w:instrText>
      </w:r>
      <w:r w:rsidR="006B685E">
        <w:fldChar w:fldCharType="separate"/>
      </w:r>
      <w:r w:rsidR="0018539F">
        <w:t xml:space="preserve">Table </w:t>
      </w:r>
      <w:r w:rsidR="0018539F">
        <w:rPr>
          <w:noProof/>
        </w:rPr>
        <w:t>P</w:t>
      </w:r>
      <w:r w:rsidR="0018539F">
        <w:rPr>
          <w:noProof/>
        </w:rPr>
        <w:noBreakHyphen/>
        <w:t>2</w:t>
      </w:r>
      <w:r w:rsidR="006B685E">
        <w:fldChar w:fldCharType="end"/>
      </w:r>
      <w:r w:rsidR="00E02DA6">
        <w:t>.</w:t>
      </w:r>
    </w:p>
    <w:p w:rsidR="003A3FE9" w:rsidRPr="003A3FE9" w:rsidRDefault="003C30FB" w:rsidP="005B700C">
      <w:pPr>
        <w:pStyle w:val="NoteToDrafters-ASDEFCON"/>
      </w:pPr>
      <w:r>
        <w:t>Note to drafters:</w:t>
      </w:r>
      <w:r w:rsidR="00D724DF">
        <w:t xml:space="preserve"> </w:t>
      </w:r>
      <w:r>
        <w:t xml:space="preserve"> </w:t>
      </w:r>
      <w:r w:rsidR="00EE1827">
        <w:t xml:space="preserve">The following clauses represent a </w:t>
      </w:r>
      <w:r w:rsidR="006F3BDA">
        <w:t xml:space="preserve">performance curve </w:t>
      </w:r>
      <w:r w:rsidR="00EE1827">
        <w:t xml:space="preserve">where a </w:t>
      </w:r>
      <w:r w:rsidR="006F3BDA">
        <w:t>higher</w:t>
      </w:r>
      <w:r w:rsidR="00EE1827">
        <w:t xml:space="preserve"> level of </w:t>
      </w:r>
      <w:r w:rsidR="00512F58">
        <w:t>Achieved</w:t>
      </w:r>
      <w:r w:rsidR="007F0C2E">
        <w:t xml:space="preserve"> </w:t>
      </w:r>
      <w:r w:rsidR="00512F58">
        <w:t>P</w:t>
      </w:r>
      <w:r w:rsidR="00EE1827">
        <w:t xml:space="preserve">erformance results in a </w:t>
      </w:r>
      <w:r w:rsidR="006F3BDA">
        <w:t>higher</w:t>
      </w:r>
      <w:r w:rsidR="00EE1827">
        <w:t xml:space="preserve"> APS</w:t>
      </w:r>
      <w:r w:rsidR="00CE6BDB">
        <w:t xml:space="preserve">.  </w:t>
      </w:r>
      <w:r w:rsidR="00E400D6">
        <w:t>T</w:t>
      </w:r>
      <w:r w:rsidR="003A3FE9">
        <w:t xml:space="preserve">he drafter should ensure that the </w:t>
      </w:r>
      <w:r w:rsidR="006F3BDA">
        <w:t xml:space="preserve">performance curve </w:t>
      </w:r>
      <w:r w:rsidR="003A3FE9">
        <w:t xml:space="preserve">formula </w:t>
      </w:r>
      <w:r w:rsidR="00B276C8">
        <w:t xml:space="preserve">in </w:t>
      </w:r>
      <w:r w:rsidR="00B276C8">
        <w:fldChar w:fldCharType="begin"/>
      </w:r>
      <w:r w:rsidR="00B276C8">
        <w:instrText xml:space="preserve"> REF _Ref294116260 \h </w:instrText>
      </w:r>
      <w:r w:rsidR="00CE6BDB">
        <w:instrText xml:space="preserve"> \* MERGEFORMAT </w:instrText>
      </w:r>
      <w:r w:rsidR="00B276C8">
        <w:fldChar w:fldCharType="separate"/>
      </w:r>
      <w:r w:rsidR="0018539F">
        <w:t xml:space="preserve">Table </w:t>
      </w:r>
      <w:r w:rsidR="0018539F">
        <w:rPr>
          <w:noProof/>
        </w:rPr>
        <w:t>P</w:t>
      </w:r>
      <w:r w:rsidR="0018539F">
        <w:rPr>
          <w:noProof/>
        </w:rPr>
        <w:noBreakHyphen/>
        <w:t>2</w:t>
      </w:r>
      <w:r w:rsidR="00B276C8">
        <w:fldChar w:fldCharType="end"/>
      </w:r>
      <w:r w:rsidR="00B276C8">
        <w:t xml:space="preserve">, </w:t>
      </w:r>
      <w:r w:rsidR="007F143E">
        <w:t xml:space="preserve">the </w:t>
      </w:r>
      <w:r w:rsidR="00B276C8">
        <w:t xml:space="preserve">points in </w:t>
      </w:r>
      <w:r w:rsidR="007F143E">
        <w:fldChar w:fldCharType="begin"/>
      </w:r>
      <w:r w:rsidR="007F143E">
        <w:instrText xml:space="preserve"> REF _Ref379888466 \h </w:instrText>
      </w:r>
      <w:r w:rsidR="00CE6BDB">
        <w:instrText xml:space="preserve"> \* MERGEFORMAT </w:instrText>
      </w:r>
      <w:r w:rsidR="007F143E">
        <w:fldChar w:fldCharType="separate"/>
      </w:r>
      <w:r w:rsidR="0018539F">
        <w:t xml:space="preserve">Table </w:t>
      </w:r>
      <w:r w:rsidR="0018539F">
        <w:rPr>
          <w:noProof/>
        </w:rPr>
        <w:t>P</w:t>
      </w:r>
      <w:r w:rsidR="0018539F">
        <w:rPr>
          <w:noProof/>
        </w:rPr>
        <w:noBreakHyphen/>
        <w:t>3</w:t>
      </w:r>
      <w:r w:rsidR="007F143E">
        <w:fldChar w:fldCharType="end"/>
      </w:r>
      <w:r w:rsidR="00B276C8">
        <w:t xml:space="preserve">, </w:t>
      </w:r>
      <w:r w:rsidR="003A3FE9">
        <w:t xml:space="preserve">and </w:t>
      </w:r>
      <w:r w:rsidR="007F143E">
        <w:t xml:space="preserve">the </w:t>
      </w:r>
      <w:r w:rsidR="003A3FE9">
        <w:t>diagram</w:t>
      </w:r>
      <w:r w:rsidR="00B276C8">
        <w:t xml:space="preserve"> in </w:t>
      </w:r>
      <w:r w:rsidR="00B276C8">
        <w:fldChar w:fldCharType="begin"/>
      </w:r>
      <w:r w:rsidR="00B276C8">
        <w:instrText xml:space="preserve"> REF _Ref294521658 \h </w:instrText>
      </w:r>
      <w:r w:rsidR="00CE6BDB">
        <w:instrText xml:space="preserve"> \* MERGEFORMAT </w:instrText>
      </w:r>
      <w:r w:rsidR="00B276C8">
        <w:fldChar w:fldCharType="separate"/>
      </w:r>
      <w:r w:rsidR="0018539F">
        <w:t>Figure P-3</w:t>
      </w:r>
      <w:r w:rsidR="00B276C8">
        <w:fldChar w:fldCharType="end"/>
      </w:r>
      <w:r w:rsidR="003A3FE9">
        <w:t xml:space="preserve"> </w:t>
      </w:r>
      <w:r w:rsidR="007F143E">
        <w:t xml:space="preserve">all </w:t>
      </w:r>
      <w:r w:rsidR="003A3FE9">
        <w:t>match the KPI</w:t>
      </w:r>
      <w:r w:rsidR="00CE6BDB">
        <w:t xml:space="preserve">.  </w:t>
      </w:r>
    </w:p>
    <w:p w:rsidR="003C30FB" w:rsidRPr="004E3DB5" w:rsidRDefault="00B276C8" w:rsidP="005B700C">
      <w:pPr>
        <w:pStyle w:val="NoteToDrafters-ASDEFCON"/>
      </w:pPr>
      <w:r>
        <w:t>For each Performance Band an</w:t>
      </w:r>
      <w:r w:rsidDel="0038044A">
        <w:t xml:space="preserve"> </w:t>
      </w:r>
      <w:r>
        <w:t>i</w:t>
      </w:r>
      <w:r w:rsidR="003C30FB">
        <w:t xml:space="preserve">ndividual formula </w:t>
      </w:r>
      <w:r w:rsidR="00A015B6">
        <w:t xml:space="preserve">in </w:t>
      </w:r>
      <w:r w:rsidR="00A015B6">
        <w:fldChar w:fldCharType="begin"/>
      </w:r>
      <w:r w:rsidR="00A015B6">
        <w:instrText xml:space="preserve"> REF _Ref294116260 \h </w:instrText>
      </w:r>
      <w:r w:rsidR="00CE6BDB">
        <w:instrText xml:space="preserve"> \* MERGEFORMAT </w:instrText>
      </w:r>
      <w:r w:rsidR="00A015B6">
        <w:fldChar w:fldCharType="separate"/>
      </w:r>
      <w:r w:rsidR="0018539F">
        <w:t xml:space="preserve">Table </w:t>
      </w:r>
      <w:r w:rsidR="0018539F">
        <w:rPr>
          <w:noProof/>
        </w:rPr>
        <w:t>P</w:t>
      </w:r>
      <w:r w:rsidR="0018539F">
        <w:rPr>
          <w:noProof/>
        </w:rPr>
        <w:noBreakHyphen/>
        <w:t>2</w:t>
      </w:r>
      <w:r w:rsidR="00A015B6">
        <w:fldChar w:fldCharType="end"/>
      </w:r>
      <w:r w:rsidR="00A015B6">
        <w:t xml:space="preserve"> </w:t>
      </w:r>
      <w:r w:rsidR="003C30FB">
        <w:t>define</w:t>
      </w:r>
      <w:r>
        <w:t>s</w:t>
      </w:r>
      <w:r w:rsidR="00716383">
        <w:t xml:space="preserve"> a straight-</w:t>
      </w:r>
      <w:r w:rsidR="003C30FB">
        <w:t xml:space="preserve">line segment </w:t>
      </w:r>
      <w:r w:rsidR="00C41E47">
        <w:t>of the performance curve</w:t>
      </w:r>
      <w:r w:rsidR="007F143E">
        <w:t xml:space="preserve"> using </w:t>
      </w:r>
      <w:r w:rsidR="00642DC5">
        <w:t xml:space="preserve">the </w:t>
      </w:r>
      <w:r w:rsidR="007F143E">
        <w:t xml:space="preserve">data points from </w:t>
      </w:r>
      <w:r w:rsidR="007F143E">
        <w:fldChar w:fldCharType="begin"/>
      </w:r>
      <w:r w:rsidR="007F143E">
        <w:instrText xml:space="preserve"> REF _Ref379888466 \h </w:instrText>
      </w:r>
      <w:r w:rsidR="00CE6BDB">
        <w:instrText xml:space="preserve"> \* MERGEFORMAT </w:instrText>
      </w:r>
      <w:r w:rsidR="007F143E">
        <w:fldChar w:fldCharType="separate"/>
      </w:r>
      <w:r w:rsidR="0018539F">
        <w:t xml:space="preserve">Table </w:t>
      </w:r>
      <w:r w:rsidR="0018539F">
        <w:rPr>
          <w:noProof/>
        </w:rPr>
        <w:t>P</w:t>
      </w:r>
      <w:r w:rsidR="0018539F">
        <w:rPr>
          <w:noProof/>
        </w:rPr>
        <w:noBreakHyphen/>
        <w:t>3</w:t>
      </w:r>
      <w:r w:rsidR="007F143E">
        <w:fldChar w:fldCharType="end"/>
      </w:r>
      <w:r w:rsidR="00CE6BDB">
        <w:t xml:space="preserve">.  </w:t>
      </w:r>
      <w:r w:rsidR="0038044A">
        <w:t xml:space="preserve">In </w:t>
      </w:r>
      <w:r w:rsidR="00C5691F">
        <w:fldChar w:fldCharType="begin"/>
      </w:r>
      <w:r w:rsidR="00C5691F">
        <w:instrText xml:space="preserve"> REF _Ref379888466 \h </w:instrText>
      </w:r>
      <w:r w:rsidR="00CE6BDB">
        <w:instrText xml:space="preserve"> \* MERGEFORMAT </w:instrText>
      </w:r>
      <w:r w:rsidR="00C5691F">
        <w:fldChar w:fldCharType="separate"/>
      </w:r>
      <w:r w:rsidR="0018539F">
        <w:t xml:space="preserve">Table </w:t>
      </w:r>
      <w:r w:rsidR="0018539F">
        <w:rPr>
          <w:noProof/>
        </w:rPr>
        <w:t>P</w:t>
      </w:r>
      <w:r w:rsidR="0018539F">
        <w:rPr>
          <w:noProof/>
        </w:rPr>
        <w:noBreakHyphen/>
        <w:t>3</w:t>
      </w:r>
      <w:r w:rsidR="00C5691F">
        <w:fldChar w:fldCharType="end"/>
      </w:r>
      <w:r w:rsidR="00C5691F">
        <w:t xml:space="preserve"> </w:t>
      </w:r>
      <w:r w:rsidR="0038044A">
        <w:t>d</w:t>
      </w:r>
      <w:r w:rsidR="003C30FB">
        <w:t xml:space="preserve">rafters should </w:t>
      </w:r>
      <w:r w:rsidR="007F143E">
        <w:t xml:space="preserve">include the value for </w:t>
      </w:r>
      <w:r w:rsidR="003C30FB">
        <w:t>‘</w:t>
      </w:r>
      <w:r w:rsidR="00C5691F">
        <w:t>a</w:t>
      </w:r>
      <w:r w:rsidR="003C30FB">
        <w:t xml:space="preserve">’ </w:t>
      </w:r>
      <w:r w:rsidR="00512F58">
        <w:t>(</w:t>
      </w:r>
      <w:r w:rsidR="003C30FB">
        <w:t>the Required Performance Level from</w:t>
      </w:r>
      <w:r w:rsidR="00A7215B">
        <w:t xml:space="preserve"> </w:t>
      </w:r>
      <w:r w:rsidR="00A7215B">
        <w:fldChar w:fldCharType="begin"/>
      </w:r>
      <w:r w:rsidR="00A7215B">
        <w:instrText xml:space="preserve"> REF _Ref296330618 \h </w:instrText>
      </w:r>
      <w:r w:rsidR="00CE6BDB">
        <w:instrText xml:space="preserve"> \* MERGEFORMAT </w:instrText>
      </w:r>
      <w:r w:rsidR="00A7215B">
        <w:fldChar w:fldCharType="separate"/>
      </w:r>
      <w:r w:rsidR="0018539F">
        <w:t xml:space="preserve">Table </w:t>
      </w:r>
      <w:r w:rsidR="0018539F">
        <w:rPr>
          <w:noProof/>
        </w:rPr>
        <w:t>P</w:t>
      </w:r>
      <w:r w:rsidR="0018539F">
        <w:rPr>
          <w:noProof/>
        </w:rPr>
        <w:noBreakHyphen/>
        <w:t>1</w:t>
      </w:r>
      <w:r w:rsidR="00A7215B">
        <w:fldChar w:fldCharType="end"/>
      </w:r>
      <w:r w:rsidR="003C30FB" w:rsidRPr="00A7215B">
        <w:t>)</w:t>
      </w:r>
      <w:r w:rsidR="007F143E">
        <w:t>, and values for</w:t>
      </w:r>
      <w:r w:rsidR="003C30FB">
        <w:t xml:space="preserve"> ‘</w:t>
      </w:r>
      <w:r w:rsidR="00C5691F">
        <w:t>b</w:t>
      </w:r>
      <w:r w:rsidR="003C30FB">
        <w:t>’ and ‘</w:t>
      </w:r>
      <w:r w:rsidR="00C5691F">
        <w:t>c</w:t>
      </w:r>
      <w:r w:rsidR="003C30FB">
        <w:t xml:space="preserve">’ </w:t>
      </w:r>
      <w:r w:rsidR="00512F58">
        <w:t>(</w:t>
      </w:r>
      <w:r w:rsidR="003C30FB">
        <w:t>the boundar</w:t>
      </w:r>
      <w:r w:rsidR="0038044A">
        <w:t>ies</w:t>
      </w:r>
      <w:r w:rsidR="003C30FB">
        <w:t xml:space="preserve"> between Performance Bands </w:t>
      </w:r>
      <w:r w:rsidR="0038044A">
        <w:t xml:space="preserve">B and C </w:t>
      </w:r>
      <w:r w:rsidR="003C30FB">
        <w:t>and</w:t>
      </w:r>
      <w:r w:rsidR="002E3046">
        <w:t xml:space="preserve"> </w:t>
      </w:r>
      <w:r w:rsidR="00EE4E9F">
        <w:t xml:space="preserve">Performance </w:t>
      </w:r>
      <w:r w:rsidR="00952931">
        <w:t xml:space="preserve">Bands </w:t>
      </w:r>
      <w:r w:rsidR="0038044A">
        <w:t>C and D</w:t>
      </w:r>
      <w:r w:rsidR="006F3BDA">
        <w:t>,</w:t>
      </w:r>
      <w:r w:rsidR="003C30FB">
        <w:t xml:space="preserve"> </w:t>
      </w:r>
      <w:r w:rsidR="00AD7EE9">
        <w:t>respectively</w:t>
      </w:r>
      <w:r w:rsidR="00512F58">
        <w:t>)</w:t>
      </w:r>
      <w:r w:rsidR="00CE6BDB">
        <w:t xml:space="preserve">.  </w:t>
      </w:r>
      <w:r w:rsidR="00AD7EE9">
        <w:t>T</w:t>
      </w:r>
      <w:r w:rsidR="003C30FB">
        <w:t xml:space="preserve">hese </w:t>
      </w:r>
      <w:r w:rsidR="00AD7EE9">
        <w:t>values are used</w:t>
      </w:r>
      <w:r w:rsidR="008F4E6F">
        <w:t xml:space="preserve"> to</w:t>
      </w:r>
      <w:r w:rsidR="00AD7EE9">
        <w:t xml:space="preserve"> </w:t>
      </w:r>
      <w:r w:rsidR="00512F58">
        <w:t xml:space="preserve">calculate </w:t>
      </w:r>
      <w:r w:rsidR="003C30FB">
        <w:t xml:space="preserve">the gradient of </w:t>
      </w:r>
      <w:r w:rsidR="00512F58">
        <w:t>the</w:t>
      </w:r>
      <w:r w:rsidR="003C30FB">
        <w:t xml:space="preserve"> line</w:t>
      </w:r>
      <w:r w:rsidR="00512F58">
        <w:t>s</w:t>
      </w:r>
      <w:r w:rsidR="003C30FB">
        <w:t xml:space="preserve"> </w:t>
      </w:r>
      <w:r w:rsidR="007F143E">
        <w:t xml:space="preserve">for </w:t>
      </w:r>
      <w:r w:rsidR="003C30FB">
        <w:t xml:space="preserve">Performance Bands </w:t>
      </w:r>
      <w:r w:rsidR="00AD7EE9">
        <w:t>B</w:t>
      </w:r>
      <w:r w:rsidR="003C30FB">
        <w:t xml:space="preserve"> and </w:t>
      </w:r>
      <w:r w:rsidR="00AD7EE9">
        <w:t>C</w:t>
      </w:r>
      <w:r w:rsidR="007F143E">
        <w:t xml:space="preserve"> in </w:t>
      </w:r>
      <w:r w:rsidR="007F143E">
        <w:fldChar w:fldCharType="begin"/>
      </w:r>
      <w:r w:rsidR="007F143E">
        <w:instrText xml:space="preserve"> REF _Ref294116260 \h </w:instrText>
      </w:r>
      <w:r w:rsidR="00CE6BDB">
        <w:instrText xml:space="preserve"> \* MERGEFORMAT </w:instrText>
      </w:r>
      <w:r w:rsidR="007F143E">
        <w:fldChar w:fldCharType="separate"/>
      </w:r>
      <w:r w:rsidR="0018539F">
        <w:t xml:space="preserve">Table </w:t>
      </w:r>
      <w:r w:rsidR="0018539F">
        <w:rPr>
          <w:noProof/>
        </w:rPr>
        <w:t>P</w:t>
      </w:r>
      <w:r w:rsidR="0018539F">
        <w:rPr>
          <w:noProof/>
        </w:rPr>
        <w:noBreakHyphen/>
        <w:t>2</w:t>
      </w:r>
      <w:r w:rsidR="007F143E">
        <w:fldChar w:fldCharType="end"/>
      </w:r>
      <w:r w:rsidR="003C30FB">
        <w:t>.</w:t>
      </w:r>
    </w:p>
    <w:p w:rsidR="003C30FB" w:rsidRDefault="003C30FB" w:rsidP="005B700C">
      <w:pPr>
        <w:pStyle w:val="NoteToDrafters-ASDEFCON"/>
      </w:pPr>
      <w:r>
        <w:t xml:space="preserve">MAKE SURE THAT YOU HAVE AN INDEPENDENT </w:t>
      </w:r>
      <w:r w:rsidR="00C66074">
        <w:t xml:space="preserve">REVIEW </w:t>
      </w:r>
      <w:r>
        <w:t xml:space="preserve">AND TEST </w:t>
      </w:r>
      <w:r w:rsidR="00C66074">
        <w:t xml:space="preserve">OF </w:t>
      </w:r>
      <w:r>
        <w:t>THE FORMULA FOR EACH BAND BEFORE THE RFT IS RELEASED!</w:t>
      </w:r>
    </w:p>
    <w:p w:rsidR="0080204D" w:rsidRDefault="0080204D" w:rsidP="00716383">
      <w:pPr>
        <w:pStyle w:val="Caption"/>
      </w:pPr>
      <w:bookmarkStart w:id="174" w:name="_Ref294116260"/>
      <w:r>
        <w:t xml:space="preserve">Table </w:t>
      </w:r>
      <w:r w:rsidR="00AC36CB">
        <w:rPr>
          <w:noProof/>
        </w:rPr>
        <w:t>P</w:t>
      </w:r>
      <w:r>
        <w:noBreakHyphen/>
      </w:r>
      <w:r w:rsidR="00C87D73">
        <w:rPr>
          <w:noProof/>
        </w:rPr>
        <w:fldChar w:fldCharType="begin"/>
      </w:r>
      <w:r w:rsidR="00C87D73">
        <w:rPr>
          <w:noProof/>
        </w:rPr>
        <w:instrText xml:space="preserve"> SEQ Table \* ARABIC \s 1 </w:instrText>
      </w:r>
      <w:r w:rsidR="00C87D73">
        <w:rPr>
          <w:noProof/>
        </w:rPr>
        <w:fldChar w:fldCharType="separate"/>
      </w:r>
      <w:r w:rsidR="0018539F">
        <w:rPr>
          <w:noProof/>
        </w:rPr>
        <w:t>2</w:t>
      </w:r>
      <w:r w:rsidR="00C87D73">
        <w:rPr>
          <w:noProof/>
        </w:rPr>
        <w:fldChar w:fldCharType="end"/>
      </w:r>
      <w:bookmarkEnd w:id="174"/>
      <w:r>
        <w:t>:</w:t>
      </w:r>
      <w:r w:rsidR="00DF5163">
        <w:t xml:space="preserve"> </w:t>
      </w:r>
      <w:r>
        <w:t xml:space="preserve"> KPI-01 Adjusted Performance </w:t>
      </w:r>
      <w:r w:rsidR="00925B9F">
        <w:t>Score</w:t>
      </w:r>
      <w:r>
        <w:t xml:space="preserve"> Formulae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right w:w="85" w:type="dxa"/>
        </w:tblCellMar>
        <w:tblLook w:val="01E0" w:firstRow="1" w:lastRow="1" w:firstColumn="1" w:lastColumn="1" w:noHBand="0" w:noVBand="0"/>
      </w:tblPr>
      <w:tblGrid>
        <w:gridCol w:w="2353"/>
        <w:gridCol w:w="1186"/>
        <w:gridCol w:w="5783"/>
      </w:tblGrid>
      <w:tr w:rsidR="003C30FB" w:rsidRPr="004206C1" w:rsidTr="00716383">
        <w:trPr>
          <w:tblHeader/>
        </w:trPr>
        <w:tc>
          <w:tcPr>
            <w:tcW w:w="2353" w:type="dxa"/>
            <w:shd w:val="clear" w:color="auto" w:fill="CCCCCC"/>
          </w:tcPr>
          <w:p w:rsidR="003C30FB" w:rsidRPr="00E71EBE" w:rsidRDefault="003C30FB" w:rsidP="00D220A9">
            <w:pPr>
              <w:pStyle w:val="Table8ptHeading-ASDEFCON"/>
            </w:pPr>
            <w:r>
              <w:t xml:space="preserve">If the </w:t>
            </w:r>
            <w:r w:rsidR="00512F58">
              <w:t>Achieved</w:t>
            </w:r>
            <w:r w:rsidR="007F0C2E" w:rsidRPr="00E71EBE" w:rsidDel="007F0C2E">
              <w:t xml:space="preserve"> </w:t>
            </w:r>
            <w:r w:rsidR="00512F58">
              <w:t>P</w:t>
            </w:r>
            <w:r w:rsidRPr="00E71EBE">
              <w:t xml:space="preserve">erformance </w:t>
            </w:r>
            <w:r w:rsidR="00422158">
              <w:t xml:space="preserve">(x) </w:t>
            </w:r>
            <w:r w:rsidRPr="00E71EBE">
              <w:t xml:space="preserve">for KPI-01 for </w:t>
            </w:r>
            <w:r w:rsidR="00572FEB">
              <w:t>a</w:t>
            </w:r>
            <w:r w:rsidR="00572FEB" w:rsidRPr="00E71EBE">
              <w:t xml:space="preserve"> </w:t>
            </w:r>
            <w:r w:rsidRPr="00E71EBE">
              <w:t xml:space="preserve">Review Period </w:t>
            </w:r>
            <w:r>
              <w:t>is…</w:t>
            </w:r>
          </w:p>
        </w:tc>
        <w:tc>
          <w:tcPr>
            <w:tcW w:w="1186" w:type="dxa"/>
            <w:shd w:val="clear" w:color="auto" w:fill="CCCCCC"/>
          </w:tcPr>
          <w:p w:rsidR="003C30FB" w:rsidRPr="00BE3C9C" w:rsidRDefault="003C30FB" w:rsidP="00D220A9">
            <w:pPr>
              <w:pStyle w:val="Table8ptHeading-ASDEFCON"/>
            </w:pPr>
            <w:proofErr w:type="gramStart"/>
            <w:r>
              <w:t>the</w:t>
            </w:r>
            <w:proofErr w:type="gramEnd"/>
            <w:r>
              <w:t xml:space="preserve"> Performance Band is…</w:t>
            </w:r>
          </w:p>
        </w:tc>
        <w:tc>
          <w:tcPr>
            <w:tcW w:w="5783" w:type="dxa"/>
            <w:shd w:val="clear" w:color="auto" w:fill="CCCCCC"/>
          </w:tcPr>
          <w:p w:rsidR="003C30FB" w:rsidRPr="00E71EBE" w:rsidRDefault="003C30FB" w:rsidP="00716383">
            <w:pPr>
              <w:pStyle w:val="Table8ptHeading-ASDEFCON"/>
            </w:pPr>
            <w:r w:rsidRPr="00E71EBE">
              <w:t xml:space="preserve">the </w:t>
            </w:r>
            <w:r w:rsidR="00925B9F">
              <w:t>APS</w:t>
            </w:r>
            <w:r w:rsidRPr="00E71EBE">
              <w:t xml:space="preserve"> </w:t>
            </w:r>
            <w:r>
              <w:t xml:space="preserve">(%) </w:t>
            </w:r>
            <w:r w:rsidRPr="00E71EBE">
              <w:t>is calculated using the formula</w:t>
            </w:r>
            <w:r>
              <w:t xml:space="preserve"> </w:t>
            </w:r>
            <w:r w:rsidR="00563166">
              <w:t xml:space="preserve">below </w:t>
            </w:r>
            <w:r w:rsidR="00716383">
              <w:t xml:space="preserve">using the </w:t>
            </w:r>
            <w:r w:rsidR="00D25AFE">
              <w:t xml:space="preserve">values defined in </w:t>
            </w:r>
            <w:r w:rsidR="00D25AFE">
              <w:fldChar w:fldCharType="begin"/>
            </w:r>
            <w:r w:rsidR="00D25AFE">
              <w:instrText xml:space="preserve"> REF _Ref379888466 \h </w:instrText>
            </w:r>
            <w:r w:rsidR="00D25AFE">
              <w:fldChar w:fldCharType="separate"/>
            </w:r>
            <w:r w:rsidR="0018539F">
              <w:t xml:space="preserve">Table </w:t>
            </w:r>
            <w:r w:rsidR="0018539F">
              <w:rPr>
                <w:noProof/>
              </w:rPr>
              <w:t>P</w:t>
            </w:r>
            <w:r w:rsidR="0018539F">
              <w:noBreakHyphen/>
            </w:r>
            <w:r w:rsidR="0018539F">
              <w:rPr>
                <w:noProof/>
              </w:rPr>
              <w:t>3</w:t>
            </w:r>
            <w:r w:rsidR="00D25AFE">
              <w:fldChar w:fldCharType="end"/>
            </w:r>
            <w:r w:rsidR="00D25AFE">
              <w:t xml:space="preserve"> </w:t>
            </w:r>
            <w:r w:rsidRPr="00E71EBE">
              <w:t>…</w:t>
            </w:r>
          </w:p>
        </w:tc>
      </w:tr>
      <w:tr w:rsidR="008140DD" w:rsidRPr="004206C1" w:rsidTr="00716383">
        <w:tc>
          <w:tcPr>
            <w:tcW w:w="2353" w:type="dxa"/>
          </w:tcPr>
          <w:p w:rsidR="008140DD" w:rsidRPr="00E71EBE" w:rsidRDefault="00422158" w:rsidP="003C235A">
            <w:pPr>
              <w:pStyle w:val="Table8ptText-ASDEFCON"/>
              <w:jc w:val="center"/>
            </w:pPr>
            <w:r>
              <w:t xml:space="preserve">x </w:t>
            </w:r>
            <w:r w:rsidR="008140DD">
              <w:sym w:font="Symbol" w:char="F0B3"/>
            </w:r>
            <w:r w:rsidR="008140DD">
              <w:t xml:space="preserve"> </w:t>
            </w:r>
            <w:r w:rsidR="00E400D6">
              <w:t>a</w:t>
            </w:r>
          </w:p>
        </w:tc>
        <w:tc>
          <w:tcPr>
            <w:tcW w:w="1186" w:type="dxa"/>
          </w:tcPr>
          <w:p w:rsidR="008140DD" w:rsidRPr="00BE3C9C" w:rsidRDefault="008140DD" w:rsidP="00D37125">
            <w:pPr>
              <w:pStyle w:val="Table8ptText-ASDEFCON"/>
              <w:jc w:val="center"/>
            </w:pPr>
            <w:r>
              <w:t>A</w:t>
            </w:r>
          </w:p>
        </w:tc>
        <w:tc>
          <w:tcPr>
            <w:tcW w:w="5783" w:type="dxa"/>
          </w:tcPr>
          <w:p w:rsidR="008140DD" w:rsidRPr="002302C0" w:rsidRDefault="008140DD" w:rsidP="00D220A9">
            <w:pPr>
              <w:pStyle w:val="Table8ptText-ASDEFCON"/>
            </w:pPr>
            <w:r w:rsidRPr="003C235A">
              <w:rPr>
                <w:i/>
              </w:rPr>
              <w:t>APS</w:t>
            </w:r>
            <w:r w:rsidRPr="00C66074">
              <w:t xml:space="preserve"> = 100</w:t>
            </w:r>
            <w:r w:rsidR="00AD7EE9" w:rsidRPr="00C66074">
              <w:t>%</w:t>
            </w:r>
          </w:p>
        </w:tc>
      </w:tr>
      <w:tr w:rsidR="003C30FB" w:rsidRPr="004206C1" w:rsidTr="00716383">
        <w:tc>
          <w:tcPr>
            <w:tcW w:w="2353" w:type="dxa"/>
          </w:tcPr>
          <w:p w:rsidR="003C30FB" w:rsidRPr="00E71EBE" w:rsidRDefault="00E400D6" w:rsidP="003C235A">
            <w:pPr>
              <w:pStyle w:val="Table8ptText-ASDEFCON"/>
              <w:jc w:val="center"/>
            </w:pPr>
            <w:r>
              <w:t>b</w:t>
            </w:r>
            <w:r w:rsidR="00422158">
              <w:t xml:space="preserve"> </w:t>
            </w:r>
            <w:r w:rsidR="00422158">
              <w:rPr>
                <w:rFonts w:cs="Arial"/>
              </w:rPr>
              <w:t>≤</w:t>
            </w:r>
            <w:r w:rsidR="00422158">
              <w:t xml:space="preserve"> x </w:t>
            </w:r>
            <w:r w:rsidR="003C30FB">
              <w:t xml:space="preserve">&lt; </w:t>
            </w:r>
            <w:r>
              <w:t>a</w:t>
            </w:r>
          </w:p>
        </w:tc>
        <w:tc>
          <w:tcPr>
            <w:tcW w:w="1186" w:type="dxa"/>
          </w:tcPr>
          <w:p w:rsidR="003C30FB" w:rsidRDefault="008140DD" w:rsidP="00D37125">
            <w:pPr>
              <w:pStyle w:val="Table8ptText-ASDEFCON"/>
              <w:jc w:val="center"/>
            </w:pPr>
            <w:r>
              <w:t>B</w:t>
            </w:r>
          </w:p>
        </w:tc>
        <w:tc>
          <w:tcPr>
            <w:tcW w:w="5783" w:type="dxa"/>
          </w:tcPr>
          <w:p w:rsidR="00F64A26" w:rsidRPr="00C66074" w:rsidRDefault="00C5691F" w:rsidP="00D220A9">
            <w:pPr>
              <w:pStyle w:val="Table8ptText-ASDEFCON"/>
              <w:rPr>
                <w:szCs w:val="20"/>
              </w:rPr>
            </w:pPr>
            <w:r w:rsidRPr="00C5691F">
              <w:object w:dxaOrig="542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29.25pt" o:ole="">
                  <v:imagedata r:id="rId14" o:title=""/>
                </v:shape>
                <o:OLEObject Type="Embed" ProgID="Equation.3" ShapeID="_x0000_i1025" DrawAspect="Content" ObjectID="_1695130183" r:id="rId15"/>
              </w:object>
            </w:r>
            <w:r w:rsidR="00F64A26">
              <w:rPr>
                <w:position w:val="-30"/>
              </w:rPr>
              <w:t xml:space="preserve"> </w:t>
            </w:r>
          </w:p>
        </w:tc>
      </w:tr>
      <w:tr w:rsidR="003C30FB" w:rsidRPr="004206C1" w:rsidTr="00716383">
        <w:tc>
          <w:tcPr>
            <w:tcW w:w="2353" w:type="dxa"/>
          </w:tcPr>
          <w:p w:rsidR="003C30FB" w:rsidRPr="00E71EBE" w:rsidRDefault="00E400D6" w:rsidP="003C235A">
            <w:pPr>
              <w:pStyle w:val="Table8ptText-ASDEFCON"/>
              <w:jc w:val="center"/>
            </w:pPr>
            <w:r>
              <w:rPr>
                <w:rFonts w:cs="Arial"/>
              </w:rPr>
              <w:t>c</w:t>
            </w:r>
            <w:r w:rsidR="00422158">
              <w:rPr>
                <w:rFonts w:cs="Arial"/>
              </w:rPr>
              <w:t xml:space="preserve"> ≤</w:t>
            </w:r>
            <w:r w:rsidR="00422158">
              <w:t xml:space="preserve"> x </w:t>
            </w:r>
            <w:r w:rsidR="00C57A06">
              <w:t>&lt;</w:t>
            </w:r>
            <w:r w:rsidR="003C30FB">
              <w:t xml:space="preserve"> </w:t>
            </w:r>
            <w:r>
              <w:t>b</w:t>
            </w:r>
          </w:p>
        </w:tc>
        <w:tc>
          <w:tcPr>
            <w:tcW w:w="1186" w:type="dxa"/>
          </w:tcPr>
          <w:p w:rsidR="003C30FB" w:rsidRPr="00BE3C9C" w:rsidRDefault="001979D5" w:rsidP="00D37125">
            <w:pPr>
              <w:pStyle w:val="Table8ptText-ASDEFCON"/>
              <w:jc w:val="center"/>
            </w:pPr>
            <w:r>
              <w:t>C</w:t>
            </w:r>
          </w:p>
        </w:tc>
        <w:tc>
          <w:tcPr>
            <w:tcW w:w="5783" w:type="dxa"/>
          </w:tcPr>
          <w:p w:rsidR="00F64A26" w:rsidRPr="002302C0" w:rsidRDefault="00BF1688" w:rsidP="00D220A9">
            <w:pPr>
              <w:pStyle w:val="Table8ptText-ASDEFCON"/>
            </w:pPr>
            <w:r w:rsidRPr="00390DD7">
              <w:object w:dxaOrig="4480" w:dyaOrig="660">
                <v:shape id="_x0000_i1026" type="#_x0000_t75" style="width:199.5pt;height:30pt" o:ole="">
                  <v:imagedata r:id="rId16" o:title=""/>
                </v:shape>
                <o:OLEObject Type="Embed" ProgID="Equation.3" ShapeID="_x0000_i1026" DrawAspect="Content" ObjectID="_1695130184" r:id="rId17"/>
              </w:object>
            </w:r>
            <w:r w:rsidR="003C30FB" w:rsidRPr="00390DD7">
              <w:t xml:space="preserve"> </w:t>
            </w:r>
          </w:p>
        </w:tc>
      </w:tr>
      <w:tr w:rsidR="003C30FB" w:rsidRPr="004206C1" w:rsidTr="00716383">
        <w:tc>
          <w:tcPr>
            <w:tcW w:w="2353" w:type="dxa"/>
          </w:tcPr>
          <w:p w:rsidR="003C30FB" w:rsidRPr="00E71EBE" w:rsidRDefault="00422158" w:rsidP="003C235A">
            <w:pPr>
              <w:pStyle w:val="Table8ptText-ASDEFCON"/>
              <w:jc w:val="center"/>
            </w:pPr>
            <w:r>
              <w:t xml:space="preserve">x </w:t>
            </w:r>
            <w:r w:rsidR="00C57A06">
              <w:t>&lt;</w:t>
            </w:r>
            <w:r w:rsidR="003C30FB">
              <w:t xml:space="preserve"> </w:t>
            </w:r>
            <w:r w:rsidR="00E400D6">
              <w:t>c</w:t>
            </w:r>
          </w:p>
        </w:tc>
        <w:tc>
          <w:tcPr>
            <w:tcW w:w="1186" w:type="dxa"/>
          </w:tcPr>
          <w:p w:rsidR="003C30FB" w:rsidRPr="00BE3C9C" w:rsidRDefault="001979D5" w:rsidP="00D37125">
            <w:pPr>
              <w:pStyle w:val="Table8ptText-ASDEFCON"/>
              <w:jc w:val="center"/>
            </w:pPr>
            <w:r>
              <w:t>D</w:t>
            </w:r>
          </w:p>
        </w:tc>
        <w:tc>
          <w:tcPr>
            <w:tcW w:w="5783" w:type="dxa"/>
          </w:tcPr>
          <w:p w:rsidR="003C30FB" w:rsidRPr="00C66074" w:rsidRDefault="003C30FB" w:rsidP="00D220A9">
            <w:pPr>
              <w:pStyle w:val="Table8ptText-ASDEFCON"/>
            </w:pPr>
            <w:r w:rsidRPr="003C235A">
              <w:rPr>
                <w:i/>
              </w:rPr>
              <w:t>APS</w:t>
            </w:r>
            <w:r w:rsidRPr="00C66074">
              <w:t xml:space="preserve"> = 0</w:t>
            </w:r>
            <w:r w:rsidR="00AD7EE9" w:rsidRPr="00C66074">
              <w:t>%</w:t>
            </w:r>
          </w:p>
        </w:tc>
      </w:tr>
    </w:tbl>
    <w:p w:rsidR="0080204D" w:rsidRPr="00BF1688" w:rsidRDefault="0080204D" w:rsidP="005B700C">
      <w:pPr>
        <w:pStyle w:val="ASDEFCONNormal"/>
      </w:pPr>
    </w:p>
    <w:p w:rsidR="003B101C" w:rsidRDefault="003B101C" w:rsidP="005B700C">
      <w:pPr>
        <w:pStyle w:val="COTCOCLV3-ASDEFCON"/>
      </w:pPr>
      <w:r>
        <w:t xml:space="preserve">The values of </w:t>
      </w:r>
      <w:r w:rsidR="00E400D6">
        <w:t>a</w:t>
      </w:r>
      <w:r>
        <w:t xml:space="preserve">, </w:t>
      </w:r>
      <w:r w:rsidR="00E400D6">
        <w:t>b</w:t>
      </w:r>
      <w:r>
        <w:t xml:space="preserve"> </w:t>
      </w:r>
      <w:r w:rsidR="00E400D6">
        <w:t>and</w:t>
      </w:r>
      <w:r>
        <w:t xml:space="preserve"> </w:t>
      </w:r>
      <w:r w:rsidR="00E400D6">
        <w:t>c</w:t>
      </w:r>
      <w:r w:rsidR="00D101BD">
        <w:t>,</w:t>
      </w:r>
      <w:r>
        <w:t xml:space="preserve"> </w:t>
      </w:r>
      <w:r w:rsidR="00572FEB">
        <w:t xml:space="preserve">for </w:t>
      </w:r>
      <w:r w:rsidR="002111F5">
        <w:t xml:space="preserve">the calculation of the APS for </w:t>
      </w:r>
      <w:r w:rsidR="00572FEB">
        <w:t>KPI-01</w:t>
      </w:r>
      <w:r w:rsidR="002111F5">
        <w:t>,</w:t>
      </w:r>
      <w:r w:rsidR="00572FEB">
        <w:t xml:space="preserve"> </w:t>
      </w:r>
      <w:r>
        <w:t xml:space="preserve">are defined in </w:t>
      </w:r>
      <w:r>
        <w:fldChar w:fldCharType="begin"/>
      </w:r>
      <w:r>
        <w:instrText xml:space="preserve"> REF _Ref379888466 \h </w:instrText>
      </w:r>
      <w:r>
        <w:fldChar w:fldCharType="separate"/>
      </w:r>
      <w:r w:rsidR="0018539F">
        <w:t xml:space="preserve">Table </w:t>
      </w:r>
      <w:r w:rsidR="0018539F">
        <w:rPr>
          <w:noProof/>
        </w:rPr>
        <w:t>P</w:t>
      </w:r>
      <w:r w:rsidR="0018539F">
        <w:noBreakHyphen/>
      </w:r>
      <w:r w:rsidR="0018539F">
        <w:rPr>
          <w:noProof/>
        </w:rPr>
        <w:t>3</w:t>
      </w:r>
      <w:r>
        <w:fldChar w:fldCharType="end"/>
      </w:r>
      <w:r w:rsidR="00572FEB">
        <w:t>.</w:t>
      </w:r>
    </w:p>
    <w:p w:rsidR="003B101C" w:rsidRDefault="003B101C" w:rsidP="00716383">
      <w:pPr>
        <w:pStyle w:val="Caption"/>
      </w:pPr>
      <w:bookmarkStart w:id="175" w:name="_Ref379888466"/>
      <w:bookmarkStart w:id="176" w:name="_Ref379888462"/>
      <w:r>
        <w:t>Table</w:t>
      </w:r>
      <w:r w:rsidR="00AC36CB">
        <w:t xml:space="preserve"> </w:t>
      </w:r>
      <w:r w:rsidR="00AC36CB">
        <w:rPr>
          <w:noProof/>
        </w:rPr>
        <w:t>P</w:t>
      </w:r>
      <w:r>
        <w:noBreakHyphen/>
      </w:r>
      <w:r w:rsidR="00C87D73">
        <w:rPr>
          <w:noProof/>
        </w:rPr>
        <w:fldChar w:fldCharType="begin"/>
      </w:r>
      <w:r w:rsidR="00C87D73">
        <w:rPr>
          <w:noProof/>
        </w:rPr>
        <w:instrText xml:space="preserve"> SEQ Table \* ARABIC \s 1 </w:instrText>
      </w:r>
      <w:r w:rsidR="00C87D73">
        <w:rPr>
          <w:noProof/>
        </w:rPr>
        <w:fldChar w:fldCharType="separate"/>
      </w:r>
      <w:r w:rsidR="0018539F">
        <w:rPr>
          <w:noProof/>
        </w:rPr>
        <w:t>3</w:t>
      </w:r>
      <w:r w:rsidR="00C87D73">
        <w:rPr>
          <w:noProof/>
        </w:rPr>
        <w:fldChar w:fldCharType="end"/>
      </w:r>
      <w:bookmarkEnd w:id="175"/>
      <w:r>
        <w:t>:</w:t>
      </w:r>
      <w:r w:rsidR="00DF5163">
        <w:t xml:space="preserve"> </w:t>
      </w:r>
      <w:r>
        <w:t xml:space="preserve"> KPI-01 </w:t>
      </w:r>
      <w:r w:rsidR="00563166">
        <w:t>Achieved</w:t>
      </w:r>
      <w:r w:rsidR="007F0C2E">
        <w:t xml:space="preserve"> </w:t>
      </w:r>
      <w:r>
        <w:t>Performance Values</w:t>
      </w:r>
      <w:bookmarkEnd w:id="176"/>
      <w:r w:rsidR="00D64312">
        <w:t xml:space="preserve"> (</w:t>
      </w:r>
      <w:r w:rsidR="0088485B">
        <w:t>horizontal</w:t>
      </w:r>
      <w:r w:rsidR="00D64312">
        <w:t>-axis)</w:t>
      </w:r>
    </w:p>
    <w:tbl>
      <w:tblPr>
        <w:tblW w:w="3544" w:type="dxa"/>
        <w:tblInd w:w="2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right w:w="85" w:type="dxa"/>
        </w:tblCellMar>
        <w:tblLook w:val="01E0" w:firstRow="1" w:lastRow="1" w:firstColumn="1" w:lastColumn="1" w:noHBand="0" w:noVBand="0"/>
      </w:tblPr>
      <w:tblGrid>
        <w:gridCol w:w="1843"/>
        <w:gridCol w:w="1701"/>
      </w:tblGrid>
      <w:tr w:rsidR="003B101C" w:rsidRPr="004206C1" w:rsidTr="002D26BD">
        <w:trPr>
          <w:tblHeader/>
        </w:trPr>
        <w:tc>
          <w:tcPr>
            <w:tcW w:w="1843" w:type="dxa"/>
            <w:shd w:val="clear" w:color="auto" w:fill="CCCCCC"/>
          </w:tcPr>
          <w:p w:rsidR="003B101C" w:rsidRPr="00BE3C9C" w:rsidRDefault="00115EA5" w:rsidP="00D220A9">
            <w:pPr>
              <w:pStyle w:val="Table8ptHeading-ASDEFCON"/>
            </w:pPr>
            <w:r>
              <w:t>Point</w:t>
            </w:r>
          </w:p>
        </w:tc>
        <w:tc>
          <w:tcPr>
            <w:tcW w:w="1701" w:type="dxa"/>
            <w:shd w:val="clear" w:color="auto" w:fill="CCCCCC"/>
          </w:tcPr>
          <w:p w:rsidR="003B101C" w:rsidRPr="00E71EBE" w:rsidRDefault="003B101C" w:rsidP="00D220A9">
            <w:pPr>
              <w:pStyle w:val="Table8ptHeading-ASDEFCON"/>
            </w:pPr>
            <w:r>
              <w:t>Value</w:t>
            </w:r>
          </w:p>
        </w:tc>
      </w:tr>
      <w:tr w:rsidR="003B101C" w:rsidRPr="004206C1" w:rsidTr="002D26BD">
        <w:tc>
          <w:tcPr>
            <w:tcW w:w="1843" w:type="dxa"/>
          </w:tcPr>
          <w:p w:rsidR="003B101C" w:rsidRPr="00BE3C9C" w:rsidRDefault="00E400D6" w:rsidP="00716383">
            <w:pPr>
              <w:pStyle w:val="Table8ptText-ASDEFCON"/>
              <w:jc w:val="center"/>
            </w:pPr>
            <w:r>
              <w:t>a</w:t>
            </w:r>
          </w:p>
        </w:tc>
        <w:tc>
          <w:tcPr>
            <w:tcW w:w="1701" w:type="dxa"/>
          </w:tcPr>
          <w:p w:rsidR="003B101C" w:rsidRPr="002302C0" w:rsidRDefault="003B101C" w:rsidP="00716383">
            <w:pPr>
              <w:pStyle w:val="Table8ptText-ASDEFCON"/>
              <w:jc w:val="center"/>
            </w:pPr>
          </w:p>
        </w:tc>
      </w:tr>
      <w:tr w:rsidR="003B101C" w:rsidRPr="004206C1" w:rsidTr="002D26BD">
        <w:tc>
          <w:tcPr>
            <w:tcW w:w="1843" w:type="dxa"/>
          </w:tcPr>
          <w:p w:rsidR="003B101C" w:rsidRDefault="00E400D6" w:rsidP="00716383">
            <w:pPr>
              <w:pStyle w:val="Table8ptText-ASDEFCON"/>
              <w:jc w:val="center"/>
            </w:pPr>
            <w:r>
              <w:t>b</w:t>
            </w:r>
          </w:p>
        </w:tc>
        <w:tc>
          <w:tcPr>
            <w:tcW w:w="1701" w:type="dxa"/>
          </w:tcPr>
          <w:p w:rsidR="003B101C" w:rsidRPr="00C66074" w:rsidRDefault="003B101C" w:rsidP="00716383">
            <w:pPr>
              <w:pStyle w:val="Table8ptText-ASDEFCON"/>
              <w:jc w:val="center"/>
            </w:pPr>
          </w:p>
        </w:tc>
      </w:tr>
      <w:tr w:rsidR="003B101C" w:rsidRPr="004206C1" w:rsidTr="002D26BD">
        <w:tc>
          <w:tcPr>
            <w:tcW w:w="1843" w:type="dxa"/>
          </w:tcPr>
          <w:p w:rsidR="003B101C" w:rsidRPr="00BE3C9C" w:rsidRDefault="00E400D6" w:rsidP="00716383">
            <w:pPr>
              <w:pStyle w:val="Table8ptText-ASDEFCON"/>
              <w:jc w:val="center"/>
            </w:pPr>
            <w:r>
              <w:t>c</w:t>
            </w:r>
          </w:p>
        </w:tc>
        <w:tc>
          <w:tcPr>
            <w:tcW w:w="1701" w:type="dxa"/>
          </w:tcPr>
          <w:p w:rsidR="003B101C" w:rsidRPr="002302C0" w:rsidRDefault="003B101C" w:rsidP="00716383">
            <w:pPr>
              <w:pStyle w:val="Table8ptText-ASDEFCON"/>
              <w:jc w:val="center"/>
            </w:pPr>
          </w:p>
        </w:tc>
      </w:tr>
    </w:tbl>
    <w:bookmarkStart w:id="177" w:name="_Ref294115891"/>
    <w:bookmarkStart w:id="178" w:name="_Ref380496068"/>
    <w:p w:rsidR="003C30FB" w:rsidRDefault="00BE00D3" w:rsidP="00F17C5D">
      <w:pPr>
        <w:pStyle w:val="COTCOCLV3-ASDEFCON"/>
        <w:spacing w:before="120"/>
      </w:pPr>
      <w:r>
        <w:fldChar w:fldCharType="begin"/>
      </w:r>
      <w:r>
        <w:instrText xml:space="preserve"> REF _Ref380327303 \h </w:instrText>
      </w:r>
      <w:r>
        <w:fldChar w:fldCharType="separate"/>
      </w:r>
      <w:r w:rsidR="0018539F">
        <w:t>Figure P-</w:t>
      </w:r>
      <w:r w:rsidR="0018539F">
        <w:rPr>
          <w:noProof/>
        </w:rPr>
        <w:t>3</w:t>
      </w:r>
      <w:r>
        <w:fldChar w:fldCharType="end"/>
      </w:r>
      <w:r>
        <w:t xml:space="preserve"> </w:t>
      </w:r>
      <w:bookmarkEnd w:id="177"/>
      <w:bookmarkEnd w:id="178"/>
      <w:r w:rsidR="00263082">
        <w:t>il</w:t>
      </w:r>
      <w:r w:rsidR="003C30FB">
        <w:t xml:space="preserve">lustrates the </w:t>
      </w:r>
      <w:r w:rsidR="00115EA5">
        <w:t xml:space="preserve">performance curve defining the </w:t>
      </w:r>
      <w:r w:rsidR="003C30FB">
        <w:t xml:space="preserve">relationship between the </w:t>
      </w:r>
      <w:r w:rsidR="00563166">
        <w:t>Achieved</w:t>
      </w:r>
      <w:r w:rsidR="007F0C2E">
        <w:t xml:space="preserve"> </w:t>
      </w:r>
      <w:r w:rsidR="00563166">
        <w:t>P</w:t>
      </w:r>
      <w:r w:rsidR="003C30FB">
        <w:t xml:space="preserve">erformance and the </w:t>
      </w:r>
      <w:r w:rsidR="00925B9F">
        <w:t>APS</w:t>
      </w:r>
      <w:r w:rsidR="003C30FB">
        <w:t xml:space="preserve"> for KPI-01</w:t>
      </w:r>
      <w:r w:rsidR="00D64312">
        <w:t>,</w:t>
      </w:r>
      <w:r w:rsidR="003C30FB">
        <w:t xml:space="preserve"> and the operation of the formulae in </w:t>
      </w:r>
      <w:r w:rsidR="00422158">
        <w:fldChar w:fldCharType="begin"/>
      </w:r>
      <w:r w:rsidR="00422158">
        <w:instrText xml:space="preserve"> REF _Ref294116260 \h </w:instrText>
      </w:r>
      <w:r w:rsidR="00422158">
        <w:fldChar w:fldCharType="separate"/>
      </w:r>
      <w:r w:rsidR="0018539F">
        <w:t xml:space="preserve">Table </w:t>
      </w:r>
      <w:r w:rsidR="0018539F">
        <w:rPr>
          <w:noProof/>
        </w:rPr>
        <w:t>P</w:t>
      </w:r>
      <w:r w:rsidR="0018539F">
        <w:noBreakHyphen/>
      </w:r>
      <w:r w:rsidR="0018539F">
        <w:rPr>
          <w:noProof/>
        </w:rPr>
        <w:t>2</w:t>
      </w:r>
      <w:r w:rsidR="00422158">
        <w:fldChar w:fldCharType="end"/>
      </w:r>
      <w:r w:rsidR="00422158">
        <w:t>.</w:t>
      </w:r>
    </w:p>
    <w:p w:rsidR="003C30FB" w:rsidRDefault="003C30FB" w:rsidP="00730D52">
      <w:pPr>
        <w:pStyle w:val="NoteToDrafters-ASDEFCON"/>
        <w:keepNext w:val="0"/>
      </w:pPr>
      <w:r>
        <w:t>Note to drafters:</w:t>
      </w:r>
      <w:r w:rsidR="000E738C">
        <w:t xml:space="preserve"> </w:t>
      </w:r>
      <w:r>
        <w:t xml:space="preserve"> </w:t>
      </w:r>
      <w:bookmarkStart w:id="179" w:name="OLE_LINK3"/>
      <w:r w:rsidR="00572FEB">
        <w:fldChar w:fldCharType="begin"/>
      </w:r>
      <w:r w:rsidR="00572FEB">
        <w:instrText xml:space="preserve"> REF _Ref380327303 \h </w:instrText>
      </w:r>
      <w:r w:rsidR="00355095">
        <w:instrText>Figure P-</w:instrText>
      </w:r>
      <w:r w:rsidR="00355095">
        <w:rPr>
          <w:noProof/>
        </w:rPr>
        <w:instrText>3</w:instrText>
      </w:r>
      <w:r w:rsidR="00572FEB">
        <w:fldChar w:fldCharType="separate"/>
      </w:r>
      <w:r w:rsidR="0018539F">
        <w:t>Figure P-</w:t>
      </w:r>
      <w:r w:rsidR="0018539F">
        <w:rPr>
          <w:noProof/>
        </w:rPr>
        <w:t>3</w:t>
      </w:r>
      <w:r w:rsidR="00572FEB">
        <w:fldChar w:fldCharType="end"/>
      </w:r>
      <w:r w:rsidR="00572FEB">
        <w:t xml:space="preserve"> </w:t>
      </w:r>
      <w:bookmarkEnd w:id="179"/>
      <w:r w:rsidR="0059734C">
        <w:t xml:space="preserve">must </w:t>
      </w:r>
      <w:r w:rsidR="008F4E6F">
        <w:t xml:space="preserve">be replaced </w:t>
      </w:r>
      <w:r>
        <w:t xml:space="preserve">with one applicable to the KPI’s </w:t>
      </w:r>
      <w:r w:rsidR="00563166">
        <w:t>Achieved P</w:t>
      </w:r>
      <w:r>
        <w:t xml:space="preserve">erformance to </w:t>
      </w:r>
      <w:r w:rsidR="00925B9F">
        <w:t>APS</w:t>
      </w:r>
      <w:r>
        <w:t xml:space="preserve"> relationships</w:t>
      </w:r>
      <w:r w:rsidR="00CE6BDB">
        <w:t xml:space="preserve">.  </w:t>
      </w:r>
      <w:r>
        <w:t>Note that the coordinates on the example below correspond to the coordinates in the table above and assist in the development of the formulae for each Performance Band.</w:t>
      </w:r>
    </w:p>
    <w:p w:rsidR="00C33901" w:rsidRDefault="00F17C5D" w:rsidP="00F17C5D">
      <w:pPr>
        <w:pStyle w:val="ASDEFCONNormal"/>
        <w:jc w:val="center"/>
      </w:pPr>
      <w:r>
        <w:rPr>
          <w:noProof/>
        </w:rPr>
        <w:drawing>
          <wp:inline distT="0" distB="0" distL="0" distR="0">
            <wp:extent cx="3695700" cy="2933700"/>
            <wp:effectExtent l="0" t="0" r="0" b="0"/>
            <wp:docPr id="1283" name="Picture 1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695700" cy="2933700"/>
                    </a:xfrm>
                    <a:prstGeom prst="rect">
                      <a:avLst/>
                    </a:prstGeom>
                    <a:noFill/>
                    <a:ln>
                      <a:noFill/>
                    </a:ln>
                  </pic:spPr>
                </pic:pic>
              </a:graphicData>
            </a:graphic>
          </wp:inline>
        </w:drawing>
      </w:r>
    </w:p>
    <w:p w:rsidR="00567315" w:rsidRDefault="00572FEB" w:rsidP="00716383">
      <w:pPr>
        <w:pStyle w:val="Caption"/>
        <w:spacing w:line="360" w:lineRule="auto"/>
      </w:pPr>
      <w:bookmarkStart w:id="180" w:name="_Ref294521658"/>
      <w:bookmarkStart w:id="181" w:name="_Ref380327303"/>
      <w:bookmarkStart w:id="182" w:name="_Ref294521646"/>
      <w:bookmarkStart w:id="183" w:name="_Ref380558799"/>
      <w:r>
        <w:t>Figure P-</w:t>
      </w:r>
      <w:r w:rsidR="00C87D73">
        <w:rPr>
          <w:noProof/>
        </w:rPr>
        <w:fldChar w:fldCharType="begin"/>
      </w:r>
      <w:r w:rsidR="00C87D73">
        <w:rPr>
          <w:noProof/>
        </w:rPr>
        <w:instrText xml:space="preserve"> SEQ Figure \* ARABIC </w:instrText>
      </w:r>
      <w:r w:rsidR="00C87D73">
        <w:rPr>
          <w:noProof/>
        </w:rPr>
        <w:fldChar w:fldCharType="separate"/>
      </w:r>
      <w:r w:rsidR="0018539F">
        <w:rPr>
          <w:noProof/>
        </w:rPr>
        <w:t>3</w:t>
      </w:r>
      <w:r w:rsidR="00C87D73">
        <w:rPr>
          <w:noProof/>
        </w:rPr>
        <w:fldChar w:fldCharType="end"/>
      </w:r>
      <w:bookmarkEnd w:id="180"/>
      <w:bookmarkEnd w:id="181"/>
      <w:r w:rsidR="003C30FB">
        <w:t xml:space="preserve">: KPI-01 </w:t>
      </w:r>
      <w:r w:rsidR="00563166">
        <w:t>Achieved</w:t>
      </w:r>
      <w:r w:rsidR="003C30FB">
        <w:t xml:space="preserve"> Performance</w:t>
      </w:r>
      <w:r w:rsidR="00BB00CC">
        <w:t xml:space="preserve"> to APS (Performance</w:t>
      </w:r>
      <w:r w:rsidR="003C30FB">
        <w:t xml:space="preserve"> Curve</w:t>
      </w:r>
      <w:bookmarkEnd w:id="182"/>
      <w:r w:rsidR="00BB00CC">
        <w:t>)</w:t>
      </w:r>
      <w:bookmarkEnd w:id="183"/>
    </w:p>
    <w:p w:rsidR="00BF15EA" w:rsidRDefault="00BF15EA" w:rsidP="005B700C">
      <w:pPr>
        <w:pStyle w:val="NoteToDrafters-ASDEFCON"/>
      </w:pPr>
      <w:r>
        <w:t xml:space="preserve">Note to drafters:  </w:t>
      </w:r>
      <w:r w:rsidR="00A039A5">
        <w:t>KPI-02 is a draft set of</w:t>
      </w:r>
      <w:r w:rsidR="003C4422" w:rsidRPr="003C4422">
        <w:t xml:space="preserve"> </w:t>
      </w:r>
      <w:r w:rsidR="003C4422">
        <w:t xml:space="preserve">clauses for </w:t>
      </w:r>
      <w:r w:rsidR="00A039A5">
        <w:t xml:space="preserve">“Example B” in the (large) note to drafters before clause </w:t>
      </w:r>
      <w:r w:rsidR="00A039A5">
        <w:fldChar w:fldCharType="begin"/>
      </w:r>
      <w:r w:rsidR="00A039A5">
        <w:instrText xml:space="preserve"> REF KPI01 \r \h </w:instrText>
      </w:r>
      <w:r w:rsidR="00CE6BDB">
        <w:instrText xml:space="preserve"> \* MERGEFORMAT </w:instrText>
      </w:r>
      <w:r w:rsidR="00A039A5">
        <w:fldChar w:fldCharType="separate"/>
      </w:r>
      <w:r w:rsidR="0018539F">
        <w:t>3</w:t>
      </w:r>
      <w:r w:rsidR="00A039A5">
        <w:fldChar w:fldCharType="end"/>
      </w:r>
      <w:r w:rsidR="00A039A5">
        <w:t xml:space="preserve"> </w:t>
      </w:r>
      <w:r>
        <w:t xml:space="preserve">– </w:t>
      </w:r>
      <w:r w:rsidR="006F3BDA">
        <w:t xml:space="preserve">for </w:t>
      </w:r>
      <w:r>
        <w:t xml:space="preserve">when an </w:t>
      </w:r>
      <w:r w:rsidR="003C4422">
        <w:t>EPR</w:t>
      </w:r>
      <w:r>
        <w:t xml:space="preserve"> is </w:t>
      </w:r>
      <w:r w:rsidR="003C4422">
        <w:t>determined for</w:t>
      </w:r>
      <w:r>
        <w:t xml:space="preserve"> each event or activity </w:t>
      </w:r>
      <w:r w:rsidR="005A455F">
        <w:t>during</w:t>
      </w:r>
      <w:r>
        <w:t xml:space="preserve"> the Review Period</w:t>
      </w:r>
      <w:r w:rsidR="00CE6BDB">
        <w:t xml:space="preserve">.  </w:t>
      </w:r>
      <w:r>
        <w:t xml:space="preserve">The APS is then </w:t>
      </w:r>
      <w:r w:rsidR="003C4422">
        <w:t xml:space="preserve">calculated as the </w:t>
      </w:r>
      <w:r>
        <w:t>average</w:t>
      </w:r>
      <w:r w:rsidR="003C4422">
        <w:t xml:space="preserve"> for the EPRs</w:t>
      </w:r>
      <w:r>
        <w:t xml:space="preserve"> for all events or </w:t>
      </w:r>
      <w:r w:rsidR="00642DC5">
        <w:t>specified</w:t>
      </w:r>
      <w:r w:rsidR="00A52B0E">
        <w:t xml:space="preserve"> </w:t>
      </w:r>
      <w:r>
        <w:t>activities</w:t>
      </w:r>
      <w:r w:rsidR="00A52B0E">
        <w:t xml:space="preserve"> being completed</w:t>
      </w:r>
      <w:r>
        <w:t xml:space="preserve"> during the Review Period.</w:t>
      </w:r>
    </w:p>
    <w:p w:rsidR="003C30FB" w:rsidRPr="00E86E9A" w:rsidRDefault="003C30FB" w:rsidP="005B700C">
      <w:pPr>
        <w:pStyle w:val="COTCOCLV1-ASDEFCON"/>
      </w:pPr>
      <w:bookmarkStart w:id="184" w:name="_Toc424822508"/>
      <w:bookmarkStart w:id="185" w:name="_Toc521316314"/>
      <w:bookmarkStart w:id="186" w:name="_Toc521316871"/>
      <w:bookmarkStart w:id="187" w:name="_Toc521317144"/>
      <w:bookmarkStart w:id="188" w:name="_Toc521317417"/>
      <w:bookmarkStart w:id="189" w:name="_Toc521317684"/>
      <w:bookmarkStart w:id="190" w:name="_Toc521317957"/>
      <w:bookmarkStart w:id="191" w:name="_Toc4152887"/>
      <w:bookmarkStart w:id="192" w:name="KPI02"/>
      <w:r w:rsidRPr="00E86E9A">
        <w:t>KPI-02:</w:t>
      </w:r>
      <w:r w:rsidR="0072109D">
        <w:t xml:space="preserve"> </w:t>
      </w:r>
      <w:r w:rsidRPr="00E86E9A">
        <w:t xml:space="preserve"> </w:t>
      </w:r>
      <w:r w:rsidR="007A5A26" w:rsidRPr="00E86E9A">
        <w:fldChar w:fldCharType="begin">
          <w:ffData>
            <w:name w:val=""/>
            <w:enabled/>
            <w:calcOnExit w:val="0"/>
            <w:textInput>
              <w:default w:val="[INSERT KPI NAME]"/>
            </w:textInput>
          </w:ffData>
        </w:fldChar>
      </w:r>
      <w:r w:rsidR="007A5A26" w:rsidRPr="00E86E9A">
        <w:instrText xml:space="preserve"> FORMTEXT </w:instrText>
      </w:r>
      <w:r w:rsidR="007A5A26" w:rsidRPr="00E86E9A">
        <w:fldChar w:fldCharType="separate"/>
      </w:r>
      <w:r w:rsidR="0018539F">
        <w:rPr>
          <w:noProof/>
        </w:rPr>
        <w:t>[INSERT KPI NAME]</w:t>
      </w:r>
      <w:bookmarkEnd w:id="184"/>
      <w:bookmarkEnd w:id="185"/>
      <w:bookmarkEnd w:id="186"/>
      <w:bookmarkEnd w:id="187"/>
      <w:bookmarkEnd w:id="188"/>
      <w:bookmarkEnd w:id="189"/>
      <w:bookmarkEnd w:id="190"/>
      <w:bookmarkEnd w:id="191"/>
      <w:r w:rsidR="007A5A26" w:rsidRPr="00E86E9A">
        <w:fldChar w:fldCharType="end"/>
      </w:r>
      <w:bookmarkEnd w:id="192"/>
      <w:r w:rsidRPr="00E86E9A">
        <w:t xml:space="preserve"> </w:t>
      </w:r>
    </w:p>
    <w:p w:rsidR="003C30FB" w:rsidRPr="00E86E9A" w:rsidRDefault="003C30FB" w:rsidP="005B700C">
      <w:pPr>
        <w:pStyle w:val="COTCOCLV2-ASDEFCON"/>
      </w:pPr>
      <w:bookmarkStart w:id="193" w:name="_Toc521316315"/>
      <w:bookmarkStart w:id="194" w:name="_Toc521316872"/>
      <w:bookmarkStart w:id="195" w:name="_Toc521317145"/>
      <w:bookmarkStart w:id="196" w:name="_Toc521317418"/>
      <w:bookmarkStart w:id="197" w:name="_Toc521317685"/>
      <w:bookmarkStart w:id="198" w:name="_Toc521317958"/>
      <w:r w:rsidRPr="00E86E9A">
        <w:t>KPI-02</w:t>
      </w:r>
      <w:r w:rsidR="0002634C" w:rsidRPr="00E86E9A">
        <w:t xml:space="preserve"> Explanation</w:t>
      </w:r>
      <w:r w:rsidRPr="00E86E9A">
        <w:t xml:space="preserve"> (Core)</w:t>
      </w:r>
      <w:bookmarkEnd w:id="193"/>
      <w:bookmarkEnd w:id="194"/>
      <w:bookmarkEnd w:id="195"/>
      <w:bookmarkEnd w:id="196"/>
      <w:bookmarkEnd w:id="197"/>
      <w:bookmarkEnd w:id="198"/>
    </w:p>
    <w:p w:rsidR="003C30FB" w:rsidRPr="00E86E9A" w:rsidRDefault="00E27DD8" w:rsidP="005B700C">
      <w:pPr>
        <w:pStyle w:val="COTCOCLV3-ASDEFCON"/>
      </w:pPr>
      <w:r>
        <w:t xml:space="preserve">KPI-02: </w:t>
      </w:r>
      <w:r w:rsidRPr="00F17C5D">
        <w:rPr>
          <w:b/>
        </w:rPr>
        <w:fldChar w:fldCharType="begin">
          <w:ffData>
            <w:name w:val="Text28"/>
            <w:enabled/>
            <w:calcOnExit w:val="0"/>
            <w:textInput>
              <w:default w:val="[INSERT KPI NAME]"/>
            </w:textInput>
          </w:ffData>
        </w:fldChar>
      </w:r>
      <w:bookmarkStart w:id="199" w:name="Text28"/>
      <w:r w:rsidRPr="00F17C5D">
        <w:rPr>
          <w:b/>
        </w:rPr>
        <w:instrText xml:space="preserve"> FORMTEXT </w:instrText>
      </w:r>
      <w:r w:rsidRPr="00F17C5D">
        <w:rPr>
          <w:b/>
        </w:rPr>
      </w:r>
      <w:r w:rsidRPr="00F17C5D">
        <w:rPr>
          <w:b/>
        </w:rPr>
        <w:fldChar w:fldCharType="separate"/>
      </w:r>
      <w:r w:rsidR="0018539F">
        <w:rPr>
          <w:b/>
          <w:noProof/>
        </w:rPr>
        <w:t>[INSERT KPI NAME]</w:t>
      </w:r>
      <w:r w:rsidRPr="00F17C5D">
        <w:rPr>
          <w:b/>
        </w:rPr>
        <w:fldChar w:fldCharType="end"/>
      </w:r>
      <w:bookmarkEnd w:id="199"/>
      <w:r w:rsidR="0002634C" w:rsidRPr="00E86E9A">
        <w:t xml:space="preserve"> </w:t>
      </w:r>
      <w:r w:rsidR="003C30FB" w:rsidRPr="00E86E9A">
        <w:t xml:space="preserve">is </w:t>
      </w:r>
      <w:r w:rsidR="00BF15EA" w:rsidRPr="00E86E9A">
        <w:t>a measure of</w:t>
      </w:r>
      <w:r w:rsidR="00572FEB" w:rsidRPr="00E86E9A">
        <w:t xml:space="preserve"> the Contractor’s performance </w:t>
      </w:r>
      <w:bookmarkStart w:id="200" w:name="Text5"/>
      <w:r w:rsidR="00616F98" w:rsidRPr="00F17C5D">
        <w:rPr>
          <w:b/>
        </w:rPr>
        <w:fldChar w:fldCharType="begin">
          <w:ffData>
            <w:name w:val="Text5"/>
            <w:enabled/>
            <w:calcOnExit w:val="0"/>
            <w:textInput>
              <w:default w:val="[INSERT DESCRIPTION]"/>
            </w:textInput>
          </w:ffData>
        </w:fldChar>
      </w:r>
      <w:r w:rsidR="00616F98" w:rsidRPr="00F17C5D">
        <w:rPr>
          <w:b/>
        </w:rPr>
        <w:instrText xml:space="preserve"> FORMTEXT </w:instrText>
      </w:r>
      <w:r w:rsidR="00616F98" w:rsidRPr="00F17C5D">
        <w:rPr>
          <w:b/>
        </w:rPr>
      </w:r>
      <w:r w:rsidR="00616F98" w:rsidRPr="00F17C5D">
        <w:rPr>
          <w:b/>
        </w:rPr>
        <w:fldChar w:fldCharType="separate"/>
      </w:r>
      <w:r w:rsidR="0018539F">
        <w:rPr>
          <w:b/>
          <w:noProof/>
        </w:rPr>
        <w:t>[INSERT DESCRIPTION]</w:t>
      </w:r>
      <w:r w:rsidR="00616F98" w:rsidRPr="00F17C5D">
        <w:rPr>
          <w:b/>
        </w:rPr>
        <w:fldChar w:fldCharType="end"/>
      </w:r>
      <w:bookmarkEnd w:id="200"/>
      <w:r w:rsidR="003C30FB" w:rsidRPr="00E86E9A">
        <w:t>.</w:t>
      </w:r>
    </w:p>
    <w:p w:rsidR="00115EA5" w:rsidRDefault="00115EA5" w:rsidP="005B700C">
      <w:pPr>
        <w:pStyle w:val="NoteToDrafters-ASDEFCON"/>
      </w:pPr>
      <w:r>
        <w:t>Note to drafters</w:t>
      </w:r>
      <w:r w:rsidR="00D101BD">
        <w:t>:</w:t>
      </w:r>
      <w:r w:rsidR="00243305">
        <w:t xml:space="preserve"> </w:t>
      </w:r>
      <w:r>
        <w:t xml:space="preserve"> Insert the </w:t>
      </w:r>
      <w:r w:rsidR="00D101BD">
        <w:t xml:space="preserve">name / description of the KPI-related </w:t>
      </w:r>
      <w:r>
        <w:t>event or activity description into the following clause</w:t>
      </w:r>
      <w:r w:rsidR="00C5084B">
        <w:t xml:space="preserve"> (</w:t>
      </w:r>
      <w:proofErr w:type="spellStart"/>
      <w:r w:rsidR="00C5084B">
        <w:t>eg</w:t>
      </w:r>
      <w:proofErr w:type="spellEnd"/>
      <w:r w:rsidR="00C5084B">
        <w:t>, completion of a scheduled Maintenance availability period or activity</w:t>
      </w:r>
      <w:r w:rsidR="00D101BD">
        <w:t>)</w:t>
      </w:r>
      <w:r w:rsidR="00D101BD" w:rsidRPr="00D101BD">
        <w:t xml:space="preserve"> </w:t>
      </w:r>
      <w:r w:rsidR="00D101BD">
        <w:t>and subsequent clauses where indicated</w:t>
      </w:r>
      <w:r w:rsidR="00C5084B">
        <w:t>.</w:t>
      </w:r>
    </w:p>
    <w:p w:rsidR="00BF15EA" w:rsidRDefault="00115EA5" w:rsidP="005B700C">
      <w:pPr>
        <w:pStyle w:val="COTCOCLV3-ASDEFCON"/>
      </w:pPr>
      <w:r>
        <w:t>For KPI-02</w:t>
      </w:r>
      <w:r w:rsidR="00BF15EA">
        <w:t>:</w:t>
      </w:r>
    </w:p>
    <w:p w:rsidR="00BF15EA" w:rsidRPr="00E86E9A" w:rsidRDefault="00807D52" w:rsidP="005B700C">
      <w:pPr>
        <w:pStyle w:val="COTCOCLV4-ASDEFCON"/>
      </w:pPr>
      <w:r w:rsidRPr="00E86E9A">
        <w:t>the</w:t>
      </w:r>
      <w:r w:rsidR="00BF15EA" w:rsidRPr="00E86E9A">
        <w:t xml:space="preserve"> </w:t>
      </w:r>
      <w:r w:rsidRPr="00E86E9A">
        <w:t xml:space="preserve">performance result </w:t>
      </w:r>
      <w:r w:rsidR="00BF15EA" w:rsidRPr="00E86E9A">
        <w:t xml:space="preserve">for each </w:t>
      </w:r>
      <w:r w:rsidR="00F56C6C" w:rsidRPr="00E86E9A">
        <w:rPr>
          <w:b/>
        </w:rPr>
        <w:fldChar w:fldCharType="begin">
          <w:ffData>
            <w:name w:val=""/>
            <w:enabled/>
            <w:calcOnExit w:val="0"/>
            <w:textInput>
              <w:default w:val="[INSERT DESCRIPTION OF EVENT]"/>
            </w:textInput>
          </w:ffData>
        </w:fldChar>
      </w:r>
      <w:r w:rsidR="00F56C6C" w:rsidRPr="00E86E9A">
        <w:rPr>
          <w:b/>
        </w:rPr>
        <w:instrText xml:space="preserve"> FORMTEXT </w:instrText>
      </w:r>
      <w:r w:rsidR="00F56C6C" w:rsidRPr="00E86E9A">
        <w:rPr>
          <w:b/>
        </w:rPr>
      </w:r>
      <w:r w:rsidR="00F56C6C" w:rsidRPr="00E86E9A">
        <w:rPr>
          <w:b/>
        </w:rPr>
        <w:fldChar w:fldCharType="separate"/>
      </w:r>
      <w:r w:rsidR="0018539F">
        <w:rPr>
          <w:b/>
          <w:noProof/>
        </w:rPr>
        <w:t>[INSERT DESCRIPTION OF EVENT]</w:t>
      </w:r>
      <w:r w:rsidR="00F56C6C" w:rsidRPr="00E86E9A">
        <w:rPr>
          <w:b/>
        </w:rPr>
        <w:fldChar w:fldCharType="end"/>
      </w:r>
      <w:r w:rsidR="00BF15EA" w:rsidRPr="00E86E9A">
        <w:t xml:space="preserve"> </w:t>
      </w:r>
      <w:r w:rsidRPr="00E86E9A">
        <w:t xml:space="preserve">shall be determined </w:t>
      </w:r>
      <w:r w:rsidR="00BF15EA" w:rsidRPr="00E86E9A">
        <w:t xml:space="preserve">in accordance with clause </w:t>
      </w:r>
      <w:r w:rsidR="0037498F" w:rsidRPr="00E86E9A">
        <w:fldChar w:fldCharType="begin"/>
      </w:r>
      <w:r w:rsidR="0037498F" w:rsidRPr="00E86E9A">
        <w:instrText xml:space="preserve"> REF _Ref380320832 \w \h </w:instrText>
      </w:r>
      <w:r w:rsidR="00CE6BDB" w:rsidRPr="00E86E9A">
        <w:instrText xml:space="preserve"> \* MERGEFORMAT </w:instrText>
      </w:r>
      <w:r w:rsidR="0037498F" w:rsidRPr="00E86E9A">
        <w:fldChar w:fldCharType="separate"/>
      </w:r>
      <w:r w:rsidR="0018539F">
        <w:t>4.2</w:t>
      </w:r>
      <w:r w:rsidR="0037498F" w:rsidRPr="00E86E9A">
        <w:fldChar w:fldCharType="end"/>
      </w:r>
      <w:r w:rsidR="00BF15EA" w:rsidRPr="00E86E9A">
        <w:t>;</w:t>
      </w:r>
    </w:p>
    <w:p w:rsidR="00807D52" w:rsidRPr="00E86E9A" w:rsidRDefault="00807D52" w:rsidP="005B700C">
      <w:pPr>
        <w:pStyle w:val="COTCOCLV4-ASDEFCON"/>
      </w:pPr>
      <w:r w:rsidRPr="00E86E9A">
        <w:t xml:space="preserve">the EPR </w:t>
      </w:r>
      <w:r w:rsidR="00D101BD" w:rsidRPr="00E86E9A">
        <w:t xml:space="preserve">for </w:t>
      </w:r>
      <w:r w:rsidRPr="00E86E9A">
        <w:t xml:space="preserve">each </w:t>
      </w:r>
      <w:r w:rsidR="00F56C6C" w:rsidRPr="00E86E9A">
        <w:rPr>
          <w:b/>
        </w:rPr>
        <w:fldChar w:fldCharType="begin">
          <w:ffData>
            <w:name w:val=""/>
            <w:enabled/>
            <w:calcOnExit w:val="0"/>
            <w:textInput>
              <w:default w:val="[INSERT DESCRIPTION OF EVENT]"/>
            </w:textInput>
          </w:ffData>
        </w:fldChar>
      </w:r>
      <w:r w:rsidR="00F56C6C" w:rsidRPr="00E86E9A">
        <w:rPr>
          <w:b/>
        </w:rPr>
        <w:instrText xml:space="preserve"> FORMTEXT </w:instrText>
      </w:r>
      <w:r w:rsidR="00F56C6C" w:rsidRPr="00E86E9A">
        <w:rPr>
          <w:b/>
        </w:rPr>
      </w:r>
      <w:r w:rsidR="00F56C6C" w:rsidRPr="00E86E9A">
        <w:rPr>
          <w:b/>
        </w:rPr>
        <w:fldChar w:fldCharType="separate"/>
      </w:r>
      <w:r w:rsidR="0018539F">
        <w:rPr>
          <w:b/>
          <w:noProof/>
        </w:rPr>
        <w:t>[INSERT DESCRIPTION OF EVENT]</w:t>
      </w:r>
      <w:r w:rsidR="00F56C6C" w:rsidRPr="00E86E9A">
        <w:rPr>
          <w:b/>
        </w:rPr>
        <w:fldChar w:fldCharType="end"/>
      </w:r>
      <w:r w:rsidRPr="00E86E9A">
        <w:t xml:space="preserve"> </w:t>
      </w:r>
      <w:r w:rsidR="00D101BD" w:rsidRPr="00E86E9A">
        <w:t xml:space="preserve">measured by KPI-02 </w:t>
      </w:r>
      <w:r w:rsidRPr="00E86E9A">
        <w:t xml:space="preserve">shall be calculated in accordance with clause </w:t>
      </w:r>
      <w:r w:rsidRPr="00E86E9A">
        <w:fldChar w:fldCharType="begin"/>
      </w:r>
      <w:r w:rsidRPr="00E86E9A">
        <w:instrText xml:space="preserve"> REF _Ref380320846 \w \h </w:instrText>
      </w:r>
      <w:r w:rsidR="00CE6BDB" w:rsidRPr="00E86E9A">
        <w:instrText xml:space="preserve"> \* MERGEFORMAT </w:instrText>
      </w:r>
      <w:r w:rsidRPr="00E86E9A">
        <w:fldChar w:fldCharType="separate"/>
      </w:r>
      <w:r w:rsidR="0018539F">
        <w:t>4.3</w:t>
      </w:r>
      <w:r w:rsidRPr="00E86E9A">
        <w:fldChar w:fldCharType="end"/>
      </w:r>
      <w:r w:rsidRPr="00E86E9A">
        <w:t>;</w:t>
      </w:r>
    </w:p>
    <w:p w:rsidR="00BF15EA" w:rsidRPr="00E86E9A" w:rsidRDefault="00115EA5" w:rsidP="005B700C">
      <w:pPr>
        <w:pStyle w:val="COTCOCLV4-ASDEFCON"/>
      </w:pPr>
      <w:r w:rsidRPr="00E86E9A">
        <w:t xml:space="preserve">the </w:t>
      </w:r>
      <w:r w:rsidR="00BF15EA" w:rsidRPr="00E86E9A">
        <w:t xml:space="preserve">APS </w:t>
      </w:r>
      <w:r w:rsidR="00A52B0E" w:rsidRPr="00E86E9A">
        <w:t>for the Review Period</w:t>
      </w:r>
      <w:r w:rsidR="008A7094" w:rsidRPr="00E86E9A">
        <w:t xml:space="preserve"> </w:t>
      </w:r>
      <w:r w:rsidRPr="00E86E9A">
        <w:t xml:space="preserve">shall be calculated </w:t>
      </w:r>
      <w:r w:rsidR="00BF15EA" w:rsidRPr="00E86E9A">
        <w:t>in accordance with clause</w:t>
      </w:r>
      <w:r w:rsidR="0082463E" w:rsidRPr="00E86E9A">
        <w:t xml:space="preserve"> </w:t>
      </w:r>
      <w:r w:rsidR="00807D52" w:rsidRPr="00E86E9A">
        <w:fldChar w:fldCharType="begin"/>
      </w:r>
      <w:r w:rsidR="00807D52" w:rsidRPr="00E86E9A">
        <w:instrText xml:space="preserve"> REF _Ref380320859 \w \h </w:instrText>
      </w:r>
      <w:r w:rsidR="00CE6BDB" w:rsidRPr="00E86E9A">
        <w:instrText xml:space="preserve"> \* MERGEFORMAT </w:instrText>
      </w:r>
      <w:r w:rsidR="00807D52" w:rsidRPr="00E86E9A">
        <w:fldChar w:fldCharType="separate"/>
      </w:r>
      <w:r w:rsidR="0018539F">
        <w:t>4.4</w:t>
      </w:r>
      <w:r w:rsidR="00807D52" w:rsidRPr="00E86E9A">
        <w:fldChar w:fldCharType="end"/>
      </w:r>
      <w:r w:rsidR="00572FEB" w:rsidRPr="00E86E9A">
        <w:t>;</w:t>
      </w:r>
      <w:r w:rsidR="00BF15EA" w:rsidRPr="00E86E9A">
        <w:t xml:space="preserve"> and</w:t>
      </w:r>
    </w:p>
    <w:p w:rsidR="00BF15EA" w:rsidRPr="00E86E9A" w:rsidRDefault="00115EA5" w:rsidP="005B700C">
      <w:pPr>
        <w:pStyle w:val="COTCOCLV4-ASDEFCON"/>
      </w:pPr>
      <w:proofErr w:type="gramStart"/>
      <w:r w:rsidRPr="00E86E9A">
        <w:t>the</w:t>
      </w:r>
      <w:proofErr w:type="gramEnd"/>
      <w:r w:rsidRPr="00E86E9A">
        <w:t xml:space="preserve"> Performance Band</w:t>
      </w:r>
      <w:r w:rsidR="00A52B0E" w:rsidRPr="00E86E9A">
        <w:t xml:space="preserve"> for the Review Period</w:t>
      </w:r>
      <w:r w:rsidRPr="00E86E9A">
        <w:t xml:space="preserve"> shall be determined </w:t>
      </w:r>
      <w:r w:rsidR="0037498F" w:rsidRPr="00E86E9A">
        <w:t>in accordance with clause</w:t>
      </w:r>
      <w:r w:rsidR="00943331" w:rsidRPr="00E86E9A">
        <w:t xml:space="preserve"> </w:t>
      </w:r>
      <w:r w:rsidR="00DF5163">
        <w:fldChar w:fldCharType="begin"/>
      </w:r>
      <w:r w:rsidR="00DF5163">
        <w:instrText xml:space="preserve"> REF _Ref424287607 \r \h </w:instrText>
      </w:r>
      <w:r w:rsidR="00DF5163">
        <w:fldChar w:fldCharType="separate"/>
      </w:r>
      <w:r w:rsidR="0018539F">
        <w:t>4.5</w:t>
      </w:r>
      <w:r w:rsidR="00DF5163">
        <w:fldChar w:fldCharType="end"/>
      </w:r>
      <w:r w:rsidR="00BF15EA" w:rsidRPr="00E86E9A">
        <w:t>.</w:t>
      </w:r>
    </w:p>
    <w:p w:rsidR="00BF15EA" w:rsidRPr="00E86E9A" w:rsidRDefault="00807D52" w:rsidP="005B700C">
      <w:pPr>
        <w:pStyle w:val="COTCOCLV2-ASDEFCON"/>
      </w:pPr>
      <w:bookmarkStart w:id="201" w:name="_Ref380320832"/>
      <w:bookmarkStart w:id="202" w:name="_Toc521316316"/>
      <w:bookmarkStart w:id="203" w:name="_Toc521316873"/>
      <w:bookmarkStart w:id="204" w:name="_Toc521317146"/>
      <w:bookmarkStart w:id="205" w:name="_Toc521317419"/>
      <w:bookmarkStart w:id="206" w:name="_Toc521317686"/>
      <w:bookmarkStart w:id="207" w:name="_Toc521317959"/>
      <w:r w:rsidRPr="00E86E9A">
        <w:t>Performance Results</w:t>
      </w:r>
      <w:r w:rsidR="00BF15EA" w:rsidRPr="00E86E9A">
        <w:t xml:space="preserve"> for KPI-02</w:t>
      </w:r>
      <w:r w:rsidRPr="00E86E9A">
        <w:t xml:space="preserve"> (Core)</w:t>
      </w:r>
      <w:bookmarkEnd w:id="201"/>
      <w:bookmarkEnd w:id="202"/>
      <w:bookmarkEnd w:id="203"/>
      <w:bookmarkEnd w:id="204"/>
      <w:bookmarkEnd w:id="205"/>
      <w:bookmarkEnd w:id="206"/>
      <w:bookmarkEnd w:id="207"/>
    </w:p>
    <w:p w:rsidR="003C30FB" w:rsidRPr="00E86E9A" w:rsidRDefault="00BF15EA" w:rsidP="005B700C">
      <w:pPr>
        <w:pStyle w:val="COTCOCLV3-ASDEFCON"/>
      </w:pPr>
      <w:r w:rsidRPr="00E86E9A">
        <w:t xml:space="preserve">Subject to clause </w:t>
      </w:r>
      <w:r w:rsidR="00D37453" w:rsidRPr="00E86E9A">
        <w:fldChar w:fldCharType="begin"/>
      </w:r>
      <w:r w:rsidR="00D37453" w:rsidRPr="00E86E9A">
        <w:instrText xml:space="preserve"> REF _Ref380318945 \w \h </w:instrText>
      </w:r>
      <w:r w:rsidR="00CE6BDB" w:rsidRPr="00E86E9A">
        <w:instrText xml:space="preserve"> \* MERGEFORMAT </w:instrText>
      </w:r>
      <w:r w:rsidR="00D37453" w:rsidRPr="00E86E9A">
        <w:fldChar w:fldCharType="separate"/>
      </w:r>
      <w:r w:rsidR="0018539F">
        <w:t>4.2.2</w:t>
      </w:r>
      <w:r w:rsidR="00D37453" w:rsidRPr="00E86E9A">
        <w:fldChar w:fldCharType="end"/>
      </w:r>
      <w:r w:rsidR="00DE3B74" w:rsidRPr="00E86E9A">
        <w:t>,</w:t>
      </w:r>
      <w:r w:rsidR="00D37453" w:rsidRPr="00E86E9A">
        <w:t xml:space="preserve"> </w:t>
      </w:r>
      <w:r w:rsidRPr="00E86E9A">
        <w:t xml:space="preserve">the </w:t>
      </w:r>
      <w:r w:rsidR="00943331" w:rsidRPr="00E86E9A">
        <w:t>performance result</w:t>
      </w:r>
      <w:r w:rsidRPr="00E86E9A">
        <w:t xml:space="preserve"> for KPI-02</w:t>
      </w:r>
      <w:r w:rsidR="00DE3B74" w:rsidRPr="00E86E9A">
        <w:t>,</w:t>
      </w:r>
      <w:r w:rsidRPr="00E86E9A">
        <w:t xml:space="preserve"> for each </w:t>
      </w:r>
      <w:r w:rsidR="00FC6615" w:rsidRPr="00E86E9A">
        <w:rPr>
          <w:b/>
        </w:rPr>
        <w:fldChar w:fldCharType="begin">
          <w:ffData>
            <w:name w:val=""/>
            <w:enabled/>
            <w:calcOnExit w:val="0"/>
            <w:textInput>
              <w:default w:val="[INSERT DESCRIPTION OF EVENT]"/>
            </w:textInput>
          </w:ffData>
        </w:fldChar>
      </w:r>
      <w:r w:rsidR="00FC6615" w:rsidRPr="00E86E9A">
        <w:rPr>
          <w:b/>
        </w:rPr>
        <w:instrText xml:space="preserve"> FORMTEXT </w:instrText>
      </w:r>
      <w:r w:rsidR="00FC6615" w:rsidRPr="00E86E9A">
        <w:rPr>
          <w:b/>
        </w:rPr>
      </w:r>
      <w:r w:rsidR="00FC6615" w:rsidRPr="00E86E9A">
        <w:rPr>
          <w:b/>
        </w:rPr>
        <w:fldChar w:fldCharType="separate"/>
      </w:r>
      <w:r w:rsidR="0018539F">
        <w:rPr>
          <w:b/>
          <w:noProof/>
        </w:rPr>
        <w:t>[INSERT DESCRIPTION OF EVENT]</w:t>
      </w:r>
      <w:r w:rsidR="00FC6615" w:rsidRPr="00E86E9A">
        <w:rPr>
          <w:b/>
        </w:rPr>
        <w:fldChar w:fldCharType="end"/>
      </w:r>
      <w:r w:rsidRPr="00E86E9A">
        <w:t xml:space="preserve"> </w:t>
      </w:r>
      <w:r w:rsidR="00943331" w:rsidRPr="00E86E9A">
        <w:t>(each an event)</w:t>
      </w:r>
      <w:r w:rsidR="00DE3B74" w:rsidRPr="00E86E9A">
        <w:t>,</w:t>
      </w:r>
      <w:r w:rsidR="00943331" w:rsidRPr="00E86E9A">
        <w:t xml:space="preserve"> </w:t>
      </w:r>
      <w:r w:rsidR="00DE3B74" w:rsidRPr="00E86E9A">
        <w:t xml:space="preserve">shall be calculated </w:t>
      </w:r>
      <w:r w:rsidR="00D37453" w:rsidRPr="00E86E9A">
        <w:t xml:space="preserve">in accordance with </w:t>
      </w:r>
      <w:bookmarkStart w:id="208" w:name="_Ref380318960"/>
      <w:r w:rsidR="003C30FB" w:rsidRPr="00E86E9A">
        <w:t>the following formula:</w:t>
      </w:r>
      <w:bookmarkEnd w:id="208"/>
    </w:p>
    <w:p w:rsidR="00D37453" w:rsidRPr="009E1246" w:rsidRDefault="00D37453" w:rsidP="005B700C">
      <w:pPr>
        <w:pStyle w:val="NoteToDrafters-ASDEFCON"/>
        <w:rPr>
          <w:rFonts w:eastAsia="Calibri"/>
        </w:rPr>
      </w:pPr>
      <w:r w:rsidRPr="009E1246">
        <w:rPr>
          <w:rFonts w:eastAsia="Calibri"/>
        </w:rPr>
        <w:t>Note to drafters:</w:t>
      </w:r>
      <w:r w:rsidR="00BF1688">
        <w:rPr>
          <w:rFonts w:eastAsia="Calibri"/>
        </w:rPr>
        <w:t xml:space="preserve"> </w:t>
      </w:r>
      <w:r w:rsidRPr="009E1246">
        <w:rPr>
          <w:rFonts w:eastAsia="Calibri"/>
        </w:rPr>
        <w:t xml:space="preserve"> Insert an appropriate formula, followed by the definitions for the factors used in the formula</w:t>
      </w:r>
      <w:r>
        <w:rPr>
          <w:rFonts w:eastAsia="Calibri"/>
        </w:rPr>
        <w:t xml:space="preserve"> including the</w:t>
      </w:r>
      <w:r w:rsidRPr="009E1246">
        <w:rPr>
          <w:rFonts w:eastAsia="Calibri"/>
        </w:rPr>
        <w:t xml:space="preserve"> </w:t>
      </w:r>
      <w:r>
        <w:t>measurement requirements and source of the performance measure data, as applicable, in the following clause</w:t>
      </w:r>
      <w:r w:rsidR="00CE6BDB">
        <w:t xml:space="preserve">.  </w:t>
      </w:r>
      <w:r>
        <w:t xml:space="preserve">For example, if a measurement </w:t>
      </w:r>
      <w:r w:rsidR="00943331">
        <w:t xml:space="preserve">in time </w:t>
      </w:r>
      <w:r>
        <w:t xml:space="preserve">needs to be made </w:t>
      </w:r>
      <w:r w:rsidR="00943331">
        <w:t>relative to an Approved schedule</w:t>
      </w:r>
      <w:r>
        <w:t xml:space="preserve"> then these requirements need to be included</w:t>
      </w:r>
      <w:r w:rsidR="00CE6BDB">
        <w:t xml:space="preserve">.  </w:t>
      </w:r>
      <w:r>
        <w:t xml:space="preserve">If individual factors associated with </w:t>
      </w:r>
      <w:r w:rsidR="00154AF4">
        <w:t>specific</w:t>
      </w:r>
      <w:r w:rsidR="00943331">
        <w:t xml:space="preserve"> event</w:t>
      </w:r>
      <w:r w:rsidR="00154AF4">
        <w:t>s</w:t>
      </w:r>
      <w:r w:rsidR="00943331">
        <w:t xml:space="preserve"> </w:t>
      </w:r>
      <w:r>
        <w:t>need to be measured differently, then this should be set out also</w:t>
      </w:r>
      <w:r w:rsidR="00CE6BDB">
        <w:t xml:space="preserve">.  </w:t>
      </w:r>
      <w:r w:rsidRPr="009E1246">
        <w:rPr>
          <w:rFonts w:eastAsia="Calibri"/>
        </w:rPr>
        <w:t>If this is not possible, a clear explanation should be provided</w:t>
      </w:r>
      <w:r w:rsidR="00CE6BDB">
        <w:rPr>
          <w:rFonts w:eastAsia="Calibri"/>
        </w:rPr>
        <w:t xml:space="preserve">.  </w:t>
      </w:r>
      <w:r w:rsidRPr="009E1246">
        <w:rPr>
          <w:rFonts w:eastAsia="Calibri"/>
        </w:rPr>
        <w:t xml:space="preserve">Refer to the </w:t>
      </w:r>
      <w:r w:rsidR="008E3534">
        <w:rPr>
          <w:rFonts w:eastAsia="Calibri"/>
        </w:rPr>
        <w:t>PPBC Guide</w:t>
      </w:r>
      <w:r w:rsidR="008E3534" w:rsidRPr="009E1246">
        <w:rPr>
          <w:rFonts w:eastAsia="Calibri"/>
        </w:rPr>
        <w:t xml:space="preserve"> </w:t>
      </w:r>
      <w:r w:rsidRPr="009E1246">
        <w:rPr>
          <w:rFonts w:eastAsia="Calibri"/>
        </w:rPr>
        <w:t>for further guidance.</w:t>
      </w:r>
    </w:p>
    <w:p w:rsidR="003C30FB" w:rsidRPr="00E86E9A" w:rsidRDefault="00927679" w:rsidP="005B700C">
      <w:pPr>
        <w:pStyle w:val="COTCOCLV3NONUM-ASDEFCON"/>
      </w:pPr>
      <w:proofErr w:type="gramStart"/>
      <w:r w:rsidRPr="00E86E9A">
        <w:t>performance</w:t>
      </w:r>
      <w:proofErr w:type="gramEnd"/>
      <w:r w:rsidRPr="00E86E9A">
        <w:t xml:space="preserve"> result (</w:t>
      </w:r>
      <w:r w:rsidR="0002634C" w:rsidRPr="00E86E9A">
        <w:t>KPI-0</w:t>
      </w:r>
      <w:r w:rsidR="00A651B9" w:rsidRPr="00E86E9A">
        <w:t>2</w:t>
      </w:r>
      <w:r w:rsidRPr="00E86E9A">
        <w:t>)</w:t>
      </w:r>
      <w:r w:rsidR="003C30FB" w:rsidRPr="00E86E9A">
        <w:t xml:space="preserve"> = </w:t>
      </w:r>
      <w:r w:rsidR="00DF5163" w:rsidRPr="00F17C5D">
        <w:rPr>
          <w:b/>
        </w:rPr>
        <w:fldChar w:fldCharType="begin">
          <w:ffData>
            <w:name w:val=""/>
            <w:enabled/>
            <w:calcOnExit w:val="0"/>
            <w:textInput>
              <w:default w:val="[INSERT FORMULA eg, (1 – (A + B)) x 100%]"/>
            </w:textInput>
          </w:ffData>
        </w:fldChar>
      </w:r>
      <w:r w:rsidR="00DF5163" w:rsidRPr="00F17C5D">
        <w:rPr>
          <w:b/>
        </w:rPr>
        <w:instrText xml:space="preserve"> FORMTEXT </w:instrText>
      </w:r>
      <w:r w:rsidR="00DF5163" w:rsidRPr="00F17C5D">
        <w:rPr>
          <w:b/>
        </w:rPr>
      </w:r>
      <w:r w:rsidR="00DF5163" w:rsidRPr="00F17C5D">
        <w:rPr>
          <w:b/>
        </w:rPr>
        <w:fldChar w:fldCharType="separate"/>
      </w:r>
      <w:r w:rsidR="0018539F">
        <w:rPr>
          <w:b/>
          <w:noProof/>
        </w:rPr>
        <w:t>[INSERT FORMULA eg, (1 – (A + B)) x 100%]</w:t>
      </w:r>
      <w:r w:rsidR="00DF5163" w:rsidRPr="00F17C5D">
        <w:rPr>
          <w:b/>
        </w:rPr>
        <w:fldChar w:fldCharType="end"/>
      </w:r>
    </w:p>
    <w:p w:rsidR="003C30FB" w:rsidRPr="00E86E9A" w:rsidRDefault="007B7C33" w:rsidP="005B700C">
      <w:pPr>
        <w:pStyle w:val="COTCOCLV3NONUM-ASDEFCON"/>
      </w:pPr>
      <w:proofErr w:type="gramStart"/>
      <w:r w:rsidRPr="00E86E9A">
        <w:t>where</w:t>
      </w:r>
      <w:proofErr w:type="gramEnd"/>
      <w:r w:rsidR="003C30FB" w:rsidRPr="00E86E9A">
        <w:t>:</w:t>
      </w:r>
    </w:p>
    <w:tbl>
      <w:tblPr>
        <w:tblW w:w="8221" w:type="dxa"/>
        <w:tblInd w:w="959" w:type="dxa"/>
        <w:tblLook w:val="0000" w:firstRow="0" w:lastRow="0" w:firstColumn="0" w:lastColumn="0" w:noHBand="0" w:noVBand="0"/>
      </w:tblPr>
      <w:tblGrid>
        <w:gridCol w:w="1417"/>
        <w:gridCol w:w="6804"/>
      </w:tblGrid>
      <w:tr w:rsidR="000F3A1C" w:rsidRPr="00E86E9A" w:rsidTr="000F3A1C">
        <w:tc>
          <w:tcPr>
            <w:tcW w:w="1417" w:type="dxa"/>
          </w:tcPr>
          <w:p w:rsidR="000F3A1C" w:rsidRPr="00E86E9A" w:rsidRDefault="000F3A1C" w:rsidP="005B700C">
            <w:pPr>
              <w:pStyle w:val="Table10ptText-ASDEFCON"/>
            </w:pPr>
            <w:r w:rsidRPr="00F17C5D">
              <w:rPr>
                <w:b/>
              </w:rPr>
              <w:fldChar w:fldCharType="begin">
                <w:ffData>
                  <w:name w:val=""/>
                  <w:enabled/>
                  <w:calcOnExit w:val="0"/>
                  <w:textInput>
                    <w:default w:val="[INSERT FACTOR]"/>
                  </w:textInput>
                </w:ffData>
              </w:fldChar>
            </w:r>
            <w:r w:rsidRPr="00F17C5D">
              <w:rPr>
                <w:b/>
              </w:rPr>
              <w:instrText xml:space="preserve"> FORMTEXT </w:instrText>
            </w:r>
            <w:r w:rsidRPr="00F17C5D">
              <w:rPr>
                <w:b/>
              </w:rPr>
            </w:r>
            <w:r w:rsidRPr="00F17C5D">
              <w:rPr>
                <w:b/>
              </w:rPr>
              <w:fldChar w:fldCharType="separate"/>
            </w:r>
            <w:r w:rsidR="0018539F">
              <w:rPr>
                <w:b/>
                <w:noProof/>
              </w:rPr>
              <w:t>[INSERT FACTOR]</w:t>
            </w:r>
            <w:r w:rsidRPr="00F17C5D">
              <w:rPr>
                <w:b/>
              </w:rPr>
              <w:fldChar w:fldCharType="end"/>
            </w:r>
            <w:r w:rsidRPr="00E86E9A">
              <w:t xml:space="preserve"> =</w:t>
            </w:r>
          </w:p>
        </w:tc>
        <w:tc>
          <w:tcPr>
            <w:tcW w:w="6804" w:type="dxa"/>
          </w:tcPr>
          <w:p w:rsidR="000F3A1C" w:rsidRPr="00F17C5D" w:rsidRDefault="000F3A1C" w:rsidP="005B700C">
            <w:pPr>
              <w:pStyle w:val="Table10ptText-ASDEFCON"/>
              <w:rPr>
                <w:b/>
              </w:rPr>
            </w:pPr>
            <w:r w:rsidRPr="00F17C5D">
              <w:rPr>
                <w:b/>
              </w:rPr>
              <w:fldChar w:fldCharType="begin">
                <w:ffData>
                  <w:name w:val=""/>
                  <w:enabled/>
                  <w:calcOnExit w:val="0"/>
                  <w:textInput>
                    <w:default w:val="[INSERT DEFINITION]"/>
                  </w:textInput>
                </w:ffData>
              </w:fldChar>
            </w:r>
            <w:r w:rsidRPr="00F17C5D">
              <w:rPr>
                <w:b/>
              </w:rPr>
              <w:instrText xml:space="preserve"> FORMTEXT </w:instrText>
            </w:r>
            <w:r w:rsidRPr="00F17C5D">
              <w:rPr>
                <w:b/>
              </w:rPr>
            </w:r>
            <w:r w:rsidRPr="00F17C5D">
              <w:rPr>
                <w:b/>
              </w:rPr>
              <w:fldChar w:fldCharType="separate"/>
            </w:r>
            <w:r w:rsidR="0018539F">
              <w:rPr>
                <w:b/>
                <w:noProof/>
              </w:rPr>
              <w:t>[INSERT DEFINITION]</w:t>
            </w:r>
            <w:r w:rsidRPr="00F17C5D">
              <w:rPr>
                <w:b/>
              </w:rPr>
              <w:fldChar w:fldCharType="end"/>
            </w:r>
            <w:r w:rsidRPr="00F17C5D">
              <w:rPr>
                <w:b/>
              </w:rPr>
              <w:t xml:space="preserve"> </w:t>
            </w:r>
          </w:p>
        </w:tc>
      </w:tr>
      <w:tr w:rsidR="000F3A1C" w:rsidRPr="00E86E9A" w:rsidTr="000F3A1C">
        <w:tc>
          <w:tcPr>
            <w:tcW w:w="1417" w:type="dxa"/>
          </w:tcPr>
          <w:p w:rsidR="000F3A1C" w:rsidRPr="00E86E9A" w:rsidRDefault="000F3A1C" w:rsidP="005B700C">
            <w:pPr>
              <w:pStyle w:val="Table10ptText-ASDEFCON"/>
            </w:pPr>
            <w:r w:rsidRPr="00F17C5D">
              <w:rPr>
                <w:b/>
              </w:rPr>
              <w:fldChar w:fldCharType="begin">
                <w:ffData>
                  <w:name w:val=""/>
                  <w:enabled/>
                  <w:calcOnExit w:val="0"/>
                  <w:textInput>
                    <w:default w:val="[INSERT FACTOR]"/>
                  </w:textInput>
                </w:ffData>
              </w:fldChar>
            </w:r>
            <w:r w:rsidRPr="00F17C5D">
              <w:rPr>
                <w:b/>
              </w:rPr>
              <w:instrText xml:space="preserve"> FORMTEXT </w:instrText>
            </w:r>
            <w:r w:rsidRPr="00F17C5D">
              <w:rPr>
                <w:b/>
              </w:rPr>
            </w:r>
            <w:r w:rsidRPr="00F17C5D">
              <w:rPr>
                <w:b/>
              </w:rPr>
              <w:fldChar w:fldCharType="separate"/>
            </w:r>
            <w:r w:rsidR="0018539F">
              <w:rPr>
                <w:b/>
                <w:noProof/>
              </w:rPr>
              <w:t>[INSERT FACTOR]</w:t>
            </w:r>
            <w:r w:rsidRPr="00F17C5D">
              <w:rPr>
                <w:b/>
              </w:rPr>
              <w:fldChar w:fldCharType="end"/>
            </w:r>
            <w:r w:rsidRPr="00E86E9A">
              <w:t xml:space="preserve"> =</w:t>
            </w:r>
          </w:p>
        </w:tc>
        <w:tc>
          <w:tcPr>
            <w:tcW w:w="6804" w:type="dxa"/>
          </w:tcPr>
          <w:p w:rsidR="000F3A1C" w:rsidRPr="00F17C5D" w:rsidRDefault="000F3A1C" w:rsidP="005B700C">
            <w:pPr>
              <w:pStyle w:val="Table10ptText-ASDEFCON"/>
              <w:rPr>
                <w:b/>
              </w:rPr>
            </w:pPr>
            <w:r w:rsidRPr="00F17C5D">
              <w:rPr>
                <w:b/>
              </w:rPr>
              <w:fldChar w:fldCharType="begin">
                <w:ffData>
                  <w:name w:val=""/>
                  <w:enabled/>
                  <w:calcOnExit w:val="0"/>
                  <w:textInput>
                    <w:default w:val="[INSERT DEFINITION]"/>
                  </w:textInput>
                </w:ffData>
              </w:fldChar>
            </w:r>
            <w:r w:rsidRPr="00F17C5D">
              <w:rPr>
                <w:b/>
              </w:rPr>
              <w:instrText xml:space="preserve"> FORMTEXT </w:instrText>
            </w:r>
            <w:r w:rsidRPr="00F17C5D">
              <w:rPr>
                <w:b/>
              </w:rPr>
            </w:r>
            <w:r w:rsidRPr="00F17C5D">
              <w:rPr>
                <w:b/>
              </w:rPr>
              <w:fldChar w:fldCharType="separate"/>
            </w:r>
            <w:r w:rsidR="0018539F">
              <w:rPr>
                <w:b/>
                <w:noProof/>
              </w:rPr>
              <w:t>[INSERT DEFINITION]</w:t>
            </w:r>
            <w:r w:rsidRPr="00F17C5D">
              <w:rPr>
                <w:b/>
              </w:rPr>
              <w:fldChar w:fldCharType="end"/>
            </w:r>
          </w:p>
        </w:tc>
      </w:tr>
      <w:tr w:rsidR="000F3A1C" w:rsidRPr="00E86E9A" w:rsidTr="000F3A1C">
        <w:tc>
          <w:tcPr>
            <w:tcW w:w="1417" w:type="dxa"/>
          </w:tcPr>
          <w:p w:rsidR="000F3A1C" w:rsidRPr="00E86E9A" w:rsidRDefault="000F3A1C" w:rsidP="005B700C">
            <w:pPr>
              <w:pStyle w:val="Table10ptText-ASDEFCON"/>
            </w:pPr>
            <w:r w:rsidRPr="00F17C5D">
              <w:rPr>
                <w:b/>
              </w:rPr>
              <w:fldChar w:fldCharType="begin">
                <w:ffData>
                  <w:name w:val=""/>
                  <w:enabled/>
                  <w:calcOnExit w:val="0"/>
                  <w:textInput>
                    <w:default w:val="[INSERT FACTOR]"/>
                  </w:textInput>
                </w:ffData>
              </w:fldChar>
            </w:r>
            <w:r w:rsidRPr="00F17C5D">
              <w:rPr>
                <w:b/>
              </w:rPr>
              <w:instrText xml:space="preserve"> FORMTEXT </w:instrText>
            </w:r>
            <w:r w:rsidRPr="00F17C5D">
              <w:rPr>
                <w:b/>
              </w:rPr>
            </w:r>
            <w:r w:rsidRPr="00F17C5D">
              <w:rPr>
                <w:b/>
              </w:rPr>
              <w:fldChar w:fldCharType="separate"/>
            </w:r>
            <w:r w:rsidR="0018539F">
              <w:rPr>
                <w:b/>
                <w:noProof/>
              </w:rPr>
              <w:t>[INSERT FACTOR]</w:t>
            </w:r>
            <w:r w:rsidRPr="00F17C5D">
              <w:rPr>
                <w:b/>
              </w:rPr>
              <w:fldChar w:fldCharType="end"/>
            </w:r>
            <w:r w:rsidRPr="00E86E9A">
              <w:t xml:space="preserve"> =</w:t>
            </w:r>
          </w:p>
        </w:tc>
        <w:tc>
          <w:tcPr>
            <w:tcW w:w="6804" w:type="dxa"/>
          </w:tcPr>
          <w:p w:rsidR="000F3A1C" w:rsidRPr="00F17C5D" w:rsidRDefault="000F3A1C" w:rsidP="005B700C">
            <w:pPr>
              <w:pStyle w:val="Table10ptText-ASDEFCON"/>
              <w:rPr>
                <w:b/>
              </w:rPr>
            </w:pPr>
            <w:r w:rsidRPr="00F17C5D">
              <w:rPr>
                <w:b/>
              </w:rPr>
              <w:fldChar w:fldCharType="begin">
                <w:ffData>
                  <w:name w:val=""/>
                  <w:enabled/>
                  <w:calcOnExit w:val="0"/>
                  <w:textInput>
                    <w:default w:val="[INSERT DEFINITION]"/>
                  </w:textInput>
                </w:ffData>
              </w:fldChar>
            </w:r>
            <w:r w:rsidRPr="00F17C5D">
              <w:rPr>
                <w:b/>
              </w:rPr>
              <w:instrText xml:space="preserve"> FORMTEXT </w:instrText>
            </w:r>
            <w:r w:rsidRPr="00F17C5D">
              <w:rPr>
                <w:b/>
              </w:rPr>
            </w:r>
            <w:r w:rsidRPr="00F17C5D">
              <w:rPr>
                <w:b/>
              </w:rPr>
              <w:fldChar w:fldCharType="separate"/>
            </w:r>
            <w:r w:rsidR="0018539F">
              <w:rPr>
                <w:b/>
                <w:noProof/>
              </w:rPr>
              <w:t>[INSERT DEFINITION]</w:t>
            </w:r>
            <w:r w:rsidRPr="00F17C5D">
              <w:rPr>
                <w:b/>
              </w:rPr>
              <w:fldChar w:fldCharType="end"/>
            </w:r>
          </w:p>
        </w:tc>
      </w:tr>
    </w:tbl>
    <w:p w:rsidR="000F3A1C" w:rsidRDefault="000F3A1C" w:rsidP="00F17C5D">
      <w:pPr>
        <w:pStyle w:val="ASDEFCONOptionSpace"/>
      </w:pPr>
    </w:p>
    <w:p w:rsidR="00D37453" w:rsidRDefault="00D37453" w:rsidP="005B700C">
      <w:pPr>
        <w:pStyle w:val="NoteToDrafters-ASDEFCON"/>
      </w:pPr>
      <w:r>
        <w:t xml:space="preserve">Note to drafters: </w:t>
      </w:r>
      <w:r w:rsidR="00C85D01">
        <w:t xml:space="preserve"> </w:t>
      </w:r>
      <w:r>
        <w:t>Consider including additional details, if required, to identify explicit inclusions, exclusions, or changes to the KPI</w:t>
      </w:r>
      <w:r w:rsidR="00154AF4">
        <w:t xml:space="preserve"> or event</w:t>
      </w:r>
      <w:r w:rsidR="00CE6BDB">
        <w:t xml:space="preserve">.  </w:t>
      </w:r>
      <w:r>
        <w:t>For example, “X is to be excluded from the measurement of factor Y” or “This KPI is increased by Z% for defined periods of Surge”</w:t>
      </w:r>
      <w:r w:rsidR="00CE6BDB">
        <w:t xml:space="preserve">.  </w:t>
      </w:r>
      <w:r>
        <w:t xml:space="preserve">Refer to the </w:t>
      </w:r>
      <w:r w:rsidR="008E3534">
        <w:t xml:space="preserve">PPBC Guide </w:t>
      </w:r>
      <w:r>
        <w:t>for further guidance.</w:t>
      </w:r>
    </w:p>
    <w:p w:rsidR="00D37453" w:rsidRDefault="00D37453" w:rsidP="005B700C">
      <w:pPr>
        <w:pStyle w:val="COTCOCLV3-ASDEFCON"/>
      </w:pPr>
      <w:bookmarkStart w:id="209" w:name="_Ref380318945"/>
      <w:r>
        <w:t xml:space="preserve">For </w:t>
      </w:r>
      <w:r w:rsidR="00263082">
        <w:t xml:space="preserve">clause </w:t>
      </w:r>
      <w:r>
        <w:fldChar w:fldCharType="begin"/>
      </w:r>
      <w:r>
        <w:instrText xml:space="preserve"> REF _Ref380318960 \w \h </w:instrText>
      </w:r>
      <w:r w:rsidR="00CE6BDB">
        <w:instrText xml:space="preserve"> \* MERGEFORMAT </w:instrText>
      </w:r>
      <w:r>
        <w:fldChar w:fldCharType="separate"/>
      </w:r>
      <w:r w:rsidR="0018539F">
        <w:t>4.2.1</w:t>
      </w:r>
      <w:r>
        <w:fldChar w:fldCharType="end"/>
      </w:r>
      <w:r w:rsidR="007B7C33">
        <w:t>,</w:t>
      </w:r>
      <w:r>
        <w:t xml:space="preserve"> when obtaining the parameters and measurement data used to determine the Contractor’s performance against KPI-02, the following conditions shall apply:</w:t>
      </w:r>
    </w:p>
    <w:p w:rsidR="00D37453" w:rsidRPr="00E86E9A" w:rsidRDefault="00D26DEA" w:rsidP="005B700C">
      <w:pPr>
        <w:pStyle w:val="COTCOCLV4-ASDEFCON"/>
      </w:pPr>
      <w:r w:rsidRPr="00F17C5D">
        <w:rPr>
          <w:b/>
        </w:rPr>
        <w:fldChar w:fldCharType="begin">
          <w:ffData>
            <w:name w:val=""/>
            <w:enabled/>
            <w:calcOnExit w:val="0"/>
            <w:textInput>
              <w:default w:val="[INSERT INCLUSION, EXCLUSION OR OTHER CONDITION]"/>
            </w:textInput>
          </w:ffData>
        </w:fldChar>
      </w:r>
      <w:r w:rsidRPr="00F17C5D">
        <w:rPr>
          <w:b/>
        </w:rPr>
        <w:instrText xml:space="preserve"> FORMTEXT </w:instrText>
      </w:r>
      <w:r w:rsidRPr="00F17C5D">
        <w:rPr>
          <w:b/>
        </w:rPr>
      </w:r>
      <w:r w:rsidRPr="00F17C5D">
        <w:rPr>
          <w:b/>
        </w:rPr>
        <w:fldChar w:fldCharType="separate"/>
      </w:r>
      <w:r w:rsidR="0018539F">
        <w:rPr>
          <w:b/>
          <w:noProof/>
        </w:rPr>
        <w:t>[INSERT INCLUSION, EXCLUSION OR OTHER CONDITION]</w:t>
      </w:r>
      <w:r w:rsidRPr="00F17C5D">
        <w:rPr>
          <w:b/>
        </w:rPr>
        <w:fldChar w:fldCharType="end"/>
      </w:r>
      <w:r w:rsidR="00D37453" w:rsidRPr="00E86E9A">
        <w:t>; and</w:t>
      </w:r>
    </w:p>
    <w:p w:rsidR="00D37453" w:rsidRPr="00E86E9A" w:rsidRDefault="00D26DEA" w:rsidP="005B700C">
      <w:pPr>
        <w:pStyle w:val="COTCOCLV4-ASDEFCON"/>
      </w:pPr>
      <w:r w:rsidRPr="00F17C5D">
        <w:rPr>
          <w:b/>
        </w:rPr>
        <w:fldChar w:fldCharType="begin">
          <w:ffData>
            <w:name w:val=""/>
            <w:enabled/>
            <w:calcOnExit w:val="0"/>
            <w:textInput>
              <w:default w:val="[INSERT INCLUSION, EXCLUSION OR OTHER CONDITION]"/>
            </w:textInput>
          </w:ffData>
        </w:fldChar>
      </w:r>
      <w:r w:rsidRPr="00F17C5D">
        <w:rPr>
          <w:b/>
        </w:rPr>
        <w:instrText xml:space="preserve"> FORMTEXT </w:instrText>
      </w:r>
      <w:r w:rsidRPr="00F17C5D">
        <w:rPr>
          <w:b/>
        </w:rPr>
      </w:r>
      <w:r w:rsidRPr="00F17C5D">
        <w:rPr>
          <w:b/>
        </w:rPr>
        <w:fldChar w:fldCharType="separate"/>
      </w:r>
      <w:r w:rsidR="0018539F">
        <w:rPr>
          <w:b/>
          <w:noProof/>
        </w:rPr>
        <w:t>[INSERT INCLUSION, EXCLUSION OR OTHER CONDITION]</w:t>
      </w:r>
      <w:r w:rsidRPr="00F17C5D">
        <w:rPr>
          <w:b/>
        </w:rPr>
        <w:fldChar w:fldCharType="end"/>
      </w:r>
      <w:r w:rsidR="00D37453" w:rsidRPr="00E86E9A">
        <w:t>.</w:t>
      </w:r>
    </w:p>
    <w:p w:rsidR="00D37453" w:rsidRDefault="00D37453" w:rsidP="00F17C5D">
      <w:pPr>
        <w:pStyle w:val="COTCOCLV2-ASDEFCON"/>
        <w:spacing w:before="120"/>
      </w:pPr>
      <w:bookmarkStart w:id="210" w:name="_Ref380320846"/>
      <w:bookmarkStart w:id="211" w:name="_Toc521316317"/>
      <w:bookmarkStart w:id="212" w:name="_Toc521316874"/>
      <w:bookmarkStart w:id="213" w:name="_Toc521317147"/>
      <w:bookmarkStart w:id="214" w:name="_Toc521317420"/>
      <w:bookmarkStart w:id="215" w:name="_Toc521317687"/>
      <w:bookmarkStart w:id="216" w:name="_Toc521317960"/>
      <w:bookmarkEnd w:id="209"/>
      <w:r>
        <w:t xml:space="preserve">Calculating the </w:t>
      </w:r>
      <w:r w:rsidR="00943331">
        <w:t>Event</w:t>
      </w:r>
      <w:r>
        <w:t xml:space="preserve"> Performance </w:t>
      </w:r>
      <w:r w:rsidR="00943331">
        <w:t>Rating</w:t>
      </w:r>
      <w:r>
        <w:t xml:space="preserve"> for KPI-</w:t>
      </w:r>
      <w:r w:rsidR="00EE4E9F">
        <w:t>0</w:t>
      </w:r>
      <w:r>
        <w:t xml:space="preserve">2 </w:t>
      </w:r>
      <w:r w:rsidR="00943331">
        <w:t>(Core)</w:t>
      </w:r>
      <w:bookmarkEnd w:id="210"/>
      <w:bookmarkEnd w:id="211"/>
      <w:bookmarkEnd w:id="212"/>
      <w:bookmarkEnd w:id="213"/>
      <w:bookmarkEnd w:id="214"/>
      <w:bookmarkEnd w:id="215"/>
      <w:bookmarkEnd w:id="216"/>
    </w:p>
    <w:p w:rsidR="00D37453" w:rsidRPr="00D37453" w:rsidRDefault="008A7094" w:rsidP="005B700C">
      <w:pPr>
        <w:pStyle w:val="COTCOCLV3-ASDEFCON"/>
      </w:pPr>
      <w:r>
        <w:t xml:space="preserve">The </w:t>
      </w:r>
      <w:r w:rsidR="00154AF4">
        <w:t>EPR</w:t>
      </w:r>
      <w:r>
        <w:t xml:space="preserve"> for KPI-02</w:t>
      </w:r>
      <w:r w:rsidR="00DE3B74">
        <w:t>,</w:t>
      </w:r>
      <w:r>
        <w:t xml:space="preserve"> for each </w:t>
      </w:r>
      <w:r w:rsidR="00D26DEA" w:rsidRPr="00E86E9A">
        <w:rPr>
          <w:b/>
        </w:rPr>
        <w:fldChar w:fldCharType="begin">
          <w:ffData>
            <w:name w:val=""/>
            <w:enabled/>
            <w:calcOnExit w:val="0"/>
            <w:textInput>
              <w:default w:val="[INSERT DESCRIPTION OF EVENT]"/>
            </w:textInput>
          </w:ffData>
        </w:fldChar>
      </w:r>
      <w:r w:rsidR="00D26DEA" w:rsidRPr="00E86E9A">
        <w:rPr>
          <w:b/>
        </w:rPr>
        <w:instrText xml:space="preserve"> FORMTEXT </w:instrText>
      </w:r>
      <w:r w:rsidR="00D26DEA" w:rsidRPr="00E86E9A">
        <w:rPr>
          <w:b/>
        </w:rPr>
      </w:r>
      <w:r w:rsidR="00D26DEA" w:rsidRPr="00E86E9A">
        <w:rPr>
          <w:b/>
        </w:rPr>
        <w:fldChar w:fldCharType="separate"/>
      </w:r>
      <w:r w:rsidR="0018539F">
        <w:rPr>
          <w:b/>
          <w:noProof/>
        </w:rPr>
        <w:t>[INSERT DESCRIPTION OF EVENT]</w:t>
      </w:r>
      <w:r w:rsidR="00D26DEA" w:rsidRPr="00E86E9A">
        <w:rPr>
          <w:b/>
        </w:rPr>
        <w:fldChar w:fldCharType="end"/>
      </w:r>
      <w:r w:rsidR="00DE3B74">
        <w:t>,</w:t>
      </w:r>
      <w:r>
        <w:t xml:space="preserve"> </w:t>
      </w:r>
      <w:r w:rsidR="00DE3B74">
        <w:t xml:space="preserve">shall be calculated </w:t>
      </w:r>
      <w:r>
        <w:t>from the</w:t>
      </w:r>
      <w:r w:rsidR="00E4296A">
        <w:t xml:space="preserve"> </w:t>
      </w:r>
      <w:r w:rsidR="007F0C2E">
        <w:t>p</w:t>
      </w:r>
      <w:r>
        <w:t xml:space="preserve">erformance </w:t>
      </w:r>
      <w:r w:rsidR="00DE3B74">
        <w:t xml:space="preserve">result </w:t>
      </w:r>
      <w:r w:rsidR="00E4296A">
        <w:t xml:space="preserve">for the event </w:t>
      </w:r>
      <w:r>
        <w:t xml:space="preserve">in accordance with </w:t>
      </w:r>
      <w:r w:rsidR="00B44D91">
        <w:fldChar w:fldCharType="begin"/>
      </w:r>
      <w:r w:rsidR="00B44D91">
        <w:instrText xml:space="preserve"> REF _Ref294113808 \h </w:instrText>
      </w:r>
      <w:r w:rsidR="00CE6BDB">
        <w:instrText xml:space="preserve"> \* MERGEFORMAT </w:instrText>
      </w:r>
      <w:r w:rsidR="00B44D91">
        <w:fldChar w:fldCharType="separate"/>
      </w:r>
      <w:r w:rsidR="0018539F">
        <w:t xml:space="preserve">Table </w:t>
      </w:r>
      <w:r w:rsidR="0018539F">
        <w:rPr>
          <w:noProof/>
        </w:rPr>
        <w:t>P</w:t>
      </w:r>
      <w:r w:rsidR="0018539F">
        <w:rPr>
          <w:noProof/>
        </w:rPr>
        <w:noBreakHyphen/>
        <w:t>4</w:t>
      </w:r>
      <w:r w:rsidR="00B44D91">
        <w:fldChar w:fldCharType="end"/>
      </w:r>
      <w:r>
        <w:t>.</w:t>
      </w:r>
    </w:p>
    <w:p w:rsidR="00B44D91" w:rsidRPr="003A3FE9" w:rsidRDefault="00B44D91" w:rsidP="005B700C">
      <w:pPr>
        <w:pStyle w:val="NoteToDrafters-ASDEFCON"/>
      </w:pPr>
      <w:r>
        <w:t xml:space="preserve">Note to drafters: </w:t>
      </w:r>
      <w:r w:rsidR="00C85D01">
        <w:t xml:space="preserve"> </w:t>
      </w:r>
      <w:r>
        <w:t xml:space="preserve">The following clauses represent a </w:t>
      </w:r>
      <w:r w:rsidR="00C41E47">
        <w:t>p</w:t>
      </w:r>
      <w:r>
        <w:t xml:space="preserve">erformance </w:t>
      </w:r>
      <w:r w:rsidR="00C41E47">
        <w:t>c</w:t>
      </w:r>
      <w:r>
        <w:t xml:space="preserve">urve where </w:t>
      </w:r>
      <w:r w:rsidR="00C41E47">
        <w:t xml:space="preserve">performance results are converted into a percentage and </w:t>
      </w:r>
      <w:r>
        <w:t xml:space="preserve">a </w:t>
      </w:r>
      <w:r w:rsidR="00A015B6">
        <w:t>lower</w:t>
      </w:r>
      <w:r>
        <w:t xml:space="preserve"> </w:t>
      </w:r>
      <w:r w:rsidR="00A015B6">
        <w:t>numerical</w:t>
      </w:r>
      <w:r>
        <w:t xml:space="preserve"> </w:t>
      </w:r>
      <w:r w:rsidR="00A015B6">
        <w:t>result (</w:t>
      </w:r>
      <w:proofErr w:type="spellStart"/>
      <w:r w:rsidR="00A015B6">
        <w:t>eg</w:t>
      </w:r>
      <w:proofErr w:type="spellEnd"/>
      <w:r w:rsidR="00A015B6">
        <w:t>, less delay)</w:t>
      </w:r>
      <w:r>
        <w:t xml:space="preserve"> </w:t>
      </w:r>
      <w:r w:rsidR="00A015B6">
        <w:t xml:space="preserve">will result </w:t>
      </w:r>
      <w:r>
        <w:t xml:space="preserve">in a </w:t>
      </w:r>
      <w:r w:rsidR="00A015B6">
        <w:t>higher</w:t>
      </w:r>
      <w:r w:rsidR="00C41E47">
        <w:t xml:space="preserve"> EPR</w:t>
      </w:r>
      <w:r w:rsidR="00CE6BDB">
        <w:t xml:space="preserve">.  </w:t>
      </w:r>
      <w:r w:rsidR="005B72D4">
        <w:t>D</w:t>
      </w:r>
      <w:r>
        <w:t>rafter</w:t>
      </w:r>
      <w:r w:rsidR="005B72D4">
        <w:t>s</w:t>
      </w:r>
      <w:r>
        <w:t xml:space="preserve"> should ensure that the </w:t>
      </w:r>
      <w:r w:rsidR="00C41E47">
        <w:t>p</w:t>
      </w:r>
      <w:r>
        <w:t xml:space="preserve">erformance </w:t>
      </w:r>
      <w:r w:rsidR="00C41E47">
        <w:t>c</w:t>
      </w:r>
      <w:r>
        <w:t>urve formula and diagram match the KPI</w:t>
      </w:r>
      <w:r w:rsidR="00CE6BDB">
        <w:t xml:space="preserve">.  </w:t>
      </w:r>
    </w:p>
    <w:p w:rsidR="00B44D91" w:rsidRPr="004E3DB5" w:rsidRDefault="00447A16" w:rsidP="005B700C">
      <w:pPr>
        <w:pStyle w:val="NoteToDrafters-ASDEFCON"/>
      </w:pPr>
      <w:r>
        <w:t xml:space="preserve">For each Performance Band </w:t>
      </w:r>
      <w:r w:rsidR="005B72D4">
        <w:t xml:space="preserve">as shown in </w:t>
      </w:r>
      <w:r w:rsidR="005B72D4">
        <w:fldChar w:fldCharType="begin"/>
      </w:r>
      <w:r w:rsidR="005B72D4">
        <w:instrText xml:space="preserve"> REF _Ref294115258 \h  \* MERGEFORMAT </w:instrText>
      </w:r>
      <w:r w:rsidR="005B72D4">
        <w:fldChar w:fldCharType="separate"/>
      </w:r>
      <w:r w:rsidR="0018539F">
        <w:t xml:space="preserve">Figure </w:t>
      </w:r>
      <w:r w:rsidR="0018539F">
        <w:rPr>
          <w:noProof/>
        </w:rPr>
        <w:t>P</w:t>
      </w:r>
      <w:r w:rsidR="0018539F">
        <w:rPr>
          <w:noProof/>
        </w:rPr>
        <w:noBreakHyphen/>
        <w:t>5</w:t>
      </w:r>
      <w:r w:rsidR="005B72D4">
        <w:fldChar w:fldCharType="end"/>
      </w:r>
      <w:r w:rsidR="005B72D4">
        <w:t xml:space="preserve"> </w:t>
      </w:r>
      <w:r>
        <w:t xml:space="preserve">an individual </w:t>
      </w:r>
      <w:r w:rsidR="00B44D91">
        <w:t xml:space="preserve">formula </w:t>
      </w:r>
      <w:r w:rsidR="00A015B6">
        <w:t xml:space="preserve">in </w:t>
      </w:r>
      <w:r w:rsidR="00A015B6">
        <w:fldChar w:fldCharType="begin"/>
      </w:r>
      <w:r w:rsidR="00A015B6">
        <w:instrText xml:space="preserve"> REF _Ref294113808 \h </w:instrText>
      </w:r>
      <w:r w:rsidR="00CE6BDB">
        <w:instrText xml:space="preserve"> \* MERGEFORMAT </w:instrText>
      </w:r>
      <w:r w:rsidR="00A015B6">
        <w:fldChar w:fldCharType="separate"/>
      </w:r>
      <w:r w:rsidR="0018539F">
        <w:t xml:space="preserve">Table </w:t>
      </w:r>
      <w:r w:rsidR="0018539F">
        <w:rPr>
          <w:noProof/>
        </w:rPr>
        <w:t>P</w:t>
      </w:r>
      <w:r w:rsidR="0018539F">
        <w:rPr>
          <w:noProof/>
        </w:rPr>
        <w:noBreakHyphen/>
        <w:t>4</w:t>
      </w:r>
      <w:r w:rsidR="00A015B6">
        <w:fldChar w:fldCharType="end"/>
      </w:r>
      <w:r w:rsidR="00A015B6">
        <w:t xml:space="preserve"> </w:t>
      </w:r>
      <w:r w:rsidR="00B44D91">
        <w:t>define</w:t>
      </w:r>
      <w:r>
        <w:t>s</w:t>
      </w:r>
      <w:r w:rsidR="00B44D91">
        <w:t xml:space="preserve"> </w:t>
      </w:r>
      <w:r w:rsidR="005B72D4">
        <w:t>the</w:t>
      </w:r>
      <w:r w:rsidR="00716383">
        <w:t xml:space="preserve"> straight-</w:t>
      </w:r>
      <w:r w:rsidR="00B44D91">
        <w:t xml:space="preserve">line segment </w:t>
      </w:r>
      <w:r>
        <w:t xml:space="preserve">of </w:t>
      </w:r>
      <w:r w:rsidR="00C41E47">
        <w:t xml:space="preserve">the performance curve </w:t>
      </w:r>
      <w:r>
        <w:t xml:space="preserve">using the data points in </w:t>
      </w:r>
      <w:r>
        <w:fldChar w:fldCharType="begin"/>
      </w:r>
      <w:r>
        <w:instrText xml:space="preserve"> REF _Ref421967259 \h </w:instrText>
      </w:r>
      <w:r>
        <w:fldChar w:fldCharType="separate"/>
      </w:r>
      <w:r w:rsidR="0018539F">
        <w:t xml:space="preserve">Table </w:t>
      </w:r>
      <w:r w:rsidR="0018539F">
        <w:rPr>
          <w:noProof/>
        </w:rPr>
        <w:t>P</w:t>
      </w:r>
      <w:r w:rsidR="0018539F">
        <w:noBreakHyphen/>
      </w:r>
      <w:r w:rsidR="0018539F">
        <w:rPr>
          <w:noProof/>
        </w:rPr>
        <w:t>5</w:t>
      </w:r>
      <w:r>
        <w:fldChar w:fldCharType="end"/>
      </w:r>
      <w:r>
        <w:t>.</w:t>
      </w:r>
      <w:r w:rsidR="00CE4A85">
        <w:t xml:space="preserve"> </w:t>
      </w:r>
      <w:r>
        <w:t xml:space="preserve"> </w:t>
      </w:r>
      <w:r w:rsidR="00B44D91">
        <w:t>In</w:t>
      </w:r>
      <w:r w:rsidR="00BF1688">
        <w:t xml:space="preserve"> </w:t>
      </w:r>
      <w:r w:rsidR="005B72D4">
        <w:fldChar w:fldCharType="begin"/>
      </w:r>
      <w:r w:rsidR="005B72D4">
        <w:instrText xml:space="preserve"> REF _Ref421967259 \h </w:instrText>
      </w:r>
      <w:r w:rsidR="005B72D4">
        <w:fldChar w:fldCharType="separate"/>
      </w:r>
      <w:r w:rsidR="0018539F">
        <w:t xml:space="preserve">Table </w:t>
      </w:r>
      <w:r w:rsidR="0018539F">
        <w:rPr>
          <w:noProof/>
        </w:rPr>
        <w:t>P</w:t>
      </w:r>
      <w:r w:rsidR="0018539F">
        <w:noBreakHyphen/>
      </w:r>
      <w:r w:rsidR="0018539F">
        <w:rPr>
          <w:noProof/>
        </w:rPr>
        <w:t>5</w:t>
      </w:r>
      <w:r w:rsidR="005B72D4">
        <w:fldChar w:fldCharType="end"/>
      </w:r>
      <w:r w:rsidR="00B44D91">
        <w:t xml:space="preserve"> drafters should </w:t>
      </w:r>
      <w:r w:rsidR="005B72D4">
        <w:t xml:space="preserve">include the value for </w:t>
      </w:r>
      <w:r w:rsidR="00B44D91">
        <w:t xml:space="preserve">‘a’ </w:t>
      </w:r>
      <w:r w:rsidR="005B72D4">
        <w:t>(</w:t>
      </w:r>
      <w:r w:rsidR="00B44D91">
        <w:t>the Required Performance Level for</w:t>
      </w:r>
      <w:r w:rsidR="005B72D4">
        <w:t xml:space="preserve"> each event measured by</w:t>
      </w:r>
      <w:r w:rsidR="00B44D91">
        <w:t xml:space="preserve"> this KPI from </w:t>
      </w:r>
      <w:r w:rsidR="00B44D91">
        <w:fldChar w:fldCharType="begin"/>
      </w:r>
      <w:r w:rsidR="00B44D91">
        <w:instrText xml:space="preserve"> REF _Ref296330618 \h </w:instrText>
      </w:r>
      <w:r w:rsidR="00CE6BDB">
        <w:instrText xml:space="preserve"> \* MERGEFORMAT </w:instrText>
      </w:r>
      <w:r w:rsidR="00B44D91">
        <w:fldChar w:fldCharType="separate"/>
      </w:r>
      <w:r w:rsidR="0018539F">
        <w:t xml:space="preserve">Table </w:t>
      </w:r>
      <w:r w:rsidR="0018539F">
        <w:rPr>
          <w:noProof/>
        </w:rPr>
        <w:t>P</w:t>
      </w:r>
      <w:r w:rsidR="0018539F">
        <w:rPr>
          <w:noProof/>
        </w:rPr>
        <w:noBreakHyphen/>
        <w:t>1</w:t>
      </w:r>
      <w:r w:rsidR="00B44D91">
        <w:fldChar w:fldCharType="end"/>
      </w:r>
      <w:r w:rsidR="005B72D4">
        <w:t xml:space="preserve"> and values for</w:t>
      </w:r>
      <w:r w:rsidR="00B44D91">
        <w:t xml:space="preserve"> ‘b’ and ‘c’ </w:t>
      </w:r>
      <w:r w:rsidR="005B72D4">
        <w:t>(</w:t>
      </w:r>
      <w:r w:rsidR="00B44D91">
        <w:t xml:space="preserve">the boundaries between Performance Bands B and C and </w:t>
      </w:r>
      <w:r w:rsidR="00EE4E9F">
        <w:t xml:space="preserve">Performance Bands </w:t>
      </w:r>
      <w:r w:rsidR="00B44D91">
        <w:t>C and D</w:t>
      </w:r>
      <w:r w:rsidR="00EE4E9F">
        <w:t>,</w:t>
      </w:r>
      <w:r w:rsidR="00B44D91">
        <w:t xml:space="preserve"> respectively</w:t>
      </w:r>
      <w:r w:rsidR="005B72D4">
        <w:t>)</w:t>
      </w:r>
      <w:r w:rsidR="00CE6BDB">
        <w:t xml:space="preserve">.  </w:t>
      </w:r>
      <w:r w:rsidR="00B44D91">
        <w:t xml:space="preserve">These values are </w:t>
      </w:r>
      <w:r w:rsidR="005B72D4">
        <w:t xml:space="preserve">then </w:t>
      </w:r>
      <w:r w:rsidR="00B44D91">
        <w:t>used to determin</w:t>
      </w:r>
      <w:r w:rsidR="00716383">
        <w:t>e the gradient of each straight-</w:t>
      </w:r>
      <w:r w:rsidR="00B44D91">
        <w:t>line segment in Performance Bands B and C</w:t>
      </w:r>
      <w:r w:rsidR="005B72D4">
        <w:t xml:space="preserve"> in </w:t>
      </w:r>
      <w:r w:rsidR="005B72D4">
        <w:fldChar w:fldCharType="begin"/>
      </w:r>
      <w:r w:rsidR="005B72D4">
        <w:instrText xml:space="preserve"> REF _Ref294113808 \h </w:instrText>
      </w:r>
      <w:r w:rsidR="005B72D4">
        <w:fldChar w:fldCharType="separate"/>
      </w:r>
      <w:r w:rsidR="0018539F">
        <w:t>Table P</w:t>
      </w:r>
      <w:r w:rsidR="0018539F">
        <w:noBreakHyphen/>
      </w:r>
      <w:r w:rsidR="0018539F">
        <w:rPr>
          <w:noProof/>
        </w:rPr>
        <w:t>4</w:t>
      </w:r>
      <w:r w:rsidR="005B72D4">
        <w:fldChar w:fldCharType="end"/>
      </w:r>
      <w:r w:rsidR="00B44D91">
        <w:t>.</w:t>
      </w:r>
    </w:p>
    <w:p w:rsidR="00447A16" w:rsidRPr="004E3DB5" w:rsidRDefault="005B72D4" w:rsidP="005B700C">
      <w:pPr>
        <w:pStyle w:val="NoteToDrafters-ASDEFCON"/>
      </w:pPr>
      <w:r>
        <w:t>Refer to the PPBC Guide for further information.</w:t>
      </w:r>
    </w:p>
    <w:p w:rsidR="00B44D91" w:rsidRDefault="00B44D91" w:rsidP="005B700C">
      <w:pPr>
        <w:pStyle w:val="NoteToDrafters-ASDEFCON"/>
      </w:pPr>
      <w:r>
        <w:t>MAKE SURE THAT YOU HAVE AN INDEPENDENT REVIEW AND TEST OF THE FORMULA FOR EACH BAND BEFORE THE RFT IS RELEASED!</w:t>
      </w:r>
    </w:p>
    <w:p w:rsidR="00A054CE" w:rsidRDefault="00A054CE" w:rsidP="00716383">
      <w:pPr>
        <w:pStyle w:val="Caption"/>
        <w:keepNext/>
      </w:pPr>
      <w:bookmarkStart w:id="217" w:name="_Ref294113808"/>
      <w:r>
        <w:t xml:space="preserve">Table </w:t>
      </w:r>
      <w:r w:rsidR="00AC36CB">
        <w:t>P</w:t>
      </w:r>
      <w:r>
        <w:noBreakHyphen/>
      </w:r>
      <w:r w:rsidR="00C87D73">
        <w:rPr>
          <w:noProof/>
        </w:rPr>
        <w:fldChar w:fldCharType="begin"/>
      </w:r>
      <w:r w:rsidR="00C87D73">
        <w:rPr>
          <w:noProof/>
        </w:rPr>
        <w:instrText xml:space="preserve"> SEQ Table \* ARABIC \s 1 </w:instrText>
      </w:r>
      <w:r w:rsidR="00C87D73">
        <w:rPr>
          <w:noProof/>
        </w:rPr>
        <w:fldChar w:fldCharType="separate"/>
      </w:r>
      <w:r w:rsidR="0018539F">
        <w:rPr>
          <w:noProof/>
        </w:rPr>
        <w:t>4</w:t>
      </w:r>
      <w:r w:rsidR="00C87D73">
        <w:rPr>
          <w:noProof/>
        </w:rPr>
        <w:fldChar w:fldCharType="end"/>
      </w:r>
      <w:bookmarkEnd w:id="217"/>
      <w:r>
        <w:t xml:space="preserve">: </w:t>
      </w:r>
      <w:r w:rsidR="00DF5163">
        <w:t xml:space="preserve"> </w:t>
      </w:r>
      <w:r>
        <w:t xml:space="preserve">KPI-02 </w:t>
      </w:r>
      <w:r w:rsidR="00C41E47">
        <w:t xml:space="preserve">Event </w:t>
      </w:r>
      <w:r>
        <w:t xml:space="preserve">Performance </w:t>
      </w:r>
      <w:r w:rsidR="00C41E47">
        <w:t xml:space="preserve">Rating </w:t>
      </w:r>
      <w:r>
        <w:t>Formulae</w:t>
      </w:r>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right w:w="85" w:type="dxa"/>
        </w:tblCellMar>
        <w:tblLook w:val="01E0" w:firstRow="1" w:lastRow="1" w:firstColumn="1" w:lastColumn="1" w:noHBand="0" w:noVBand="0"/>
      </w:tblPr>
      <w:tblGrid>
        <w:gridCol w:w="2070"/>
        <w:gridCol w:w="1984"/>
        <w:gridCol w:w="5670"/>
      </w:tblGrid>
      <w:tr w:rsidR="008A7094" w:rsidRPr="003D7823" w:rsidTr="00FD3492">
        <w:trPr>
          <w:tblHeader/>
        </w:trPr>
        <w:tc>
          <w:tcPr>
            <w:tcW w:w="2070" w:type="dxa"/>
            <w:shd w:val="clear" w:color="auto" w:fill="CCCCCC"/>
          </w:tcPr>
          <w:p w:rsidR="008A7094" w:rsidRPr="003D7823" w:rsidRDefault="008A7094" w:rsidP="00F17C5D">
            <w:pPr>
              <w:pStyle w:val="Table8ptHeading-ASDEFCON"/>
            </w:pPr>
            <w:r w:rsidRPr="003D7823">
              <w:t xml:space="preserve">If the </w:t>
            </w:r>
            <w:r w:rsidR="00C41E47" w:rsidRPr="003D7823">
              <w:t>p</w:t>
            </w:r>
            <w:r w:rsidRPr="003D7823">
              <w:t xml:space="preserve">erformance </w:t>
            </w:r>
            <w:r w:rsidR="00C41E47" w:rsidRPr="003D7823">
              <w:t xml:space="preserve">result </w:t>
            </w:r>
            <w:r w:rsidRPr="003D7823">
              <w:t>(x) for KPI-02 is…</w:t>
            </w:r>
          </w:p>
        </w:tc>
        <w:tc>
          <w:tcPr>
            <w:tcW w:w="1984" w:type="dxa"/>
            <w:shd w:val="clear" w:color="auto" w:fill="CCCCCC"/>
          </w:tcPr>
          <w:p w:rsidR="008A7094" w:rsidRPr="003D7823" w:rsidRDefault="008A7094" w:rsidP="00F17C5D">
            <w:pPr>
              <w:pStyle w:val="Table8ptHeading-ASDEFCON"/>
            </w:pPr>
            <w:proofErr w:type="gramStart"/>
            <w:r w:rsidRPr="003D7823">
              <w:t>the</w:t>
            </w:r>
            <w:proofErr w:type="gramEnd"/>
            <w:r w:rsidRPr="003D7823">
              <w:t xml:space="preserve"> Performance Band</w:t>
            </w:r>
            <w:r w:rsidR="00FD3492" w:rsidRPr="003D7823">
              <w:t xml:space="preserve"> (for the event)</w:t>
            </w:r>
            <w:r w:rsidRPr="003D7823">
              <w:t xml:space="preserve"> is…</w:t>
            </w:r>
          </w:p>
        </w:tc>
        <w:tc>
          <w:tcPr>
            <w:tcW w:w="5670" w:type="dxa"/>
            <w:shd w:val="clear" w:color="auto" w:fill="CCCCCC"/>
          </w:tcPr>
          <w:p w:rsidR="008A7094" w:rsidRPr="003D7823" w:rsidRDefault="008A7094" w:rsidP="00D37125">
            <w:pPr>
              <w:pStyle w:val="Table8ptHeading-ASDEFCON"/>
            </w:pPr>
            <w:r w:rsidRPr="003D7823">
              <w:t xml:space="preserve">the </w:t>
            </w:r>
            <w:r w:rsidR="00C41E47" w:rsidRPr="003D7823">
              <w:t>EPR</w:t>
            </w:r>
            <w:r w:rsidRPr="003D7823">
              <w:t xml:space="preserve"> (%) is calculated using the formula </w:t>
            </w:r>
            <w:r w:rsidR="00563166" w:rsidRPr="003D7823">
              <w:t xml:space="preserve">below </w:t>
            </w:r>
            <w:r w:rsidR="00D37125">
              <w:t>using the</w:t>
            </w:r>
            <w:r w:rsidR="00D37125" w:rsidRPr="003D7823">
              <w:t xml:space="preserve"> </w:t>
            </w:r>
            <w:r w:rsidRPr="003D7823">
              <w:t xml:space="preserve">values defined in </w:t>
            </w:r>
            <w:r w:rsidR="00563166" w:rsidRPr="003D7823">
              <w:fldChar w:fldCharType="begin"/>
            </w:r>
            <w:r w:rsidR="00563166" w:rsidRPr="003D7823">
              <w:instrText xml:space="preserve"> REF _Ref421967259 \h </w:instrText>
            </w:r>
            <w:r w:rsidR="003D7823">
              <w:instrText xml:space="preserve"> \* MERGEFORMAT </w:instrText>
            </w:r>
            <w:r w:rsidR="00563166" w:rsidRPr="003D7823">
              <w:fldChar w:fldCharType="separate"/>
            </w:r>
            <w:r w:rsidR="0018539F">
              <w:t xml:space="preserve">Table </w:t>
            </w:r>
            <w:r w:rsidR="0018539F">
              <w:rPr>
                <w:noProof/>
              </w:rPr>
              <w:t>P</w:t>
            </w:r>
            <w:r w:rsidR="0018539F">
              <w:rPr>
                <w:noProof/>
              </w:rPr>
              <w:noBreakHyphen/>
              <w:t>5</w:t>
            </w:r>
            <w:r w:rsidR="00563166" w:rsidRPr="003D7823">
              <w:fldChar w:fldCharType="end"/>
            </w:r>
            <w:r w:rsidRPr="003D7823">
              <w:t xml:space="preserve"> …</w:t>
            </w:r>
          </w:p>
        </w:tc>
      </w:tr>
      <w:tr w:rsidR="008A7094" w:rsidRPr="003D7823" w:rsidTr="00FD3492">
        <w:tc>
          <w:tcPr>
            <w:tcW w:w="2070" w:type="dxa"/>
          </w:tcPr>
          <w:p w:rsidR="008A7094" w:rsidRPr="003D7823" w:rsidRDefault="008A7094" w:rsidP="003C235A">
            <w:pPr>
              <w:pStyle w:val="Table8ptText-ASDEFCON"/>
              <w:jc w:val="center"/>
            </w:pPr>
            <w:r w:rsidRPr="003D7823">
              <w:t xml:space="preserve">x </w:t>
            </w:r>
            <w:r w:rsidR="00AF6978" w:rsidRPr="003D7823">
              <w:rPr>
                <w:rFonts w:cs="Arial"/>
              </w:rPr>
              <w:t>≤</w:t>
            </w:r>
            <w:r w:rsidRPr="003D7823">
              <w:t xml:space="preserve"> a</w:t>
            </w:r>
          </w:p>
        </w:tc>
        <w:tc>
          <w:tcPr>
            <w:tcW w:w="1984" w:type="dxa"/>
          </w:tcPr>
          <w:p w:rsidR="008A7094" w:rsidRPr="003D7823" w:rsidRDefault="008A7094" w:rsidP="003C235A">
            <w:pPr>
              <w:pStyle w:val="Table8ptText-ASDEFCON"/>
              <w:jc w:val="center"/>
            </w:pPr>
            <w:r w:rsidRPr="003D7823">
              <w:t>A</w:t>
            </w:r>
          </w:p>
        </w:tc>
        <w:tc>
          <w:tcPr>
            <w:tcW w:w="5670" w:type="dxa"/>
          </w:tcPr>
          <w:p w:rsidR="008A7094" w:rsidRPr="003D7823" w:rsidRDefault="004A45A4" w:rsidP="00F17C5D">
            <w:pPr>
              <w:pStyle w:val="Table8ptText-ASDEFCON"/>
            </w:pPr>
            <w:r w:rsidRPr="003C235A">
              <w:rPr>
                <w:i/>
              </w:rPr>
              <w:t>EPR</w:t>
            </w:r>
            <w:r w:rsidR="008A7094" w:rsidRPr="003D7823">
              <w:t xml:space="preserve"> = 100%</w:t>
            </w:r>
          </w:p>
        </w:tc>
      </w:tr>
      <w:tr w:rsidR="008A7094" w:rsidRPr="003D7823" w:rsidTr="00FD3492">
        <w:tc>
          <w:tcPr>
            <w:tcW w:w="2070" w:type="dxa"/>
          </w:tcPr>
          <w:p w:rsidR="008A7094" w:rsidRPr="003D7823" w:rsidRDefault="00AF6978" w:rsidP="003C235A">
            <w:pPr>
              <w:pStyle w:val="Table8ptText-ASDEFCON"/>
              <w:jc w:val="center"/>
            </w:pPr>
            <w:r w:rsidRPr="003D7823">
              <w:t>a &lt;</w:t>
            </w:r>
            <w:r w:rsidR="008A7094" w:rsidRPr="003D7823">
              <w:t xml:space="preserve"> x </w:t>
            </w:r>
            <w:r w:rsidRPr="003D7823">
              <w:rPr>
                <w:rFonts w:cs="Arial"/>
              </w:rPr>
              <w:t>≤</w:t>
            </w:r>
            <w:r w:rsidRPr="003D7823">
              <w:t xml:space="preserve"> b</w:t>
            </w:r>
          </w:p>
        </w:tc>
        <w:tc>
          <w:tcPr>
            <w:tcW w:w="1984" w:type="dxa"/>
          </w:tcPr>
          <w:p w:rsidR="008A7094" w:rsidRPr="003D7823" w:rsidRDefault="008A7094" w:rsidP="003C235A">
            <w:pPr>
              <w:pStyle w:val="Table8ptText-ASDEFCON"/>
              <w:jc w:val="center"/>
            </w:pPr>
            <w:r w:rsidRPr="003D7823">
              <w:t>B</w:t>
            </w:r>
          </w:p>
        </w:tc>
        <w:tc>
          <w:tcPr>
            <w:tcW w:w="5670" w:type="dxa"/>
          </w:tcPr>
          <w:p w:rsidR="008A7094" w:rsidRPr="003D7823" w:rsidRDefault="00FD3492" w:rsidP="00F17C5D">
            <w:pPr>
              <w:pStyle w:val="Table8ptText-ASDEFCON"/>
              <w:rPr>
                <w:szCs w:val="20"/>
              </w:rPr>
            </w:pPr>
            <w:r w:rsidRPr="003D7823">
              <w:object w:dxaOrig="5100" w:dyaOrig="639">
                <v:shape id="_x0000_i1027" type="#_x0000_t75" style="width:232.5pt;height:29.25pt" o:ole="">
                  <v:imagedata r:id="rId19" o:title=""/>
                </v:shape>
                <o:OLEObject Type="Embed" ProgID="Equation.3" ShapeID="_x0000_i1027" DrawAspect="Content" ObjectID="_1695130185" r:id="rId20"/>
              </w:object>
            </w:r>
            <w:r w:rsidR="008A7094" w:rsidRPr="003D7823">
              <w:rPr>
                <w:position w:val="-30"/>
              </w:rPr>
              <w:t xml:space="preserve"> </w:t>
            </w:r>
          </w:p>
        </w:tc>
      </w:tr>
      <w:tr w:rsidR="008A7094" w:rsidRPr="003D7823" w:rsidTr="00FD3492">
        <w:tc>
          <w:tcPr>
            <w:tcW w:w="2070" w:type="dxa"/>
          </w:tcPr>
          <w:p w:rsidR="008A7094" w:rsidRPr="003D7823" w:rsidRDefault="00AF6978" w:rsidP="003C235A">
            <w:pPr>
              <w:pStyle w:val="Table8ptText-ASDEFCON"/>
              <w:jc w:val="center"/>
            </w:pPr>
            <w:r w:rsidRPr="003D7823">
              <w:rPr>
                <w:rFonts w:cs="Arial"/>
              </w:rPr>
              <w:t>b &lt;</w:t>
            </w:r>
            <w:r w:rsidR="008A7094" w:rsidRPr="003D7823">
              <w:t xml:space="preserve"> x </w:t>
            </w:r>
            <w:r w:rsidRPr="003D7823">
              <w:rPr>
                <w:rFonts w:cs="Arial"/>
              </w:rPr>
              <w:t>≤</w:t>
            </w:r>
            <w:r w:rsidRPr="003D7823">
              <w:t xml:space="preserve"> c</w:t>
            </w:r>
          </w:p>
        </w:tc>
        <w:tc>
          <w:tcPr>
            <w:tcW w:w="1984" w:type="dxa"/>
          </w:tcPr>
          <w:p w:rsidR="008A7094" w:rsidRPr="003D7823" w:rsidRDefault="008A7094" w:rsidP="003C235A">
            <w:pPr>
              <w:pStyle w:val="Table8ptText-ASDEFCON"/>
              <w:jc w:val="center"/>
            </w:pPr>
            <w:r w:rsidRPr="003D7823">
              <w:t>C</w:t>
            </w:r>
          </w:p>
        </w:tc>
        <w:tc>
          <w:tcPr>
            <w:tcW w:w="5670" w:type="dxa"/>
          </w:tcPr>
          <w:p w:rsidR="008A7094" w:rsidRPr="003D7823" w:rsidRDefault="00FD3492" w:rsidP="00F17C5D">
            <w:pPr>
              <w:pStyle w:val="Table8ptText-ASDEFCON"/>
            </w:pPr>
            <w:r w:rsidRPr="003D7823">
              <w:object w:dxaOrig="4840" w:dyaOrig="639">
                <v:shape id="_x0000_i1028" type="#_x0000_t75" style="width:215.25pt;height:29.25pt" o:ole="">
                  <v:imagedata r:id="rId21" o:title=""/>
                </v:shape>
                <o:OLEObject Type="Embed" ProgID="Equation.3" ShapeID="_x0000_i1028" DrawAspect="Content" ObjectID="_1695130186" r:id="rId22"/>
              </w:object>
            </w:r>
            <w:r w:rsidR="008A7094" w:rsidRPr="003D7823">
              <w:t xml:space="preserve"> </w:t>
            </w:r>
          </w:p>
        </w:tc>
      </w:tr>
      <w:tr w:rsidR="008A7094" w:rsidRPr="003D7823" w:rsidTr="00FD3492">
        <w:tc>
          <w:tcPr>
            <w:tcW w:w="2070" w:type="dxa"/>
          </w:tcPr>
          <w:p w:rsidR="008A7094" w:rsidRPr="003D7823" w:rsidRDefault="008A7094" w:rsidP="00F17C5D">
            <w:pPr>
              <w:pStyle w:val="Table8ptText-ASDEFCON"/>
            </w:pPr>
            <w:r w:rsidRPr="003D7823">
              <w:t xml:space="preserve">x </w:t>
            </w:r>
            <w:r w:rsidR="00AF6978" w:rsidRPr="003D7823">
              <w:t>&gt;</w:t>
            </w:r>
            <w:r w:rsidRPr="003D7823">
              <w:t xml:space="preserve"> c</w:t>
            </w:r>
          </w:p>
        </w:tc>
        <w:tc>
          <w:tcPr>
            <w:tcW w:w="1984" w:type="dxa"/>
          </w:tcPr>
          <w:p w:rsidR="008A7094" w:rsidRPr="003D7823" w:rsidRDefault="008A7094" w:rsidP="00F17C5D">
            <w:pPr>
              <w:pStyle w:val="Table8ptText-ASDEFCON"/>
            </w:pPr>
            <w:r w:rsidRPr="003D7823">
              <w:t>D</w:t>
            </w:r>
          </w:p>
        </w:tc>
        <w:tc>
          <w:tcPr>
            <w:tcW w:w="5670" w:type="dxa"/>
          </w:tcPr>
          <w:p w:rsidR="008A7094" w:rsidRPr="003D7823" w:rsidRDefault="004A45A4" w:rsidP="00F17C5D">
            <w:pPr>
              <w:pStyle w:val="Table8ptText-ASDEFCON"/>
            </w:pPr>
            <w:r w:rsidRPr="003C235A">
              <w:rPr>
                <w:i/>
              </w:rPr>
              <w:t>EPR</w:t>
            </w:r>
            <w:r w:rsidR="008A7094" w:rsidRPr="003D7823">
              <w:t xml:space="preserve"> = 0%</w:t>
            </w:r>
          </w:p>
        </w:tc>
      </w:tr>
    </w:tbl>
    <w:p w:rsidR="008A7094" w:rsidRPr="003D7823" w:rsidRDefault="008A7094" w:rsidP="00F17C5D">
      <w:pPr>
        <w:pStyle w:val="COTCOCLV3-ASDEFCON"/>
        <w:spacing w:before="120"/>
      </w:pPr>
      <w:r w:rsidRPr="003D7823">
        <w:t>The values of a, b and c</w:t>
      </w:r>
      <w:r w:rsidR="00D101BD" w:rsidRPr="003D7823">
        <w:t>,</w:t>
      </w:r>
      <w:r w:rsidRPr="003D7823">
        <w:t xml:space="preserve"> </w:t>
      </w:r>
      <w:r w:rsidR="00572FEB" w:rsidRPr="003D7823">
        <w:t xml:space="preserve">for </w:t>
      </w:r>
      <w:r w:rsidR="00D101BD" w:rsidRPr="003D7823">
        <w:t xml:space="preserve">the calculation of the EPR for </w:t>
      </w:r>
      <w:r w:rsidR="00572FEB" w:rsidRPr="003D7823">
        <w:t>KPI-02</w:t>
      </w:r>
      <w:r w:rsidR="00D101BD" w:rsidRPr="003D7823">
        <w:t>,</w:t>
      </w:r>
      <w:r w:rsidR="00572FEB" w:rsidRPr="003D7823">
        <w:t xml:space="preserve"> </w:t>
      </w:r>
      <w:r w:rsidRPr="003D7823">
        <w:t xml:space="preserve">are defined in </w:t>
      </w:r>
      <w:r w:rsidR="00990558" w:rsidRPr="003D7823">
        <w:fldChar w:fldCharType="begin"/>
      </w:r>
      <w:r w:rsidR="00990558" w:rsidRPr="003D7823">
        <w:instrText xml:space="preserve"> REF _Ref421967259 \h </w:instrText>
      </w:r>
      <w:r w:rsidR="003D7823">
        <w:instrText xml:space="preserve"> \* MERGEFORMAT </w:instrText>
      </w:r>
      <w:r w:rsidR="00990558" w:rsidRPr="003D7823">
        <w:fldChar w:fldCharType="separate"/>
      </w:r>
      <w:r w:rsidR="0018539F">
        <w:t xml:space="preserve">Table </w:t>
      </w:r>
      <w:r w:rsidR="0018539F">
        <w:rPr>
          <w:noProof/>
        </w:rPr>
        <w:t>P</w:t>
      </w:r>
      <w:r w:rsidR="0018539F">
        <w:rPr>
          <w:noProof/>
        </w:rPr>
        <w:noBreakHyphen/>
        <w:t>5</w:t>
      </w:r>
      <w:r w:rsidR="00990558" w:rsidRPr="003D7823">
        <w:fldChar w:fldCharType="end"/>
      </w:r>
      <w:r w:rsidR="00572FEB" w:rsidRPr="003D7823">
        <w:t>.</w:t>
      </w:r>
    </w:p>
    <w:p w:rsidR="001B048B" w:rsidRDefault="001B048B" w:rsidP="00716383">
      <w:pPr>
        <w:pStyle w:val="Caption"/>
      </w:pPr>
      <w:bookmarkStart w:id="218" w:name="_Ref421967259"/>
      <w:r>
        <w:t xml:space="preserve">Table </w:t>
      </w:r>
      <w:r w:rsidR="00FC5888">
        <w:rPr>
          <w:noProof/>
        </w:rPr>
        <w:t>P</w:t>
      </w:r>
      <w:r>
        <w:noBreakHyphen/>
      </w:r>
      <w:r w:rsidR="00C87D73">
        <w:rPr>
          <w:noProof/>
        </w:rPr>
        <w:fldChar w:fldCharType="begin"/>
      </w:r>
      <w:r w:rsidR="00C87D73">
        <w:rPr>
          <w:noProof/>
        </w:rPr>
        <w:instrText xml:space="preserve"> SEQ Table \* ARABIC \s 1 </w:instrText>
      </w:r>
      <w:r w:rsidR="00C87D73">
        <w:rPr>
          <w:noProof/>
        </w:rPr>
        <w:fldChar w:fldCharType="separate"/>
      </w:r>
      <w:r w:rsidR="0018539F">
        <w:rPr>
          <w:noProof/>
        </w:rPr>
        <w:t>5</w:t>
      </w:r>
      <w:r w:rsidR="00C87D73">
        <w:rPr>
          <w:noProof/>
        </w:rPr>
        <w:fldChar w:fldCharType="end"/>
      </w:r>
      <w:bookmarkEnd w:id="218"/>
      <w:r>
        <w:t xml:space="preserve">: </w:t>
      </w:r>
      <w:r w:rsidR="00DF5163">
        <w:t xml:space="preserve"> </w:t>
      </w:r>
      <w:r>
        <w:t>KPI-02 Performance Result Values (horizontal-axis)</w:t>
      </w:r>
    </w:p>
    <w:tbl>
      <w:tblPr>
        <w:tblW w:w="3544" w:type="dxa"/>
        <w:tblInd w:w="2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right w:w="85" w:type="dxa"/>
        </w:tblCellMar>
        <w:tblLook w:val="01E0" w:firstRow="1" w:lastRow="1" w:firstColumn="1" w:lastColumn="1" w:noHBand="0" w:noVBand="0"/>
      </w:tblPr>
      <w:tblGrid>
        <w:gridCol w:w="1843"/>
        <w:gridCol w:w="1701"/>
      </w:tblGrid>
      <w:tr w:rsidR="001B048B" w:rsidRPr="004206C1" w:rsidTr="001B048B">
        <w:trPr>
          <w:tblHeader/>
        </w:trPr>
        <w:tc>
          <w:tcPr>
            <w:tcW w:w="1843" w:type="dxa"/>
            <w:shd w:val="clear" w:color="auto" w:fill="CCCCCC"/>
          </w:tcPr>
          <w:p w:rsidR="001B048B" w:rsidRPr="00BE3C9C" w:rsidRDefault="001B048B" w:rsidP="00F17C5D">
            <w:pPr>
              <w:pStyle w:val="Table8ptHeading-ASDEFCON"/>
            </w:pPr>
            <w:r>
              <w:t>Point</w:t>
            </w:r>
          </w:p>
        </w:tc>
        <w:tc>
          <w:tcPr>
            <w:tcW w:w="1701" w:type="dxa"/>
            <w:shd w:val="clear" w:color="auto" w:fill="CCCCCC"/>
          </w:tcPr>
          <w:p w:rsidR="001B048B" w:rsidRPr="00E71EBE" w:rsidRDefault="001B048B" w:rsidP="00F17C5D">
            <w:pPr>
              <w:pStyle w:val="Table8ptHeading-ASDEFCON"/>
            </w:pPr>
            <w:r>
              <w:t>Value</w:t>
            </w:r>
          </w:p>
        </w:tc>
      </w:tr>
      <w:tr w:rsidR="001B048B" w:rsidRPr="004206C1" w:rsidTr="001B048B">
        <w:tc>
          <w:tcPr>
            <w:tcW w:w="1843" w:type="dxa"/>
          </w:tcPr>
          <w:p w:rsidR="001B048B" w:rsidRPr="00BE3C9C" w:rsidRDefault="001B048B" w:rsidP="00716383">
            <w:pPr>
              <w:pStyle w:val="Table8ptText-ASDEFCON"/>
              <w:jc w:val="center"/>
            </w:pPr>
            <w:r>
              <w:t>a</w:t>
            </w:r>
          </w:p>
        </w:tc>
        <w:tc>
          <w:tcPr>
            <w:tcW w:w="1701" w:type="dxa"/>
          </w:tcPr>
          <w:p w:rsidR="001B048B" w:rsidRPr="002302C0" w:rsidRDefault="001B048B" w:rsidP="00716383">
            <w:pPr>
              <w:pStyle w:val="Table8ptText-ASDEFCON"/>
              <w:jc w:val="center"/>
            </w:pPr>
          </w:p>
        </w:tc>
      </w:tr>
      <w:tr w:rsidR="001B048B" w:rsidRPr="004206C1" w:rsidTr="001B048B">
        <w:tc>
          <w:tcPr>
            <w:tcW w:w="1843" w:type="dxa"/>
          </w:tcPr>
          <w:p w:rsidR="001B048B" w:rsidRDefault="001B048B" w:rsidP="00716383">
            <w:pPr>
              <w:pStyle w:val="Table8ptText-ASDEFCON"/>
              <w:jc w:val="center"/>
            </w:pPr>
            <w:r>
              <w:t>b</w:t>
            </w:r>
          </w:p>
        </w:tc>
        <w:tc>
          <w:tcPr>
            <w:tcW w:w="1701" w:type="dxa"/>
          </w:tcPr>
          <w:p w:rsidR="001B048B" w:rsidRPr="00C66074" w:rsidRDefault="001B048B" w:rsidP="00716383">
            <w:pPr>
              <w:pStyle w:val="Table8ptText-ASDEFCON"/>
              <w:jc w:val="center"/>
            </w:pPr>
          </w:p>
        </w:tc>
      </w:tr>
      <w:tr w:rsidR="001B048B" w:rsidRPr="004206C1" w:rsidTr="001B048B">
        <w:tc>
          <w:tcPr>
            <w:tcW w:w="1843" w:type="dxa"/>
          </w:tcPr>
          <w:p w:rsidR="001B048B" w:rsidRPr="00BE3C9C" w:rsidRDefault="001B048B" w:rsidP="00716383">
            <w:pPr>
              <w:pStyle w:val="Table8ptText-ASDEFCON"/>
              <w:jc w:val="center"/>
            </w:pPr>
            <w:r>
              <w:t>c</w:t>
            </w:r>
          </w:p>
        </w:tc>
        <w:tc>
          <w:tcPr>
            <w:tcW w:w="1701" w:type="dxa"/>
          </w:tcPr>
          <w:p w:rsidR="001B048B" w:rsidRPr="002302C0" w:rsidRDefault="001B048B" w:rsidP="00716383">
            <w:pPr>
              <w:pStyle w:val="Table8ptText-ASDEFCON"/>
              <w:jc w:val="center"/>
            </w:pPr>
          </w:p>
        </w:tc>
      </w:tr>
    </w:tbl>
    <w:p w:rsidR="003C30FB" w:rsidRDefault="00992B4F" w:rsidP="00F17C5D">
      <w:pPr>
        <w:pStyle w:val="COTCOCLV3-ASDEFCON"/>
        <w:spacing w:before="120"/>
      </w:pPr>
      <w:r>
        <w:fldChar w:fldCharType="begin"/>
      </w:r>
      <w:r>
        <w:instrText xml:space="preserve"> REF _Ref294115258 \h </w:instrText>
      </w:r>
      <w:r w:rsidR="001B048B">
        <w:instrText xml:space="preserve"> \* MERGEFORMAT </w:instrText>
      </w:r>
      <w:r>
        <w:fldChar w:fldCharType="separate"/>
      </w:r>
      <w:r w:rsidR="0018539F">
        <w:t xml:space="preserve">Figure </w:t>
      </w:r>
      <w:r w:rsidR="0018539F">
        <w:rPr>
          <w:noProof/>
        </w:rPr>
        <w:t>P</w:t>
      </w:r>
      <w:r w:rsidR="0018539F">
        <w:rPr>
          <w:noProof/>
        </w:rPr>
        <w:noBreakHyphen/>
        <w:t>5</w:t>
      </w:r>
      <w:r>
        <w:fldChar w:fldCharType="end"/>
      </w:r>
      <w:r w:rsidR="003C30FB">
        <w:t xml:space="preserve"> illustrates the </w:t>
      </w:r>
      <w:r w:rsidR="00D64312">
        <w:t xml:space="preserve">performance curve defining the </w:t>
      </w:r>
      <w:r w:rsidR="003C30FB">
        <w:t xml:space="preserve">relationship between the </w:t>
      </w:r>
      <w:r w:rsidR="007F0C2E">
        <w:t>Contractor’s p</w:t>
      </w:r>
      <w:r w:rsidR="003C30FB">
        <w:t xml:space="preserve">erformance </w:t>
      </w:r>
      <w:r w:rsidR="00E4296A">
        <w:t xml:space="preserve">for the event </w:t>
      </w:r>
      <w:r w:rsidR="00D64312">
        <w:t xml:space="preserve">and the EPR </w:t>
      </w:r>
      <w:r w:rsidR="003C30FB">
        <w:t>for KPI-02</w:t>
      </w:r>
      <w:r w:rsidR="00D64312">
        <w:t>,</w:t>
      </w:r>
      <w:r w:rsidR="003C30FB">
        <w:t xml:space="preserve"> and the operation of the formulae in </w:t>
      </w:r>
      <w:r w:rsidR="00B44D91">
        <w:fldChar w:fldCharType="begin"/>
      </w:r>
      <w:r w:rsidR="00B44D91">
        <w:instrText xml:space="preserve"> REF _Ref294113808 \h </w:instrText>
      </w:r>
      <w:r w:rsidR="00B44D91">
        <w:fldChar w:fldCharType="separate"/>
      </w:r>
      <w:r w:rsidR="0018539F">
        <w:t>Table P</w:t>
      </w:r>
      <w:r w:rsidR="0018539F">
        <w:noBreakHyphen/>
      </w:r>
      <w:r w:rsidR="0018539F">
        <w:rPr>
          <w:noProof/>
        </w:rPr>
        <w:t>4</w:t>
      </w:r>
      <w:r w:rsidR="00B44D91">
        <w:fldChar w:fldCharType="end"/>
      </w:r>
      <w:r w:rsidR="003C30FB">
        <w:t>:</w:t>
      </w:r>
    </w:p>
    <w:p w:rsidR="006515EB" w:rsidRDefault="00F17C5D" w:rsidP="005B700C">
      <w:pPr>
        <w:pStyle w:val="NoteToDrafters-ASDEFCON"/>
      </w:pPr>
      <w:r>
        <w:rPr>
          <w:noProof/>
        </w:rPr>
        <w:drawing>
          <wp:anchor distT="0" distB="0" distL="114300" distR="114300" simplePos="0" relativeHeight="251657728" behindDoc="0" locked="0" layoutInCell="1" allowOverlap="1">
            <wp:simplePos x="0" y="0"/>
            <wp:positionH relativeFrom="margin">
              <wp:posOffset>1435735</wp:posOffset>
            </wp:positionH>
            <wp:positionV relativeFrom="paragraph">
              <wp:posOffset>728980</wp:posOffset>
            </wp:positionV>
            <wp:extent cx="3248025" cy="2819400"/>
            <wp:effectExtent l="0" t="0" r="0" b="0"/>
            <wp:wrapTopAndBottom/>
            <wp:docPr id="2" name="Picture 2" descr="Event_Performance_Rating_RtoL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vent_Performance_Rating_RtoL_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248025" cy="2819400"/>
                    </a:xfrm>
                    <a:prstGeom prst="rect">
                      <a:avLst/>
                    </a:prstGeom>
                    <a:noFill/>
                  </pic:spPr>
                </pic:pic>
              </a:graphicData>
            </a:graphic>
            <wp14:sizeRelH relativeFrom="page">
              <wp14:pctWidth>0</wp14:pctWidth>
            </wp14:sizeRelH>
            <wp14:sizeRelV relativeFrom="page">
              <wp14:pctHeight>0</wp14:pctHeight>
            </wp14:sizeRelV>
          </wp:anchor>
        </w:drawing>
      </w:r>
      <w:r w:rsidR="006515EB">
        <w:t xml:space="preserve">Note to drafters: </w:t>
      </w:r>
      <w:r w:rsidR="00BF1688">
        <w:t xml:space="preserve"> </w:t>
      </w:r>
      <w:r w:rsidR="006515EB">
        <w:fldChar w:fldCharType="begin"/>
      </w:r>
      <w:r w:rsidR="006515EB">
        <w:instrText xml:space="preserve"> REF _Ref294115258 \h </w:instrText>
      </w:r>
      <w:r w:rsidR="00CE6BDB">
        <w:instrText xml:space="preserve"> \* MERGEFORMAT </w:instrText>
      </w:r>
      <w:r w:rsidR="006515EB">
        <w:fldChar w:fldCharType="separate"/>
      </w:r>
      <w:r w:rsidR="0018539F">
        <w:t xml:space="preserve">Figure </w:t>
      </w:r>
      <w:r w:rsidR="0018539F">
        <w:rPr>
          <w:noProof/>
        </w:rPr>
        <w:t>P</w:t>
      </w:r>
      <w:r w:rsidR="0018539F">
        <w:rPr>
          <w:noProof/>
        </w:rPr>
        <w:noBreakHyphen/>
        <w:t>5</w:t>
      </w:r>
      <w:r w:rsidR="006515EB">
        <w:fldChar w:fldCharType="end"/>
      </w:r>
      <w:r w:rsidR="006515EB">
        <w:t xml:space="preserve"> must be replaced with one applicable to the KPI’s </w:t>
      </w:r>
      <w:r w:rsidR="007F0C2E">
        <w:t>p</w:t>
      </w:r>
      <w:r w:rsidR="006515EB">
        <w:t xml:space="preserve">erformance to </w:t>
      </w:r>
      <w:r w:rsidR="00D64312">
        <w:t>EPR</w:t>
      </w:r>
      <w:r w:rsidR="006515EB">
        <w:t xml:space="preserve"> relationships</w:t>
      </w:r>
      <w:r w:rsidR="00CE6BDB">
        <w:t xml:space="preserve">.  </w:t>
      </w:r>
      <w:r w:rsidR="006515EB">
        <w:t>Note that the coordinates on the example below correspond to the coordinates in the table above and assist in the development of the formulae for each Performance Band.</w:t>
      </w:r>
    </w:p>
    <w:p w:rsidR="003C30FB" w:rsidRDefault="003C30FB" w:rsidP="00716383">
      <w:pPr>
        <w:pStyle w:val="Caption"/>
      </w:pPr>
      <w:bookmarkStart w:id="219" w:name="OLE_LINK4"/>
      <w:bookmarkStart w:id="220" w:name="_Ref294115258"/>
      <w:bookmarkStart w:id="221" w:name="_Ref380558665"/>
      <w:r>
        <w:t>F</w:t>
      </w:r>
      <w:bookmarkEnd w:id="219"/>
      <w:r>
        <w:t xml:space="preserve">igure </w:t>
      </w:r>
      <w:r w:rsidR="00FC5888">
        <w:rPr>
          <w:noProof/>
        </w:rPr>
        <w:t>P</w:t>
      </w:r>
      <w:r>
        <w:noBreakHyphen/>
      </w:r>
      <w:r w:rsidR="00C87D73">
        <w:rPr>
          <w:noProof/>
        </w:rPr>
        <w:fldChar w:fldCharType="begin"/>
      </w:r>
      <w:r w:rsidR="00C87D73">
        <w:rPr>
          <w:noProof/>
        </w:rPr>
        <w:instrText xml:space="preserve"> SEQ Figure \* ARABIC \s 1 </w:instrText>
      </w:r>
      <w:r w:rsidR="00C87D73">
        <w:rPr>
          <w:noProof/>
        </w:rPr>
        <w:fldChar w:fldCharType="separate"/>
      </w:r>
      <w:r w:rsidR="0018539F">
        <w:rPr>
          <w:noProof/>
        </w:rPr>
        <w:t>5</w:t>
      </w:r>
      <w:r w:rsidR="00C87D73">
        <w:rPr>
          <w:noProof/>
        </w:rPr>
        <w:fldChar w:fldCharType="end"/>
      </w:r>
      <w:bookmarkEnd w:id="220"/>
      <w:r>
        <w:t xml:space="preserve">: </w:t>
      </w:r>
      <w:r w:rsidR="007C1267">
        <w:t xml:space="preserve"> </w:t>
      </w:r>
      <w:r>
        <w:t xml:space="preserve">KPI-02 </w:t>
      </w:r>
      <w:r w:rsidR="00C5618F">
        <w:t>Event</w:t>
      </w:r>
      <w:r w:rsidR="007F0C2E" w:rsidDel="007F0C2E">
        <w:t xml:space="preserve"> </w:t>
      </w:r>
      <w:r w:rsidR="00C5618F">
        <w:t>P</w:t>
      </w:r>
      <w:r>
        <w:t>erformance</w:t>
      </w:r>
      <w:r w:rsidR="00C5618F">
        <w:t xml:space="preserve"> Result</w:t>
      </w:r>
      <w:r w:rsidR="004A0F2A">
        <w:t xml:space="preserve"> </w:t>
      </w:r>
      <w:r w:rsidR="00BB00CC">
        <w:t xml:space="preserve">to </w:t>
      </w:r>
      <w:r w:rsidR="004A0F2A">
        <w:t>EPR</w:t>
      </w:r>
      <w:r w:rsidR="00BB00CC">
        <w:t xml:space="preserve"> (Performance</w:t>
      </w:r>
      <w:r>
        <w:t xml:space="preserve"> Curve</w:t>
      </w:r>
      <w:r w:rsidR="00BB00CC">
        <w:t>)</w:t>
      </w:r>
      <w:bookmarkEnd w:id="221"/>
    </w:p>
    <w:p w:rsidR="008A7094" w:rsidRDefault="008A7094" w:rsidP="005B700C">
      <w:pPr>
        <w:pStyle w:val="COTCOCLV2-ASDEFCON"/>
      </w:pPr>
      <w:bookmarkStart w:id="222" w:name="_Ref380320859"/>
      <w:bookmarkStart w:id="223" w:name="_Toc521316318"/>
      <w:bookmarkStart w:id="224" w:name="_Toc521316875"/>
      <w:bookmarkStart w:id="225" w:name="_Toc521317148"/>
      <w:bookmarkStart w:id="226" w:name="_Toc521317421"/>
      <w:bookmarkStart w:id="227" w:name="_Toc521317688"/>
      <w:bookmarkStart w:id="228" w:name="_Toc521317961"/>
      <w:r>
        <w:t>Calculating the Adjusted Performance Score for KPI-02 (Core)</w:t>
      </w:r>
      <w:bookmarkEnd w:id="222"/>
      <w:bookmarkEnd w:id="223"/>
      <w:bookmarkEnd w:id="224"/>
      <w:bookmarkEnd w:id="225"/>
      <w:bookmarkEnd w:id="226"/>
      <w:bookmarkEnd w:id="227"/>
      <w:bookmarkEnd w:id="228"/>
    </w:p>
    <w:p w:rsidR="0037498F" w:rsidRPr="00E86E9A" w:rsidRDefault="00426E61" w:rsidP="005B700C">
      <w:pPr>
        <w:pStyle w:val="COTCOCLV3-ASDEFCON"/>
      </w:pPr>
      <w:bookmarkStart w:id="229" w:name="_Ref380320783"/>
      <w:r w:rsidRPr="00E86E9A">
        <w:t xml:space="preserve">Subject to </w:t>
      </w:r>
      <w:r w:rsidR="0037498F" w:rsidRPr="00E86E9A">
        <w:t xml:space="preserve">clause </w:t>
      </w:r>
      <w:r w:rsidR="00601E6B" w:rsidRPr="00E86E9A">
        <w:fldChar w:fldCharType="begin"/>
      </w:r>
      <w:r w:rsidR="00601E6B" w:rsidRPr="00E86E9A">
        <w:instrText xml:space="preserve"> REF _Ref380579025 \r \h </w:instrText>
      </w:r>
      <w:r w:rsidR="00E86E9A" w:rsidRPr="00E86E9A">
        <w:instrText xml:space="preserve"> \* MERGEFORMAT </w:instrText>
      </w:r>
      <w:r w:rsidR="00601E6B" w:rsidRPr="00E86E9A">
        <w:fldChar w:fldCharType="separate"/>
      </w:r>
      <w:r w:rsidR="0018539F">
        <w:t>4.4.2</w:t>
      </w:r>
      <w:r w:rsidR="00601E6B" w:rsidRPr="00E86E9A">
        <w:fldChar w:fldCharType="end"/>
      </w:r>
      <w:r w:rsidR="00642DC5" w:rsidRPr="00E86E9A">
        <w:t>,</w:t>
      </w:r>
      <w:r w:rsidR="0037498F" w:rsidRPr="00E86E9A">
        <w:t xml:space="preserve"> </w:t>
      </w:r>
      <w:r w:rsidRPr="00E86E9A">
        <w:t xml:space="preserve">if </w:t>
      </w:r>
      <w:r w:rsidR="00B44D91" w:rsidRPr="00E86E9A">
        <w:t xml:space="preserve">one </w:t>
      </w:r>
      <w:r w:rsidRPr="00E86E9A">
        <w:t xml:space="preserve">or more </w:t>
      </w:r>
      <w:r w:rsidR="00D26DEA" w:rsidRPr="00E86E9A">
        <w:rPr>
          <w:b/>
        </w:rPr>
        <w:fldChar w:fldCharType="begin">
          <w:ffData>
            <w:name w:val=""/>
            <w:enabled/>
            <w:calcOnExit w:val="0"/>
            <w:textInput>
              <w:default w:val="[INSERT DESCRIPTION OF EVENT]"/>
            </w:textInput>
          </w:ffData>
        </w:fldChar>
      </w:r>
      <w:r w:rsidR="00D26DEA" w:rsidRPr="00E86E9A">
        <w:rPr>
          <w:b/>
        </w:rPr>
        <w:instrText xml:space="preserve"> FORMTEXT </w:instrText>
      </w:r>
      <w:r w:rsidR="00D26DEA" w:rsidRPr="00E86E9A">
        <w:rPr>
          <w:b/>
        </w:rPr>
      </w:r>
      <w:r w:rsidR="00D26DEA" w:rsidRPr="00E86E9A">
        <w:rPr>
          <w:b/>
        </w:rPr>
        <w:fldChar w:fldCharType="separate"/>
      </w:r>
      <w:r w:rsidR="0018539F">
        <w:rPr>
          <w:b/>
          <w:noProof/>
        </w:rPr>
        <w:t>[INSERT DESCRIPTION OF EVENT]</w:t>
      </w:r>
      <w:r w:rsidR="00D26DEA" w:rsidRPr="00E86E9A">
        <w:rPr>
          <w:b/>
        </w:rPr>
        <w:fldChar w:fldCharType="end"/>
      </w:r>
      <w:r w:rsidRPr="00E86E9A">
        <w:t xml:space="preserve"> are completed in a Review Period</w:t>
      </w:r>
      <w:r w:rsidR="005F4A1A" w:rsidRPr="00E86E9A">
        <w:t>,</w:t>
      </w:r>
      <w:r w:rsidRPr="00E86E9A">
        <w:t xml:space="preserve"> </w:t>
      </w:r>
      <w:r w:rsidR="008A7094" w:rsidRPr="00E86E9A">
        <w:t xml:space="preserve">the APS for KPI-02 for a Review Period </w:t>
      </w:r>
      <w:r w:rsidR="005F4A1A" w:rsidRPr="00E86E9A">
        <w:t xml:space="preserve">shall be calculated as the average </w:t>
      </w:r>
      <w:r w:rsidR="004A45A4" w:rsidRPr="00E86E9A">
        <w:t xml:space="preserve">of the </w:t>
      </w:r>
      <w:r w:rsidR="005F4A1A" w:rsidRPr="00E86E9A">
        <w:t xml:space="preserve">EPRs for KPI-02 for that Review Period, </w:t>
      </w:r>
      <w:bookmarkStart w:id="230" w:name="_Ref380492099"/>
      <w:bookmarkStart w:id="231" w:name="_Ref380320749"/>
      <w:bookmarkEnd w:id="229"/>
      <w:r w:rsidR="0037498F" w:rsidRPr="00E86E9A">
        <w:t>in accordance with the following formula:</w:t>
      </w:r>
      <w:bookmarkEnd w:id="230"/>
    </w:p>
    <w:p w:rsidR="005F4A1A" w:rsidRPr="00E86E9A" w:rsidRDefault="005F4A1A" w:rsidP="00F17C5D">
      <w:pPr>
        <w:pStyle w:val="COTCOCLV3NONUM-ASDEFCON"/>
        <w:ind w:left="1418"/>
      </w:pPr>
      <w:r w:rsidRPr="00E86E9A">
        <w:t>APS = A / B</w:t>
      </w:r>
    </w:p>
    <w:p w:rsidR="005F4A1A" w:rsidRPr="00E86E9A" w:rsidRDefault="005F4A1A" w:rsidP="005B700C">
      <w:pPr>
        <w:pStyle w:val="COTCOCLV3NONUM-ASDEFCON"/>
      </w:pPr>
      <w:proofErr w:type="gramStart"/>
      <w:r w:rsidRPr="00E86E9A">
        <w:t>where</w:t>
      </w:r>
      <w:proofErr w:type="gramEnd"/>
      <w:r w:rsidR="00985E27" w:rsidRPr="00E86E9A">
        <w:t>:</w:t>
      </w:r>
    </w:p>
    <w:p w:rsidR="005F4A1A" w:rsidRPr="00E86E9A" w:rsidRDefault="005F4A1A" w:rsidP="00F17C5D">
      <w:pPr>
        <w:pStyle w:val="COTCOCLV3NONUM-ASDEFCON"/>
        <w:ind w:left="1418"/>
      </w:pPr>
      <w:r w:rsidRPr="00E86E9A">
        <w:t>A</w:t>
      </w:r>
      <w:r w:rsidR="0037498F" w:rsidRPr="00E86E9A">
        <w:t xml:space="preserve"> = </w:t>
      </w:r>
      <w:r w:rsidR="00162A35" w:rsidRPr="00E86E9A">
        <w:t xml:space="preserve">the sum </w:t>
      </w:r>
      <w:r w:rsidR="0037498F" w:rsidRPr="00E86E9A">
        <w:t xml:space="preserve">of </w:t>
      </w:r>
      <w:r w:rsidR="00162A35" w:rsidRPr="00E86E9A">
        <w:t xml:space="preserve">the </w:t>
      </w:r>
      <w:r w:rsidRPr="00E86E9A">
        <w:t>EPRs</w:t>
      </w:r>
      <w:r w:rsidR="0037498F" w:rsidRPr="00E86E9A">
        <w:t xml:space="preserve"> for all </w:t>
      </w:r>
      <w:r w:rsidR="00D26DEA" w:rsidRPr="00E86E9A">
        <w:rPr>
          <w:b/>
        </w:rPr>
        <w:fldChar w:fldCharType="begin">
          <w:ffData>
            <w:name w:val=""/>
            <w:enabled/>
            <w:calcOnExit w:val="0"/>
            <w:textInput>
              <w:default w:val="[INSERT DESCRIPTION OF EVENT]"/>
            </w:textInput>
          </w:ffData>
        </w:fldChar>
      </w:r>
      <w:r w:rsidR="00D26DEA" w:rsidRPr="00E86E9A">
        <w:rPr>
          <w:b/>
        </w:rPr>
        <w:instrText xml:space="preserve"> FORMTEXT </w:instrText>
      </w:r>
      <w:r w:rsidR="00D26DEA" w:rsidRPr="00E86E9A">
        <w:rPr>
          <w:b/>
        </w:rPr>
      </w:r>
      <w:r w:rsidR="00D26DEA" w:rsidRPr="00E86E9A">
        <w:rPr>
          <w:b/>
        </w:rPr>
        <w:fldChar w:fldCharType="separate"/>
      </w:r>
      <w:r w:rsidR="0018539F">
        <w:rPr>
          <w:b/>
          <w:noProof/>
        </w:rPr>
        <w:t>[INSERT DESCRIPTION OF EVENT]</w:t>
      </w:r>
      <w:r w:rsidR="00D26DEA" w:rsidRPr="00E86E9A">
        <w:rPr>
          <w:b/>
        </w:rPr>
        <w:fldChar w:fldCharType="end"/>
      </w:r>
      <w:r w:rsidR="0037498F" w:rsidRPr="00E86E9A">
        <w:t xml:space="preserve"> completed in </w:t>
      </w:r>
      <w:r w:rsidRPr="00E86E9A">
        <w:t>the</w:t>
      </w:r>
      <w:r w:rsidR="0037498F" w:rsidRPr="00E86E9A">
        <w:t xml:space="preserve"> Review Period</w:t>
      </w:r>
    </w:p>
    <w:p w:rsidR="0037498F" w:rsidRPr="00E86E9A" w:rsidRDefault="005F4A1A" w:rsidP="00F17C5D">
      <w:pPr>
        <w:pStyle w:val="COTCOCLV3NONUM-ASDEFCON"/>
        <w:ind w:left="1418"/>
      </w:pPr>
      <w:r w:rsidRPr="00E86E9A">
        <w:t xml:space="preserve">B = </w:t>
      </w:r>
      <w:r w:rsidR="0037498F" w:rsidRPr="00E86E9A">
        <w:t xml:space="preserve">the number of </w:t>
      </w:r>
      <w:r w:rsidR="00D26DEA" w:rsidRPr="00E86E9A">
        <w:rPr>
          <w:b/>
        </w:rPr>
        <w:fldChar w:fldCharType="begin">
          <w:ffData>
            <w:name w:val=""/>
            <w:enabled/>
            <w:calcOnExit w:val="0"/>
            <w:textInput>
              <w:default w:val="[INSERT DESCRIPTION OF EVENT]"/>
            </w:textInput>
          </w:ffData>
        </w:fldChar>
      </w:r>
      <w:r w:rsidR="00D26DEA" w:rsidRPr="00E86E9A">
        <w:rPr>
          <w:b/>
        </w:rPr>
        <w:instrText xml:space="preserve"> FORMTEXT </w:instrText>
      </w:r>
      <w:r w:rsidR="00D26DEA" w:rsidRPr="00E86E9A">
        <w:rPr>
          <w:b/>
        </w:rPr>
      </w:r>
      <w:r w:rsidR="00D26DEA" w:rsidRPr="00E86E9A">
        <w:rPr>
          <w:b/>
        </w:rPr>
        <w:fldChar w:fldCharType="separate"/>
      </w:r>
      <w:r w:rsidR="0018539F">
        <w:rPr>
          <w:b/>
          <w:noProof/>
        </w:rPr>
        <w:t>[INSERT DESCRIPTION OF EVENT]</w:t>
      </w:r>
      <w:r w:rsidR="00D26DEA" w:rsidRPr="00E86E9A">
        <w:rPr>
          <w:b/>
        </w:rPr>
        <w:fldChar w:fldCharType="end"/>
      </w:r>
      <w:r w:rsidR="0037498F" w:rsidRPr="00E86E9A">
        <w:t xml:space="preserve"> </w:t>
      </w:r>
      <w:r w:rsidRPr="00E86E9A">
        <w:t xml:space="preserve">completed </w:t>
      </w:r>
      <w:r w:rsidR="0037498F" w:rsidRPr="00E86E9A">
        <w:t xml:space="preserve">in </w:t>
      </w:r>
      <w:r w:rsidRPr="00E86E9A">
        <w:t>the</w:t>
      </w:r>
      <w:r w:rsidR="0037498F" w:rsidRPr="00E86E9A">
        <w:t xml:space="preserve"> Review Period</w:t>
      </w:r>
    </w:p>
    <w:p w:rsidR="00EF1433" w:rsidRDefault="00661E46" w:rsidP="005B700C">
      <w:pPr>
        <w:pStyle w:val="COTCOCLV3-ASDEFCON"/>
      </w:pPr>
      <w:bookmarkStart w:id="232" w:name="_Ref380324279"/>
      <w:r w:rsidRPr="00E86E9A">
        <w:t>I</w:t>
      </w:r>
      <w:r w:rsidR="008A7094" w:rsidRPr="00E86E9A">
        <w:t xml:space="preserve">f no </w:t>
      </w:r>
      <w:r w:rsidR="00D26DEA" w:rsidRPr="00E86E9A">
        <w:rPr>
          <w:b/>
        </w:rPr>
        <w:fldChar w:fldCharType="begin">
          <w:ffData>
            <w:name w:val=""/>
            <w:enabled/>
            <w:calcOnExit w:val="0"/>
            <w:textInput>
              <w:default w:val="[INSERT DESCRIPTION OF EVENT]"/>
            </w:textInput>
          </w:ffData>
        </w:fldChar>
      </w:r>
      <w:r w:rsidR="00D26DEA" w:rsidRPr="00E86E9A">
        <w:rPr>
          <w:b/>
        </w:rPr>
        <w:instrText xml:space="preserve"> FORMTEXT </w:instrText>
      </w:r>
      <w:r w:rsidR="00D26DEA" w:rsidRPr="00E86E9A">
        <w:rPr>
          <w:b/>
        </w:rPr>
      </w:r>
      <w:r w:rsidR="00D26DEA" w:rsidRPr="00E86E9A">
        <w:rPr>
          <w:b/>
        </w:rPr>
        <w:fldChar w:fldCharType="separate"/>
      </w:r>
      <w:r w:rsidR="0018539F">
        <w:rPr>
          <w:b/>
          <w:noProof/>
        </w:rPr>
        <w:t>[INSERT DESCRIPTION OF EVENT]</w:t>
      </w:r>
      <w:r w:rsidR="00D26DEA" w:rsidRPr="00E86E9A">
        <w:rPr>
          <w:b/>
        </w:rPr>
        <w:fldChar w:fldCharType="end"/>
      </w:r>
      <w:r w:rsidR="008A7094" w:rsidRPr="00E86E9A">
        <w:t xml:space="preserve"> were completed in </w:t>
      </w:r>
      <w:r w:rsidR="005F4A1A" w:rsidRPr="00E86E9A">
        <w:t>the</w:t>
      </w:r>
      <w:r w:rsidR="008A7094" w:rsidRPr="00E86E9A">
        <w:t xml:space="preserve"> Review Period</w:t>
      </w:r>
      <w:bookmarkEnd w:id="231"/>
      <w:bookmarkEnd w:id="232"/>
      <w:r w:rsidR="00985E27" w:rsidRPr="00E86E9A">
        <w:t>,</w:t>
      </w:r>
      <w:r w:rsidRPr="00E86E9A">
        <w:t xml:space="preserve"> </w:t>
      </w:r>
      <w:bookmarkStart w:id="233" w:name="_Ref380579025"/>
      <w:r w:rsidR="00EF1433" w:rsidRPr="00E86E9A">
        <w:t>the APS for KPI-</w:t>
      </w:r>
      <w:r w:rsidR="00EF1433">
        <w:t>02 for the Review Period shall equal 100%.</w:t>
      </w:r>
      <w:bookmarkEnd w:id="233"/>
    </w:p>
    <w:p w:rsidR="003E3507" w:rsidRDefault="003E3507" w:rsidP="005B700C">
      <w:pPr>
        <w:pStyle w:val="COTCOCLV2-ASDEFCON"/>
      </w:pPr>
      <w:bookmarkStart w:id="234" w:name="_Ref380486625"/>
      <w:bookmarkStart w:id="235" w:name="_Ref424287607"/>
      <w:bookmarkStart w:id="236" w:name="_Toc521316319"/>
      <w:bookmarkStart w:id="237" w:name="_Toc521316876"/>
      <w:bookmarkStart w:id="238" w:name="_Toc521317149"/>
      <w:bookmarkStart w:id="239" w:name="_Toc521317422"/>
      <w:bookmarkStart w:id="240" w:name="_Toc521317689"/>
      <w:bookmarkStart w:id="241" w:name="_Toc521317962"/>
      <w:r>
        <w:t>Performance and Performance Band for KPI-02 (Core)</w:t>
      </w:r>
      <w:bookmarkEnd w:id="234"/>
      <w:bookmarkEnd w:id="235"/>
      <w:bookmarkEnd w:id="236"/>
      <w:bookmarkEnd w:id="237"/>
      <w:bookmarkEnd w:id="238"/>
      <w:bookmarkEnd w:id="239"/>
      <w:bookmarkEnd w:id="240"/>
      <w:bookmarkEnd w:id="241"/>
    </w:p>
    <w:p w:rsidR="00A36A39" w:rsidRDefault="003E3507" w:rsidP="005B700C">
      <w:pPr>
        <w:pStyle w:val="COTCOCLV3-ASDEFCON"/>
      </w:pPr>
      <w:r>
        <w:t xml:space="preserve">For the purposes of the Contract, the </w:t>
      </w:r>
      <w:r w:rsidR="00A36A39">
        <w:t xml:space="preserve">Performance Band </w:t>
      </w:r>
      <w:r>
        <w:t xml:space="preserve">for KPI-02 </w:t>
      </w:r>
      <w:r w:rsidR="00985E27">
        <w:t xml:space="preserve">for a Review Period </w:t>
      </w:r>
      <w:r>
        <w:t>shall be</w:t>
      </w:r>
      <w:r w:rsidR="00E34791">
        <w:t xml:space="preserve"> </w:t>
      </w:r>
      <w:r w:rsidR="00A36A39">
        <w:t xml:space="preserve">calculated </w:t>
      </w:r>
      <w:r>
        <w:t xml:space="preserve">in accordance with </w:t>
      </w:r>
      <w:r>
        <w:fldChar w:fldCharType="begin"/>
      </w:r>
      <w:r>
        <w:instrText xml:space="preserve"> REF _Ref380495312 \h </w:instrText>
      </w:r>
      <w:r>
        <w:fldChar w:fldCharType="separate"/>
      </w:r>
      <w:r w:rsidR="0018539F">
        <w:t>Table P-</w:t>
      </w:r>
      <w:r w:rsidR="0018539F">
        <w:rPr>
          <w:noProof/>
        </w:rPr>
        <w:t>6</w:t>
      </w:r>
      <w:r>
        <w:fldChar w:fldCharType="end"/>
      </w:r>
      <w:r>
        <w:t>.</w:t>
      </w:r>
    </w:p>
    <w:p w:rsidR="003E3507" w:rsidRDefault="003E3507" w:rsidP="00716383">
      <w:pPr>
        <w:pStyle w:val="Caption"/>
        <w:keepNext/>
      </w:pPr>
      <w:bookmarkStart w:id="242" w:name="_Ref380495312"/>
      <w:bookmarkStart w:id="243" w:name="_Ref380495278"/>
      <w:r>
        <w:t>Table P-</w:t>
      </w:r>
      <w:r w:rsidR="00C87D73">
        <w:rPr>
          <w:noProof/>
        </w:rPr>
        <w:fldChar w:fldCharType="begin"/>
      </w:r>
      <w:r w:rsidR="00C87D73">
        <w:rPr>
          <w:noProof/>
        </w:rPr>
        <w:instrText xml:space="preserve"> SEQ Table \* ARABIC </w:instrText>
      </w:r>
      <w:r w:rsidR="00C87D73">
        <w:rPr>
          <w:noProof/>
        </w:rPr>
        <w:fldChar w:fldCharType="separate"/>
      </w:r>
      <w:r w:rsidR="0018539F">
        <w:rPr>
          <w:noProof/>
        </w:rPr>
        <w:t>6</w:t>
      </w:r>
      <w:r w:rsidR="00C87D73">
        <w:rPr>
          <w:noProof/>
        </w:rPr>
        <w:fldChar w:fldCharType="end"/>
      </w:r>
      <w:bookmarkEnd w:id="242"/>
      <w:r>
        <w:t xml:space="preserve">: </w:t>
      </w:r>
      <w:r w:rsidR="000E738C">
        <w:t xml:space="preserve"> </w:t>
      </w:r>
      <w:r>
        <w:t>Designated Performance Bands</w:t>
      </w:r>
      <w:bookmarkEnd w:id="243"/>
    </w:p>
    <w:tbl>
      <w:tblPr>
        <w:tblW w:w="0" w:type="auto"/>
        <w:tblInd w:w="1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right w:w="85" w:type="dxa"/>
        </w:tblCellMar>
        <w:tblLook w:val="04A0" w:firstRow="1" w:lastRow="0" w:firstColumn="1" w:lastColumn="0" w:noHBand="0" w:noVBand="1"/>
      </w:tblPr>
      <w:tblGrid>
        <w:gridCol w:w="2998"/>
        <w:gridCol w:w="2813"/>
      </w:tblGrid>
      <w:tr w:rsidR="003E3507" w:rsidTr="00197A2E">
        <w:tc>
          <w:tcPr>
            <w:tcW w:w="2998" w:type="dxa"/>
            <w:shd w:val="clear" w:color="auto" w:fill="E7E6E6"/>
          </w:tcPr>
          <w:p w:rsidR="003E3507" w:rsidRPr="003E3507" w:rsidRDefault="00D60FA6" w:rsidP="00F17C5D">
            <w:pPr>
              <w:pStyle w:val="Table8ptHeading-ASDEFCON"/>
            </w:pPr>
            <w:r>
              <w:t>If</w:t>
            </w:r>
            <w:r w:rsidR="00E34791">
              <w:t xml:space="preserve"> the </w:t>
            </w:r>
            <w:r w:rsidR="003E3507" w:rsidRPr="003E3507">
              <w:t>APS</w:t>
            </w:r>
            <w:r w:rsidR="00E34791">
              <w:t xml:space="preserve"> </w:t>
            </w:r>
            <w:r>
              <w:t xml:space="preserve">for KPI-02 (for the Review Period) </w:t>
            </w:r>
            <w:r w:rsidR="00E34791">
              <w:t>is</w:t>
            </w:r>
            <w:r>
              <w:t>…</w:t>
            </w:r>
          </w:p>
        </w:tc>
        <w:tc>
          <w:tcPr>
            <w:tcW w:w="2813" w:type="dxa"/>
            <w:shd w:val="clear" w:color="auto" w:fill="E7E6E6"/>
          </w:tcPr>
          <w:p w:rsidR="003E3507" w:rsidRPr="003E3507" w:rsidRDefault="00E34791" w:rsidP="00F17C5D">
            <w:pPr>
              <w:pStyle w:val="Table8ptHeading-ASDEFCON"/>
            </w:pPr>
            <w:r>
              <w:t xml:space="preserve">The Achieved Performance </w:t>
            </w:r>
            <w:r w:rsidR="00D60FA6">
              <w:t xml:space="preserve">for KPI-02 (for the Review Period) </w:t>
            </w:r>
            <w:r>
              <w:t xml:space="preserve">is within </w:t>
            </w:r>
            <w:r w:rsidR="003E3507" w:rsidRPr="003E3507">
              <w:t>Performance Band</w:t>
            </w:r>
            <w:r w:rsidR="00D60FA6">
              <w:t>…</w:t>
            </w:r>
          </w:p>
        </w:tc>
      </w:tr>
      <w:tr w:rsidR="003E3507" w:rsidTr="00197A2E">
        <w:tc>
          <w:tcPr>
            <w:tcW w:w="2998" w:type="dxa"/>
            <w:shd w:val="clear" w:color="auto" w:fill="auto"/>
          </w:tcPr>
          <w:p w:rsidR="003E3507" w:rsidRDefault="003E3507" w:rsidP="00716383">
            <w:pPr>
              <w:pStyle w:val="Table8ptText-ASDEFCON"/>
              <w:jc w:val="center"/>
            </w:pPr>
            <w:r>
              <w:t>100%</w:t>
            </w:r>
          </w:p>
        </w:tc>
        <w:tc>
          <w:tcPr>
            <w:tcW w:w="2813" w:type="dxa"/>
            <w:shd w:val="clear" w:color="auto" w:fill="auto"/>
          </w:tcPr>
          <w:p w:rsidR="003E3507" w:rsidRDefault="003E3507" w:rsidP="00716383">
            <w:pPr>
              <w:pStyle w:val="Table8ptText-ASDEFCON"/>
              <w:jc w:val="center"/>
            </w:pPr>
            <w:r>
              <w:t>A</w:t>
            </w:r>
          </w:p>
        </w:tc>
      </w:tr>
      <w:tr w:rsidR="003E3507" w:rsidTr="00197A2E">
        <w:tc>
          <w:tcPr>
            <w:tcW w:w="2998" w:type="dxa"/>
            <w:shd w:val="clear" w:color="auto" w:fill="auto"/>
          </w:tcPr>
          <w:p w:rsidR="003E3507" w:rsidRDefault="00187D3C" w:rsidP="00716383">
            <w:pPr>
              <w:pStyle w:val="Table8ptText-ASDEFCON"/>
              <w:jc w:val="center"/>
            </w:pPr>
            <w:r>
              <w:t>80%</w:t>
            </w:r>
            <w:r w:rsidR="003E3507">
              <w:t xml:space="preserve"> </w:t>
            </w:r>
            <w:r w:rsidR="003E3507" w:rsidRPr="007E03AB">
              <w:rPr>
                <w:rFonts w:cs="Arial"/>
              </w:rPr>
              <w:t>≤</w:t>
            </w:r>
            <w:r w:rsidR="003E3507">
              <w:t xml:space="preserve"> APS &lt; 100%</w:t>
            </w:r>
          </w:p>
        </w:tc>
        <w:tc>
          <w:tcPr>
            <w:tcW w:w="2813" w:type="dxa"/>
            <w:shd w:val="clear" w:color="auto" w:fill="auto"/>
          </w:tcPr>
          <w:p w:rsidR="003E3507" w:rsidRDefault="003E3507" w:rsidP="00716383">
            <w:pPr>
              <w:pStyle w:val="Table8ptText-ASDEFCON"/>
              <w:jc w:val="center"/>
            </w:pPr>
            <w:r>
              <w:t>B</w:t>
            </w:r>
          </w:p>
        </w:tc>
      </w:tr>
      <w:tr w:rsidR="003E3507" w:rsidTr="00197A2E">
        <w:tc>
          <w:tcPr>
            <w:tcW w:w="2998" w:type="dxa"/>
            <w:shd w:val="clear" w:color="auto" w:fill="auto"/>
          </w:tcPr>
          <w:p w:rsidR="003E3507" w:rsidRDefault="003E3507" w:rsidP="00716383">
            <w:pPr>
              <w:pStyle w:val="Table8ptText-ASDEFCON"/>
              <w:jc w:val="center"/>
            </w:pPr>
            <w:r>
              <w:t xml:space="preserve">0 </w:t>
            </w:r>
            <w:r w:rsidRPr="007E03AB">
              <w:rPr>
                <w:rFonts w:cs="Arial"/>
              </w:rPr>
              <w:t>≤</w:t>
            </w:r>
            <w:r>
              <w:t xml:space="preserve"> APS &lt; </w:t>
            </w:r>
            <w:r w:rsidR="00187D3C">
              <w:t>80%</w:t>
            </w:r>
          </w:p>
        </w:tc>
        <w:tc>
          <w:tcPr>
            <w:tcW w:w="2813" w:type="dxa"/>
            <w:shd w:val="clear" w:color="auto" w:fill="auto"/>
          </w:tcPr>
          <w:p w:rsidR="003E3507" w:rsidRDefault="003E3507" w:rsidP="00716383">
            <w:pPr>
              <w:pStyle w:val="Table8ptText-ASDEFCON"/>
              <w:jc w:val="center"/>
            </w:pPr>
            <w:r>
              <w:t>C</w:t>
            </w:r>
          </w:p>
        </w:tc>
      </w:tr>
      <w:tr w:rsidR="003E3507" w:rsidTr="00197A2E">
        <w:tc>
          <w:tcPr>
            <w:tcW w:w="2998" w:type="dxa"/>
            <w:shd w:val="clear" w:color="auto" w:fill="auto"/>
          </w:tcPr>
          <w:p w:rsidR="003E3507" w:rsidRDefault="003E3507" w:rsidP="00716383">
            <w:pPr>
              <w:pStyle w:val="Table8ptText-ASDEFCON"/>
              <w:jc w:val="center"/>
            </w:pPr>
            <w:r>
              <w:t>0%</w:t>
            </w:r>
          </w:p>
        </w:tc>
        <w:tc>
          <w:tcPr>
            <w:tcW w:w="2813" w:type="dxa"/>
            <w:shd w:val="clear" w:color="auto" w:fill="auto"/>
          </w:tcPr>
          <w:p w:rsidR="003E3507" w:rsidRDefault="003E3507" w:rsidP="00716383">
            <w:pPr>
              <w:pStyle w:val="Table8ptText-ASDEFCON"/>
              <w:jc w:val="center"/>
            </w:pPr>
            <w:r>
              <w:t>D</w:t>
            </w:r>
          </w:p>
        </w:tc>
      </w:tr>
    </w:tbl>
    <w:p w:rsidR="004446D3" w:rsidRPr="004446D3" w:rsidRDefault="004446D3" w:rsidP="00F17C5D">
      <w:pPr>
        <w:pStyle w:val="Note-ASDEFCON"/>
        <w:spacing w:before="120"/>
      </w:pPr>
      <w:r>
        <w:t xml:space="preserve">Note: </w:t>
      </w:r>
      <w:r w:rsidR="0018371D">
        <w:t xml:space="preserve"> </w:t>
      </w:r>
      <w:r>
        <w:t xml:space="preserve">Achieved Performance for this KPI may be </w:t>
      </w:r>
      <w:r w:rsidR="00990558">
        <w:t>calculated</w:t>
      </w:r>
      <w:r>
        <w:t xml:space="preserve"> by inserting the APS</w:t>
      </w:r>
      <w:r w:rsidR="00990558">
        <w:t xml:space="preserve"> value into the applicable formula from</w:t>
      </w:r>
      <w:r>
        <w:t xml:space="preserve"> </w:t>
      </w:r>
      <w:r w:rsidR="00990558">
        <w:fldChar w:fldCharType="begin"/>
      </w:r>
      <w:r w:rsidR="00990558">
        <w:instrText xml:space="preserve"> REF _Ref294113808 \h </w:instrText>
      </w:r>
      <w:r w:rsidR="00F17C5D">
        <w:instrText xml:space="preserve"> \* MERGEFORMAT </w:instrText>
      </w:r>
      <w:r w:rsidR="00990558">
        <w:fldChar w:fldCharType="separate"/>
      </w:r>
      <w:r w:rsidR="0018539F">
        <w:t xml:space="preserve">Table </w:t>
      </w:r>
      <w:r w:rsidR="0018539F">
        <w:rPr>
          <w:noProof/>
        </w:rPr>
        <w:t>P</w:t>
      </w:r>
      <w:r w:rsidR="0018539F">
        <w:rPr>
          <w:noProof/>
        </w:rPr>
        <w:noBreakHyphen/>
        <w:t>4</w:t>
      </w:r>
      <w:r w:rsidR="00990558">
        <w:fldChar w:fldCharType="end"/>
      </w:r>
      <w:r w:rsidR="00990558">
        <w:t xml:space="preserve"> and solving</w:t>
      </w:r>
      <w:r w:rsidR="003B7DC0">
        <w:t xml:space="preserve"> the equation</w:t>
      </w:r>
      <w:r w:rsidR="00990558">
        <w:t xml:space="preserve"> </w:t>
      </w:r>
      <w:r w:rsidR="003B7DC0">
        <w:t xml:space="preserve">to find the </w:t>
      </w:r>
      <w:r w:rsidR="00990558">
        <w:t>x-axis value</w:t>
      </w:r>
      <w:r w:rsidR="00FD3492">
        <w:t xml:space="preserve"> (which will be the Achieved Performance instead of the </w:t>
      </w:r>
      <w:r w:rsidR="00436F69">
        <w:t>“</w:t>
      </w:r>
      <w:r w:rsidR="00FD3492">
        <w:t>performance result (x)</w:t>
      </w:r>
      <w:r w:rsidR="00436F69">
        <w:t>”</w:t>
      </w:r>
      <w:r w:rsidR="00FD3492">
        <w:t>)</w:t>
      </w:r>
      <w:r w:rsidR="00990558">
        <w:t xml:space="preserve">.  However, as only the Performance Band and APS are </w:t>
      </w:r>
      <w:r w:rsidR="003B7DC0">
        <w:t>used</w:t>
      </w:r>
      <w:r w:rsidR="00990558">
        <w:t xml:space="preserve"> by other parts of the Contract this calculation is not </w:t>
      </w:r>
      <w:r w:rsidR="003B7DC0">
        <w:t>required</w:t>
      </w:r>
      <w:r w:rsidR="00990558">
        <w:t>.</w:t>
      </w:r>
    </w:p>
    <w:p w:rsidR="00D37453" w:rsidRDefault="00D37453" w:rsidP="005B700C">
      <w:pPr>
        <w:pStyle w:val="NoteToDrafters-ASDEFCON"/>
      </w:pPr>
      <w:r>
        <w:t>Note to drafters:  The clauses for KPI-01 or KPI-02 are repeated for KPIs 03 to 05</w:t>
      </w:r>
      <w:r w:rsidR="00601E6B">
        <w:t xml:space="preserve"> (as applicable)</w:t>
      </w:r>
      <w:r w:rsidR="00CE6BDB">
        <w:t xml:space="preserve">.  </w:t>
      </w:r>
      <w:r>
        <w:t xml:space="preserve">These clauses have been included to assist in tailoring; however, the notes to drafters have been removed (refer to KPI-01 </w:t>
      </w:r>
      <w:r w:rsidR="00B44D91">
        <w:t xml:space="preserve">and KPI-02 </w:t>
      </w:r>
      <w:r>
        <w:t>clauses for notes).</w:t>
      </w:r>
    </w:p>
    <w:p w:rsidR="003C30FB" w:rsidRPr="00E86E9A" w:rsidRDefault="003C30FB" w:rsidP="005B700C">
      <w:pPr>
        <w:pStyle w:val="COTCOCLV1-ASDEFCON"/>
      </w:pPr>
      <w:bookmarkStart w:id="244" w:name="_Toc380566222"/>
      <w:bookmarkStart w:id="245" w:name="_Toc424822509"/>
      <w:bookmarkStart w:id="246" w:name="_Toc521316320"/>
      <w:bookmarkStart w:id="247" w:name="_Toc521316877"/>
      <w:bookmarkStart w:id="248" w:name="_Toc521317150"/>
      <w:bookmarkStart w:id="249" w:name="_Toc521317423"/>
      <w:bookmarkStart w:id="250" w:name="_Toc521317690"/>
      <w:bookmarkStart w:id="251" w:name="_Toc521317963"/>
      <w:bookmarkStart w:id="252" w:name="_Toc4152888"/>
      <w:bookmarkStart w:id="253" w:name="KPI03"/>
      <w:bookmarkEnd w:id="244"/>
      <w:r w:rsidRPr="00E86E9A">
        <w:t>KPI-03:</w:t>
      </w:r>
      <w:r w:rsidR="0072109D">
        <w:t xml:space="preserve"> </w:t>
      </w:r>
      <w:r w:rsidRPr="00E86E9A">
        <w:t xml:space="preserve"> </w:t>
      </w:r>
      <w:r w:rsidR="00C85D01" w:rsidRPr="00E86E9A">
        <w:fldChar w:fldCharType="begin">
          <w:ffData>
            <w:name w:val=""/>
            <w:enabled/>
            <w:calcOnExit w:val="0"/>
            <w:textInput>
              <w:default w:val="[INSERT KPI NAME]"/>
            </w:textInput>
          </w:ffData>
        </w:fldChar>
      </w:r>
      <w:r w:rsidR="00C85D01" w:rsidRPr="00E86E9A">
        <w:instrText xml:space="preserve"> FORMTEXT </w:instrText>
      </w:r>
      <w:r w:rsidR="00C85D01" w:rsidRPr="00E86E9A">
        <w:fldChar w:fldCharType="separate"/>
      </w:r>
      <w:r w:rsidR="0018539F">
        <w:rPr>
          <w:noProof/>
        </w:rPr>
        <w:t>[INSERT KPI NAME]</w:t>
      </w:r>
      <w:bookmarkEnd w:id="245"/>
      <w:bookmarkEnd w:id="246"/>
      <w:bookmarkEnd w:id="247"/>
      <w:bookmarkEnd w:id="248"/>
      <w:bookmarkEnd w:id="249"/>
      <w:bookmarkEnd w:id="250"/>
      <w:bookmarkEnd w:id="251"/>
      <w:bookmarkEnd w:id="252"/>
      <w:r w:rsidR="00C85D01" w:rsidRPr="00E86E9A">
        <w:fldChar w:fldCharType="end"/>
      </w:r>
      <w:bookmarkEnd w:id="253"/>
      <w:r w:rsidRPr="00E86E9A">
        <w:t xml:space="preserve"> </w:t>
      </w:r>
    </w:p>
    <w:p w:rsidR="003C30FB" w:rsidRDefault="003C30FB" w:rsidP="005B700C">
      <w:pPr>
        <w:pStyle w:val="COTCOCLV2-ASDEFCON"/>
      </w:pPr>
      <w:bookmarkStart w:id="254" w:name="_Toc521316321"/>
      <w:bookmarkStart w:id="255" w:name="_Toc521316878"/>
      <w:bookmarkStart w:id="256" w:name="_Toc521317151"/>
      <w:bookmarkStart w:id="257" w:name="_Toc521317424"/>
      <w:bookmarkStart w:id="258" w:name="_Toc521317691"/>
      <w:bookmarkStart w:id="259" w:name="_Toc521317964"/>
      <w:r>
        <w:t xml:space="preserve">KPI-03 </w:t>
      </w:r>
      <w:r w:rsidR="00A651B9">
        <w:t>Explanation</w:t>
      </w:r>
      <w:bookmarkEnd w:id="254"/>
      <w:bookmarkEnd w:id="255"/>
      <w:bookmarkEnd w:id="256"/>
      <w:bookmarkEnd w:id="257"/>
      <w:bookmarkEnd w:id="258"/>
      <w:bookmarkEnd w:id="259"/>
    </w:p>
    <w:p w:rsidR="006A42F4" w:rsidRDefault="006A42F4" w:rsidP="005B700C">
      <w:pPr>
        <w:pStyle w:val="NoteToDrafters-ASDEFCON"/>
      </w:pPr>
      <w:r>
        <w:t>Note to drafters:</w:t>
      </w:r>
      <w:r w:rsidR="00D724DF">
        <w:t xml:space="preserve"> </w:t>
      </w:r>
      <w:r>
        <w:t xml:space="preserve"> </w:t>
      </w:r>
      <w:r w:rsidR="00601E6B">
        <w:t xml:space="preserve">Copy </w:t>
      </w:r>
      <w:r>
        <w:t>the subclauses from KPI-0</w:t>
      </w:r>
      <w:r w:rsidR="00D37453">
        <w:t>1 or KPI-0</w:t>
      </w:r>
      <w:r>
        <w:t>2 (</w:t>
      </w:r>
      <w:r w:rsidR="00601E6B">
        <w:t>as applicable</w:t>
      </w:r>
      <w:r>
        <w:t>) for each of the additional KPIs required</w:t>
      </w:r>
      <w:r w:rsidR="00CE6BDB">
        <w:t xml:space="preserve">.  </w:t>
      </w:r>
      <w:r>
        <w:t>The KPI headings and names below have been retained to assist in using bookmarked fields to</w:t>
      </w:r>
      <w:r w:rsidR="00683481">
        <w:t xml:space="preserve"> ensure consistent use of K</w:t>
      </w:r>
      <w:r>
        <w:t>P</w:t>
      </w:r>
      <w:r w:rsidR="00683481">
        <w:t>I</w:t>
      </w:r>
      <w:r>
        <w:t xml:space="preserve"> names in the clauses and</w:t>
      </w:r>
      <w:r w:rsidR="001A56C0">
        <w:t xml:space="preserve"> </w:t>
      </w:r>
      <w:r w:rsidR="002E5D86">
        <w:rPr>
          <w:highlight w:val="yellow"/>
        </w:rPr>
        <w:fldChar w:fldCharType="begin"/>
      </w:r>
      <w:r w:rsidR="002E5D86">
        <w:instrText xml:space="preserve"> REF _Ref296330618 \h </w:instrText>
      </w:r>
      <w:r w:rsidR="00CE6BDB">
        <w:rPr>
          <w:highlight w:val="yellow"/>
        </w:rPr>
        <w:instrText xml:space="preserve"> \* MERGEFORMAT </w:instrText>
      </w:r>
      <w:r w:rsidR="002E5D86">
        <w:rPr>
          <w:highlight w:val="yellow"/>
        </w:rPr>
      </w:r>
      <w:r w:rsidR="002E5D86">
        <w:rPr>
          <w:highlight w:val="yellow"/>
        </w:rPr>
        <w:fldChar w:fldCharType="separate"/>
      </w:r>
      <w:r w:rsidR="0018539F">
        <w:t xml:space="preserve">Table </w:t>
      </w:r>
      <w:r w:rsidR="0018539F">
        <w:rPr>
          <w:noProof/>
        </w:rPr>
        <w:t>P</w:t>
      </w:r>
      <w:r w:rsidR="0018539F">
        <w:rPr>
          <w:noProof/>
        </w:rPr>
        <w:noBreakHyphen/>
        <w:t>1</w:t>
      </w:r>
      <w:r w:rsidR="002E5D86">
        <w:rPr>
          <w:highlight w:val="yellow"/>
        </w:rPr>
        <w:fldChar w:fldCharType="end"/>
      </w:r>
      <w:r w:rsidR="002E5D86">
        <w:t>.</w:t>
      </w:r>
    </w:p>
    <w:p w:rsidR="003C30FB" w:rsidRPr="00E86E9A" w:rsidRDefault="007C1267" w:rsidP="005B700C">
      <w:pPr>
        <w:pStyle w:val="COTCOCLV3-ASDEFCON"/>
      </w:pPr>
      <w:r>
        <w:t>KPI-03:</w:t>
      </w:r>
      <w:r w:rsidR="000E738C">
        <w:t xml:space="preserve"> </w:t>
      </w:r>
      <w:r>
        <w:t xml:space="preserve"> </w:t>
      </w:r>
      <w:r w:rsidRPr="00F17C5D">
        <w:rPr>
          <w:b/>
        </w:rPr>
        <w:fldChar w:fldCharType="begin">
          <w:ffData>
            <w:name w:val="Text30"/>
            <w:enabled/>
            <w:calcOnExit w:val="0"/>
            <w:textInput>
              <w:default w:val="[INSERT KPI NAME]"/>
            </w:textInput>
          </w:ffData>
        </w:fldChar>
      </w:r>
      <w:bookmarkStart w:id="260" w:name="Text30"/>
      <w:r w:rsidRPr="00F17C5D">
        <w:rPr>
          <w:b/>
        </w:rPr>
        <w:instrText xml:space="preserve"> FORMTEXT </w:instrText>
      </w:r>
      <w:r w:rsidRPr="00F17C5D">
        <w:rPr>
          <w:b/>
        </w:rPr>
      </w:r>
      <w:r w:rsidRPr="00F17C5D">
        <w:rPr>
          <w:b/>
        </w:rPr>
        <w:fldChar w:fldCharType="separate"/>
      </w:r>
      <w:r w:rsidR="0018539F">
        <w:rPr>
          <w:b/>
          <w:noProof/>
        </w:rPr>
        <w:t>[INSERT KPI NAME]</w:t>
      </w:r>
      <w:r w:rsidRPr="00F17C5D">
        <w:rPr>
          <w:b/>
        </w:rPr>
        <w:fldChar w:fldCharType="end"/>
      </w:r>
      <w:bookmarkEnd w:id="260"/>
      <w:r w:rsidR="003E3507">
        <w:t xml:space="preserve"> </w:t>
      </w:r>
      <w:r w:rsidR="003C30FB">
        <w:t xml:space="preserve">is </w:t>
      </w:r>
      <w:r w:rsidR="00572FEB">
        <w:t xml:space="preserve">a measure of the Contractor’s performance </w:t>
      </w:r>
      <w:r w:rsidR="00BD0114" w:rsidRPr="00F17C5D">
        <w:rPr>
          <w:b/>
        </w:rPr>
        <w:fldChar w:fldCharType="begin">
          <w:ffData>
            <w:name w:val=""/>
            <w:enabled/>
            <w:calcOnExit w:val="0"/>
            <w:textInput>
              <w:default w:val="[INSERT DESCRIPTION]"/>
            </w:textInput>
          </w:ffData>
        </w:fldChar>
      </w:r>
      <w:r w:rsidR="00BD0114" w:rsidRPr="00F17C5D">
        <w:rPr>
          <w:b/>
        </w:rPr>
        <w:instrText xml:space="preserve"> FORMTEXT </w:instrText>
      </w:r>
      <w:r w:rsidR="00BD0114" w:rsidRPr="00F17C5D">
        <w:rPr>
          <w:b/>
        </w:rPr>
      </w:r>
      <w:r w:rsidR="00BD0114" w:rsidRPr="00F17C5D">
        <w:rPr>
          <w:b/>
        </w:rPr>
        <w:fldChar w:fldCharType="separate"/>
      </w:r>
      <w:r w:rsidR="0018539F">
        <w:rPr>
          <w:b/>
          <w:noProof/>
        </w:rPr>
        <w:t>[INSERT DESCRIPTION]</w:t>
      </w:r>
      <w:r w:rsidR="00BD0114" w:rsidRPr="00F17C5D">
        <w:rPr>
          <w:b/>
        </w:rPr>
        <w:fldChar w:fldCharType="end"/>
      </w:r>
      <w:r w:rsidR="003C30FB" w:rsidRPr="00E86E9A">
        <w:t>.</w:t>
      </w:r>
    </w:p>
    <w:p w:rsidR="00DC55D4" w:rsidRPr="00E86E9A" w:rsidRDefault="00D61C2A" w:rsidP="005B700C">
      <w:pPr>
        <w:pStyle w:val="COTCOCLV3-ASDEFCON"/>
      </w:pPr>
      <w:r w:rsidRPr="00E86E9A">
        <w:t>….</w:t>
      </w:r>
    </w:p>
    <w:p w:rsidR="003C30FB" w:rsidRPr="00E86E9A" w:rsidRDefault="003C30FB" w:rsidP="005B700C">
      <w:pPr>
        <w:pStyle w:val="COTCOCLV1-ASDEFCON"/>
      </w:pPr>
      <w:bookmarkStart w:id="261" w:name="_Toc424822510"/>
      <w:bookmarkStart w:id="262" w:name="_Toc521316322"/>
      <w:bookmarkStart w:id="263" w:name="_Toc521316879"/>
      <w:bookmarkStart w:id="264" w:name="_Toc521317152"/>
      <w:bookmarkStart w:id="265" w:name="_Toc521317425"/>
      <w:bookmarkStart w:id="266" w:name="_Toc521317692"/>
      <w:bookmarkStart w:id="267" w:name="_Toc521317965"/>
      <w:bookmarkStart w:id="268" w:name="_Toc4152889"/>
      <w:bookmarkStart w:id="269" w:name="KPI04"/>
      <w:r w:rsidRPr="00E86E9A">
        <w:t>KPI-04:</w:t>
      </w:r>
      <w:r w:rsidR="0072109D">
        <w:t xml:space="preserve"> </w:t>
      </w:r>
      <w:r w:rsidRPr="00E86E9A">
        <w:t xml:space="preserve"> </w:t>
      </w:r>
      <w:r w:rsidR="00C85D01" w:rsidRPr="00E86E9A">
        <w:fldChar w:fldCharType="begin">
          <w:ffData>
            <w:name w:val=""/>
            <w:enabled/>
            <w:calcOnExit w:val="0"/>
            <w:textInput>
              <w:default w:val="[INSERT KPI NAME]"/>
            </w:textInput>
          </w:ffData>
        </w:fldChar>
      </w:r>
      <w:r w:rsidR="00C85D01" w:rsidRPr="00E86E9A">
        <w:instrText xml:space="preserve"> FORMTEXT </w:instrText>
      </w:r>
      <w:r w:rsidR="00C85D01" w:rsidRPr="00E86E9A">
        <w:fldChar w:fldCharType="separate"/>
      </w:r>
      <w:r w:rsidR="0018539F">
        <w:rPr>
          <w:noProof/>
        </w:rPr>
        <w:t>[INSERT KPI NAME]</w:t>
      </w:r>
      <w:bookmarkEnd w:id="261"/>
      <w:bookmarkEnd w:id="262"/>
      <w:bookmarkEnd w:id="263"/>
      <w:bookmarkEnd w:id="264"/>
      <w:bookmarkEnd w:id="265"/>
      <w:bookmarkEnd w:id="266"/>
      <w:bookmarkEnd w:id="267"/>
      <w:bookmarkEnd w:id="268"/>
      <w:r w:rsidR="00C85D01" w:rsidRPr="00E86E9A">
        <w:fldChar w:fldCharType="end"/>
      </w:r>
      <w:bookmarkEnd w:id="269"/>
      <w:r w:rsidRPr="00E86E9A">
        <w:t xml:space="preserve"> </w:t>
      </w:r>
    </w:p>
    <w:p w:rsidR="003C30FB" w:rsidRPr="00E86E9A" w:rsidRDefault="003C30FB" w:rsidP="005B700C">
      <w:pPr>
        <w:pStyle w:val="COTCOCLV2-ASDEFCON"/>
      </w:pPr>
      <w:bookmarkStart w:id="270" w:name="_Toc521316323"/>
      <w:bookmarkStart w:id="271" w:name="_Toc521316880"/>
      <w:bookmarkStart w:id="272" w:name="_Toc521317153"/>
      <w:bookmarkStart w:id="273" w:name="_Toc521317426"/>
      <w:bookmarkStart w:id="274" w:name="_Toc521317693"/>
      <w:bookmarkStart w:id="275" w:name="_Toc521317966"/>
      <w:r w:rsidRPr="00E86E9A">
        <w:t xml:space="preserve">KPI-04 </w:t>
      </w:r>
      <w:r w:rsidR="00A651B9" w:rsidRPr="00E86E9A">
        <w:t>Explanation</w:t>
      </w:r>
      <w:bookmarkEnd w:id="270"/>
      <w:bookmarkEnd w:id="271"/>
      <w:bookmarkEnd w:id="272"/>
      <w:bookmarkEnd w:id="273"/>
      <w:bookmarkEnd w:id="274"/>
      <w:bookmarkEnd w:id="275"/>
    </w:p>
    <w:p w:rsidR="003C30FB" w:rsidRPr="00E86E9A" w:rsidRDefault="007C1267" w:rsidP="005B700C">
      <w:pPr>
        <w:pStyle w:val="COTCOCLV3-ASDEFCON"/>
      </w:pPr>
      <w:r>
        <w:t xml:space="preserve">KPI-04: </w:t>
      </w:r>
      <w:r w:rsidR="000E738C">
        <w:t xml:space="preserve"> </w:t>
      </w:r>
      <w:r w:rsidRPr="00F17C5D">
        <w:rPr>
          <w:b/>
        </w:rPr>
        <w:fldChar w:fldCharType="begin">
          <w:ffData>
            <w:name w:val="Text29"/>
            <w:enabled/>
            <w:calcOnExit w:val="0"/>
            <w:textInput>
              <w:default w:val="[INSERT KPI NAME]"/>
            </w:textInput>
          </w:ffData>
        </w:fldChar>
      </w:r>
      <w:bookmarkStart w:id="276" w:name="Text29"/>
      <w:r w:rsidRPr="00F17C5D">
        <w:rPr>
          <w:b/>
        </w:rPr>
        <w:instrText xml:space="preserve"> FORMTEXT </w:instrText>
      </w:r>
      <w:r w:rsidRPr="00F17C5D">
        <w:rPr>
          <w:b/>
        </w:rPr>
      </w:r>
      <w:r w:rsidRPr="00F17C5D">
        <w:rPr>
          <w:b/>
        </w:rPr>
        <w:fldChar w:fldCharType="separate"/>
      </w:r>
      <w:r w:rsidR="0018539F">
        <w:rPr>
          <w:b/>
          <w:noProof/>
        </w:rPr>
        <w:t>[INSERT KPI NAME]</w:t>
      </w:r>
      <w:r w:rsidRPr="00F17C5D">
        <w:rPr>
          <w:b/>
        </w:rPr>
        <w:fldChar w:fldCharType="end"/>
      </w:r>
      <w:bookmarkEnd w:id="276"/>
      <w:r w:rsidR="003C30FB" w:rsidRPr="00E86E9A">
        <w:t xml:space="preserve"> is </w:t>
      </w:r>
      <w:r w:rsidR="00572FEB" w:rsidRPr="00E86E9A">
        <w:t xml:space="preserve">a measure of the Contractor’s performance </w:t>
      </w:r>
      <w:r w:rsidR="00BD0114" w:rsidRPr="00F17C5D">
        <w:rPr>
          <w:b/>
        </w:rPr>
        <w:fldChar w:fldCharType="begin">
          <w:ffData>
            <w:name w:val=""/>
            <w:enabled/>
            <w:calcOnExit w:val="0"/>
            <w:textInput>
              <w:default w:val="[INSERT DESCRIPTION]"/>
            </w:textInput>
          </w:ffData>
        </w:fldChar>
      </w:r>
      <w:r w:rsidR="00BD0114" w:rsidRPr="00F17C5D">
        <w:rPr>
          <w:b/>
        </w:rPr>
        <w:instrText xml:space="preserve"> FORMTEXT </w:instrText>
      </w:r>
      <w:r w:rsidR="00BD0114" w:rsidRPr="00F17C5D">
        <w:rPr>
          <w:b/>
        </w:rPr>
      </w:r>
      <w:r w:rsidR="00BD0114" w:rsidRPr="00F17C5D">
        <w:rPr>
          <w:b/>
        </w:rPr>
        <w:fldChar w:fldCharType="separate"/>
      </w:r>
      <w:r w:rsidR="0018539F">
        <w:rPr>
          <w:b/>
          <w:noProof/>
        </w:rPr>
        <w:t>[INSERT DESCRIPTION]</w:t>
      </w:r>
      <w:r w:rsidR="00BD0114" w:rsidRPr="00F17C5D">
        <w:rPr>
          <w:b/>
        </w:rPr>
        <w:fldChar w:fldCharType="end"/>
      </w:r>
      <w:r w:rsidR="003C30FB" w:rsidRPr="00E86E9A">
        <w:t>.</w:t>
      </w:r>
    </w:p>
    <w:p w:rsidR="00DC55D4" w:rsidRPr="00E86E9A" w:rsidRDefault="00D61C2A" w:rsidP="005B700C">
      <w:pPr>
        <w:pStyle w:val="COTCOCLV3-ASDEFCON"/>
      </w:pPr>
      <w:r w:rsidRPr="00E86E9A">
        <w:t>….</w:t>
      </w:r>
    </w:p>
    <w:p w:rsidR="003C30FB" w:rsidRPr="00E86E9A" w:rsidRDefault="003C30FB" w:rsidP="005B700C">
      <w:pPr>
        <w:pStyle w:val="COTCOCLV1-ASDEFCON"/>
      </w:pPr>
      <w:bookmarkStart w:id="277" w:name="_Toc424822511"/>
      <w:bookmarkStart w:id="278" w:name="_Toc521316324"/>
      <w:bookmarkStart w:id="279" w:name="_Toc521316881"/>
      <w:bookmarkStart w:id="280" w:name="_Toc521317154"/>
      <w:bookmarkStart w:id="281" w:name="_Toc521317427"/>
      <w:bookmarkStart w:id="282" w:name="_Toc521317694"/>
      <w:bookmarkStart w:id="283" w:name="_Toc521317967"/>
      <w:bookmarkStart w:id="284" w:name="_Toc4152890"/>
      <w:bookmarkStart w:id="285" w:name="KPI05"/>
      <w:r w:rsidRPr="00E86E9A">
        <w:t>KPI-05:</w:t>
      </w:r>
      <w:r w:rsidR="0072109D">
        <w:t xml:space="preserve"> </w:t>
      </w:r>
      <w:r w:rsidRPr="00E86E9A">
        <w:t xml:space="preserve"> </w:t>
      </w:r>
      <w:r w:rsidR="00C85D01" w:rsidRPr="00E86E9A">
        <w:fldChar w:fldCharType="begin">
          <w:ffData>
            <w:name w:val=""/>
            <w:enabled/>
            <w:calcOnExit w:val="0"/>
            <w:textInput>
              <w:default w:val="[INSERT KPI NAME]"/>
            </w:textInput>
          </w:ffData>
        </w:fldChar>
      </w:r>
      <w:r w:rsidR="00C85D01" w:rsidRPr="00E86E9A">
        <w:instrText xml:space="preserve"> FORMTEXT </w:instrText>
      </w:r>
      <w:r w:rsidR="00C85D01" w:rsidRPr="00E86E9A">
        <w:fldChar w:fldCharType="separate"/>
      </w:r>
      <w:r w:rsidR="0018539F">
        <w:rPr>
          <w:noProof/>
        </w:rPr>
        <w:t>[INSERT KPI NAME]</w:t>
      </w:r>
      <w:bookmarkEnd w:id="277"/>
      <w:bookmarkEnd w:id="278"/>
      <w:bookmarkEnd w:id="279"/>
      <w:bookmarkEnd w:id="280"/>
      <w:bookmarkEnd w:id="281"/>
      <w:bookmarkEnd w:id="282"/>
      <w:bookmarkEnd w:id="283"/>
      <w:bookmarkEnd w:id="284"/>
      <w:r w:rsidR="00C85D01" w:rsidRPr="00E86E9A">
        <w:fldChar w:fldCharType="end"/>
      </w:r>
      <w:bookmarkEnd w:id="285"/>
      <w:r w:rsidRPr="00E86E9A">
        <w:t xml:space="preserve"> </w:t>
      </w:r>
    </w:p>
    <w:p w:rsidR="003C30FB" w:rsidRPr="00E86E9A" w:rsidRDefault="003C30FB" w:rsidP="005B700C">
      <w:pPr>
        <w:pStyle w:val="COTCOCLV2-ASDEFCON"/>
      </w:pPr>
      <w:bookmarkStart w:id="286" w:name="_Toc521316325"/>
      <w:bookmarkStart w:id="287" w:name="_Toc521316882"/>
      <w:bookmarkStart w:id="288" w:name="_Toc521317155"/>
      <w:bookmarkStart w:id="289" w:name="_Toc521317428"/>
      <w:bookmarkStart w:id="290" w:name="_Toc521317695"/>
      <w:bookmarkStart w:id="291" w:name="_Toc521317968"/>
      <w:r w:rsidRPr="00E86E9A">
        <w:t xml:space="preserve">KPI-05 </w:t>
      </w:r>
      <w:r w:rsidR="00A651B9" w:rsidRPr="00E86E9A">
        <w:t>Explanation</w:t>
      </w:r>
      <w:bookmarkEnd w:id="286"/>
      <w:bookmarkEnd w:id="287"/>
      <w:bookmarkEnd w:id="288"/>
      <w:bookmarkEnd w:id="289"/>
      <w:bookmarkEnd w:id="290"/>
      <w:bookmarkEnd w:id="291"/>
    </w:p>
    <w:p w:rsidR="003C30FB" w:rsidRPr="00E86E9A" w:rsidRDefault="007C1267" w:rsidP="005B700C">
      <w:pPr>
        <w:pStyle w:val="COTCOCLV3-ASDEFCON"/>
      </w:pPr>
      <w:r>
        <w:t>KPI-05:</w:t>
      </w:r>
      <w:r w:rsidR="000E738C">
        <w:t xml:space="preserve"> </w:t>
      </w:r>
      <w:r>
        <w:t xml:space="preserve"> </w:t>
      </w:r>
      <w:r w:rsidRPr="00F17C5D">
        <w:rPr>
          <w:b/>
        </w:rPr>
        <w:fldChar w:fldCharType="begin">
          <w:ffData>
            <w:name w:val="Text31"/>
            <w:enabled/>
            <w:calcOnExit w:val="0"/>
            <w:textInput>
              <w:default w:val="[INSERT KPI NAME]"/>
            </w:textInput>
          </w:ffData>
        </w:fldChar>
      </w:r>
      <w:bookmarkStart w:id="292" w:name="Text31"/>
      <w:r w:rsidRPr="00F17C5D">
        <w:rPr>
          <w:b/>
        </w:rPr>
        <w:instrText xml:space="preserve"> FORMTEXT </w:instrText>
      </w:r>
      <w:r w:rsidRPr="00F17C5D">
        <w:rPr>
          <w:b/>
        </w:rPr>
      </w:r>
      <w:r w:rsidRPr="00F17C5D">
        <w:rPr>
          <w:b/>
        </w:rPr>
        <w:fldChar w:fldCharType="separate"/>
      </w:r>
      <w:r w:rsidR="0018539F">
        <w:rPr>
          <w:b/>
          <w:noProof/>
        </w:rPr>
        <w:t>[INSERT KPI NAME]</w:t>
      </w:r>
      <w:r w:rsidRPr="00F17C5D">
        <w:rPr>
          <w:b/>
        </w:rPr>
        <w:fldChar w:fldCharType="end"/>
      </w:r>
      <w:bookmarkEnd w:id="292"/>
      <w:r w:rsidR="003C30FB" w:rsidRPr="00E86E9A">
        <w:t xml:space="preserve"> is </w:t>
      </w:r>
      <w:r w:rsidR="00572FEB" w:rsidRPr="00E86E9A">
        <w:t xml:space="preserve">a measure of the Contractor’s performance </w:t>
      </w:r>
      <w:r w:rsidR="00BD0114" w:rsidRPr="00F17C5D">
        <w:rPr>
          <w:b/>
        </w:rPr>
        <w:fldChar w:fldCharType="begin">
          <w:ffData>
            <w:name w:val=""/>
            <w:enabled/>
            <w:calcOnExit w:val="0"/>
            <w:textInput>
              <w:default w:val="[INSERT DESCRIPTION]"/>
            </w:textInput>
          </w:ffData>
        </w:fldChar>
      </w:r>
      <w:r w:rsidR="00BD0114" w:rsidRPr="00F17C5D">
        <w:rPr>
          <w:b/>
        </w:rPr>
        <w:instrText xml:space="preserve"> FORMTEXT </w:instrText>
      </w:r>
      <w:r w:rsidR="00BD0114" w:rsidRPr="00F17C5D">
        <w:rPr>
          <w:b/>
        </w:rPr>
      </w:r>
      <w:r w:rsidR="00BD0114" w:rsidRPr="00F17C5D">
        <w:rPr>
          <w:b/>
        </w:rPr>
        <w:fldChar w:fldCharType="separate"/>
      </w:r>
      <w:r w:rsidR="0018539F">
        <w:rPr>
          <w:b/>
          <w:noProof/>
        </w:rPr>
        <w:t>[INSERT DESCRIPTION]</w:t>
      </w:r>
      <w:r w:rsidR="00BD0114" w:rsidRPr="00F17C5D">
        <w:rPr>
          <w:b/>
        </w:rPr>
        <w:fldChar w:fldCharType="end"/>
      </w:r>
      <w:r w:rsidR="003C30FB" w:rsidRPr="00E86E9A">
        <w:t>.</w:t>
      </w:r>
    </w:p>
    <w:p w:rsidR="003C30FB" w:rsidRDefault="00D61C2A" w:rsidP="005B700C">
      <w:pPr>
        <w:pStyle w:val="COTCOCLV3-ASDEFCON"/>
      </w:pPr>
      <w:r>
        <w:t>…..</w:t>
      </w:r>
    </w:p>
    <w:p w:rsidR="00E9509F" w:rsidRDefault="00E9509F" w:rsidP="005B700C">
      <w:pPr>
        <w:pStyle w:val="ASDEFCONNormal"/>
      </w:pPr>
    </w:p>
    <w:p w:rsidR="00DC5ACA" w:rsidRDefault="00DC5ACA" w:rsidP="005B700C">
      <w:pPr>
        <w:pStyle w:val="ASDEFCONNormal"/>
        <w:sectPr w:rsidR="00DC5ACA" w:rsidSect="00FA0EF2">
          <w:footerReference w:type="default" r:id="rId24"/>
          <w:pgSz w:w="11906" w:h="16838" w:code="9"/>
          <w:pgMar w:top="1304" w:right="1418" w:bottom="907" w:left="1418" w:header="567" w:footer="283" w:gutter="0"/>
          <w:cols w:space="720"/>
          <w:docGrid w:linePitch="272"/>
        </w:sectPr>
      </w:pPr>
    </w:p>
    <w:p w:rsidR="00DC5ACA" w:rsidRDefault="00DC5ACA" w:rsidP="00F13F8D">
      <w:pPr>
        <w:pStyle w:val="COTCOCLV1-ASDEFCON"/>
        <w:numPr>
          <w:ilvl w:val="0"/>
          <w:numId w:val="0"/>
        </w:numPr>
        <w:jc w:val="center"/>
      </w:pPr>
      <w:bookmarkStart w:id="293" w:name="_Toc424822512"/>
      <w:bookmarkStart w:id="294" w:name="_Toc521316326"/>
      <w:bookmarkStart w:id="295" w:name="_Toc521316883"/>
      <w:bookmarkStart w:id="296" w:name="_Toc521317156"/>
      <w:bookmarkStart w:id="297" w:name="_Toc521317429"/>
      <w:bookmarkStart w:id="298" w:name="_Toc521317696"/>
      <w:bookmarkStart w:id="299" w:name="_Toc521317969"/>
      <w:bookmarkStart w:id="300" w:name="_Toc4152891"/>
      <w:r>
        <w:t>A</w:t>
      </w:r>
      <w:bookmarkEnd w:id="293"/>
      <w:r w:rsidR="00F13F8D">
        <w:t>NNEX B – PERFORMANCE IMPLEMENTATION PERIOD</w:t>
      </w:r>
      <w:bookmarkEnd w:id="294"/>
      <w:bookmarkEnd w:id="295"/>
      <w:bookmarkEnd w:id="296"/>
      <w:bookmarkEnd w:id="297"/>
      <w:bookmarkEnd w:id="298"/>
      <w:bookmarkEnd w:id="299"/>
      <w:bookmarkEnd w:id="300"/>
    </w:p>
    <w:p w:rsidR="00DC5ACA" w:rsidRDefault="00DC5ACA" w:rsidP="005B700C">
      <w:pPr>
        <w:pStyle w:val="NoteToDrafters-ASDEFCON"/>
      </w:pPr>
      <w:r>
        <w:t xml:space="preserve">Note to drafters: </w:t>
      </w:r>
      <w:r w:rsidR="00C85D01">
        <w:t xml:space="preserve"> </w:t>
      </w:r>
      <w:r>
        <w:t xml:space="preserve">If a Performance Implementation Period (PIP) is not required to introduce the performance management framework over a period of time, then replace all clauses in Annex </w:t>
      </w:r>
      <w:r w:rsidR="008B06AF">
        <w:t xml:space="preserve">B </w:t>
      </w:r>
      <w:r>
        <w:t>with a single ‘Not used’</w:t>
      </w:r>
      <w:r w:rsidR="00CE6BDB">
        <w:t xml:space="preserve">.  </w:t>
      </w:r>
      <w:r w:rsidR="000735BF">
        <w:t>When drafting clauses for the PIP in Annex</w:t>
      </w:r>
      <w:r w:rsidR="008B06AF">
        <w:t xml:space="preserve"> B</w:t>
      </w:r>
      <w:r w:rsidR="000735BF">
        <w:t>, drafters need to be consistent with the development of clause 4 of Annex C to Attachment B, including the definition of PIP stages.</w:t>
      </w:r>
    </w:p>
    <w:p w:rsidR="00DC5ACA" w:rsidRDefault="00DC5ACA" w:rsidP="00730D52">
      <w:pPr>
        <w:pStyle w:val="COTCOCLV1-ASDEFCON"/>
        <w:numPr>
          <w:ilvl w:val="0"/>
          <w:numId w:val="29"/>
        </w:numPr>
      </w:pPr>
      <w:bookmarkStart w:id="301" w:name="_Toc424822513"/>
      <w:bookmarkStart w:id="302" w:name="_Toc521316327"/>
      <w:bookmarkStart w:id="303" w:name="_Toc521316884"/>
      <w:bookmarkStart w:id="304" w:name="_Toc521317157"/>
      <w:bookmarkStart w:id="305" w:name="_Toc521317430"/>
      <w:bookmarkStart w:id="306" w:name="_Toc521317697"/>
      <w:bookmarkStart w:id="307" w:name="_Toc521317970"/>
      <w:bookmarkStart w:id="308" w:name="_Toc4152892"/>
      <w:r>
        <w:t>Introduction</w:t>
      </w:r>
      <w:r w:rsidR="000E4B35">
        <w:t xml:space="preserve"> (Core)</w:t>
      </w:r>
      <w:bookmarkEnd w:id="301"/>
      <w:bookmarkEnd w:id="302"/>
      <w:bookmarkEnd w:id="303"/>
      <w:bookmarkEnd w:id="304"/>
      <w:bookmarkEnd w:id="305"/>
      <w:bookmarkEnd w:id="306"/>
      <w:bookmarkEnd w:id="307"/>
      <w:bookmarkEnd w:id="308"/>
    </w:p>
    <w:p w:rsidR="00DC5ACA" w:rsidRDefault="00DC5ACA" w:rsidP="005B700C">
      <w:pPr>
        <w:pStyle w:val="COTCOCLV2-ASDEFCON"/>
      </w:pPr>
      <w:bookmarkStart w:id="309" w:name="_Toc521316328"/>
      <w:bookmarkStart w:id="310" w:name="_Toc521316885"/>
      <w:bookmarkStart w:id="311" w:name="_Toc521317158"/>
      <w:bookmarkStart w:id="312" w:name="_Toc521317431"/>
      <w:bookmarkStart w:id="313" w:name="_Toc521317698"/>
      <w:bookmarkStart w:id="314" w:name="_Toc521317971"/>
      <w:r>
        <w:t>Purpose (Core)</w:t>
      </w:r>
      <w:bookmarkEnd w:id="309"/>
      <w:bookmarkEnd w:id="310"/>
      <w:bookmarkEnd w:id="311"/>
      <w:bookmarkEnd w:id="312"/>
      <w:bookmarkEnd w:id="313"/>
      <w:bookmarkEnd w:id="314"/>
    </w:p>
    <w:p w:rsidR="00DC5ACA" w:rsidRDefault="00DC5ACA" w:rsidP="005B700C">
      <w:pPr>
        <w:pStyle w:val="COTCOCLV3-ASDEFCON"/>
      </w:pPr>
      <w:r>
        <w:t>The purpose of this Annex</w:t>
      </w:r>
      <w:r w:rsidR="008B06AF">
        <w:t xml:space="preserve"> B</w:t>
      </w:r>
      <w:r>
        <w:t xml:space="preserve"> is to define</w:t>
      </w:r>
      <w:r w:rsidR="00353735">
        <w:t xml:space="preserve"> the managed introduction of the performance </w:t>
      </w:r>
      <w:r w:rsidR="00BC0792">
        <w:t>assessment</w:t>
      </w:r>
      <w:r w:rsidR="00353735">
        <w:t xml:space="preserve"> regime to the Contract through</w:t>
      </w:r>
      <w:r>
        <w:t>:</w:t>
      </w:r>
    </w:p>
    <w:p w:rsidR="00DC5ACA" w:rsidRDefault="00DC5ACA" w:rsidP="005B700C">
      <w:pPr>
        <w:pStyle w:val="COTCOCLV4-ASDEFCON"/>
      </w:pPr>
      <w:r>
        <w:t>the duration and stages of the Performance Implementation Period (PIP); and</w:t>
      </w:r>
    </w:p>
    <w:p w:rsidR="00DC5ACA" w:rsidRPr="00567EB3" w:rsidRDefault="00353735" w:rsidP="005B700C">
      <w:pPr>
        <w:pStyle w:val="COTCOCLV4-ASDEFCON"/>
      </w:pPr>
      <w:proofErr w:type="gramStart"/>
      <w:r>
        <w:t>the</w:t>
      </w:r>
      <w:proofErr w:type="gramEnd"/>
      <w:r>
        <w:t xml:space="preserve"> </w:t>
      </w:r>
      <w:r w:rsidR="00DC5ACA">
        <w:t>changes applicable to KPIs during the PIP.</w:t>
      </w:r>
    </w:p>
    <w:p w:rsidR="000E4B35" w:rsidRDefault="000E4B35" w:rsidP="005B700C">
      <w:pPr>
        <w:pStyle w:val="COTCOCLV2-ASDEFCON"/>
      </w:pPr>
      <w:bookmarkStart w:id="315" w:name="_Toc521316329"/>
      <w:bookmarkStart w:id="316" w:name="_Toc521316886"/>
      <w:bookmarkStart w:id="317" w:name="_Toc521317159"/>
      <w:bookmarkStart w:id="318" w:name="_Toc521317432"/>
      <w:bookmarkStart w:id="319" w:name="_Toc521317699"/>
      <w:bookmarkStart w:id="320" w:name="_Toc521317972"/>
      <w:r>
        <w:t>Objectives (Core)</w:t>
      </w:r>
      <w:bookmarkEnd w:id="315"/>
      <w:bookmarkEnd w:id="316"/>
      <w:bookmarkEnd w:id="317"/>
      <w:bookmarkEnd w:id="318"/>
      <w:bookmarkEnd w:id="319"/>
      <w:bookmarkEnd w:id="320"/>
    </w:p>
    <w:p w:rsidR="00DC5ACA" w:rsidRDefault="00DC5ACA" w:rsidP="005B700C">
      <w:pPr>
        <w:pStyle w:val="COTCOCLV3-ASDEFCON"/>
      </w:pPr>
      <w:r>
        <w:t>The Contractor acknowledges that the objectives of the PIP are to:</w:t>
      </w:r>
    </w:p>
    <w:p w:rsidR="00DC5ACA" w:rsidRDefault="00DC5ACA" w:rsidP="005B700C">
      <w:pPr>
        <w:pStyle w:val="NoteToDrafters-ASDEFCON"/>
      </w:pPr>
      <w:r>
        <w:t xml:space="preserve">Note to drafters: </w:t>
      </w:r>
      <w:r w:rsidR="00D724DF">
        <w:t xml:space="preserve"> </w:t>
      </w:r>
      <w:r>
        <w:t>Amend the following subclauses as appropriate</w:t>
      </w:r>
      <w:r w:rsidR="00CE6BDB">
        <w:t xml:space="preserve">.  </w:t>
      </w:r>
      <w:r>
        <w:t>Subclause a</w:t>
      </w:r>
      <w:r w:rsidR="00CE6BDB">
        <w:t xml:space="preserve">. </w:t>
      </w:r>
      <w:r>
        <w:t>may not be applicable when the Contract is replacing a previous</w:t>
      </w:r>
      <w:r w:rsidR="000E4B35">
        <w:t xml:space="preserve"> </w:t>
      </w:r>
      <w:r>
        <w:t>support contract</w:t>
      </w:r>
      <w:r w:rsidR="000E4B35">
        <w:t xml:space="preserve"> of similar scope</w:t>
      </w:r>
      <w:r w:rsidR="003B7DC0">
        <w:t xml:space="preserve"> and the KPIs have been proven</w:t>
      </w:r>
      <w:r w:rsidR="00CE6BDB">
        <w:t xml:space="preserve">.  </w:t>
      </w:r>
      <w:r>
        <w:t xml:space="preserve">Subclauses </w:t>
      </w:r>
      <w:r w:rsidR="003B7DC0">
        <w:t>e</w:t>
      </w:r>
      <w:r w:rsidR="00CE6BDB">
        <w:t xml:space="preserve">. </w:t>
      </w:r>
      <w:r w:rsidR="00D671B4">
        <w:t>to</w:t>
      </w:r>
      <w:r>
        <w:t xml:space="preserve"> </w:t>
      </w:r>
      <w:r w:rsidR="00D671B4">
        <w:t>g</w:t>
      </w:r>
      <w:r w:rsidR="00CE6BDB">
        <w:t xml:space="preserve">. </w:t>
      </w:r>
      <w:r>
        <w:t xml:space="preserve">are </w:t>
      </w:r>
      <w:r w:rsidR="00D671B4">
        <w:t>primarily</w:t>
      </w:r>
      <w:r>
        <w:t xml:space="preserve"> applicable when the Contract is being implemented to support Products being delivered</w:t>
      </w:r>
      <w:r w:rsidR="00266E0E">
        <w:t>,</w:t>
      </w:r>
      <w:r>
        <w:t xml:space="preserve"> </w:t>
      </w:r>
      <w:r w:rsidR="00D671B4">
        <w:t>over a period of time</w:t>
      </w:r>
      <w:r w:rsidR="00266E0E">
        <w:t>,</w:t>
      </w:r>
      <w:r w:rsidR="00D671B4">
        <w:t xml:space="preserve"> from</w:t>
      </w:r>
      <w:r>
        <w:t xml:space="preserve"> an acquisition project.</w:t>
      </w:r>
    </w:p>
    <w:p w:rsidR="00DC5ACA" w:rsidRDefault="00DC5ACA" w:rsidP="005B700C">
      <w:pPr>
        <w:pStyle w:val="COTCOCLV4-ASDEFCON"/>
      </w:pPr>
      <w:r>
        <w:t xml:space="preserve">validate the accuracy of the KPIs as appropriate measures of the extent to which the Contractor is contributing to the Outcomes; </w:t>
      </w:r>
    </w:p>
    <w:p w:rsidR="00DC5ACA" w:rsidRDefault="00DC5ACA" w:rsidP="005B700C">
      <w:pPr>
        <w:pStyle w:val="COTCOCLV4-ASDEFCON"/>
      </w:pPr>
      <w:r>
        <w:t>confirm that the data collected and used to measure performance provides an accurate and statistically valid measure of that performance;</w:t>
      </w:r>
    </w:p>
    <w:p w:rsidR="00DC5ACA" w:rsidRDefault="00DC5ACA" w:rsidP="005B700C">
      <w:pPr>
        <w:pStyle w:val="COTCOCLV4-ASDEFCON"/>
      </w:pPr>
      <w:r>
        <w:t>verify the Contractor’s processes for the measurement and reporting of KPIs;</w:t>
      </w:r>
    </w:p>
    <w:p w:rsidR="00D671B4" w:rsidRDefault="00DC5ACA" w:rsidP="005B700C">
      <w:pPr>
        <w:pStyle w:val="COTCOCLV4-ASDEFCON"/>
      </w:pPr>
      <w:r>
        <w:t>minimise the impact of unrepresentative performance discrepancies while newly established resources and processes are stabilising;</w:t>
      </w:r>
    </w:p>
    <w:p w:rsidR="00DC5ACA" w:rsidRDefault="00D671B4" w:rsidP="005B700C">
      <w:pPr>
        <w:pStyle w:val="COTCOCLV4-ASDEFCON"/>
      </w:pPr>
      <w:r>
        <w:t xml:space="preserve">scale the </w:t>
      </w:r>
      <w:r w:rsidR="00266E0E">
        <w:t xml:space="preserve">KPIs and overall </w:t>
      </w:r>
      <w:r>
        <w:t xml:space="preserve">performance measurement regime consistent with the </w:t>
      </w:r>
      <w:r w:rsidR="00FB74BC">
        <w:t>ramp up</w:t>
      </w:r>
      <w:r>
        <w:t xml:space="preserve"> of </w:t>
      </w:r>
      <w:r w:rsidR="00266E0E">
        <w:t xml:space="preserve">the </w:t>
      </w:r>
      <w:r>
        <w:t>Services</w:t>
      </w:r>
      <w:r w:rsidR="00266E0E">
        <w:t xml:space="preserve"> and Products Being Supported, as applicable</w:t>
      </w:r>
      <w:r>
        <w:t>;</w:t>
      </w:r>
    </w:p>
    <w:p w:rsidR="00DC5ACA" w:rsidRDefault="00DC5ACA" w:rsidP="005B700C">
      <w:pPr>
        <w:pStyle w:val="COTCOCLV4-ASDEFCON"/>
      </w:pPr>
      <w:r>
        <w:t>allow</w:t>
      </w:r>
      <w:r w:rsidR="00D671B4">
        <w:t xml:space="preserve"> for</w:t>
      </w:r>
      <w:r>
        <w:t xml:space="preserve"> the delivery and operation of sufficient systems to </w:t>
      </w:r>
      <w:r w:rsidR="00D671B4">
        <w:t xml:space="preserve">reach a level of maturity sufficient to </w:t>
      </w:r>
      <w:r>
        <w:t>be representative of long-term support requirements; and</w:t>
      </w:r>
    </w:p>
    <w:p w:rsidR="00DC5ACA" w:rsidRDefault="00DC5ACA" w:rsidP="005B700C">
      <w:pPr>
        <w:pStyle w:val="COTCOCLV4-ASDEFCON"/>
      </w:pPr>
      <w:proofErr w:type="gramStart"/>
      <w:r>
        <w:t>allow</w:t>
      </w:r>
      <w:proofErr w:type="gramEnd"/>
      <w:r>
        <w:t xml:space="preserve"> sufficient time to accurately measure and confirm new equipment reliability.</w:t>
      </w:r>
    </w:p>
    <w:p w:rsidR="00DC5ACA" w:rsidRDefault="00DC5ACA" w:rsidP="005B700C">
      <w:pPr>
        <w:pStyle w:val="COTCOCLV3-ASDEFCON"/>
      </w:pPr>
      <w:r>
        <w:t xml:space="preserve">The parties acknowledge that the PIP is not a period for trialling or changing the performance assessment process, individual KPIs or associated calculations; rather, the intent </w:t>
      </w:r>
      <w:r w:rsidR="001F7EBA">
        <w:t xml:space="preserve">of the PIP </w:t>
      </w:r>
      <w:r>
        <w:t xml:space="preserve">is to refine measurement and recording processes and to overcome any initial instability in Product </w:t>
      </w:r>
      <w:r w:rsidR="00E15883">
        <w:t xml:space="preserve">and Support System </w:t>
      </w:r>
      <w:r>
        <w:t>performance and related processes.</w:t>
      </w:r>
    </w:p>
    <w:p w:rsidR="00E157A3" w:rsidRDefault="00E157A3" w:rsidP="005B700C">
      <w:pPr>
        <w:pStyle w:val="COTCOCLV1-ASDEFCON"/>
      </w:pPr>
      <w:bookmarkStart w:id="321" w:name="_Toc424822514"/>
      <w:bookmarkStart w:id="322" w:name="_Toc521316330"/>
      <w:bookmarkStart w:id="323" w:name="_Toc521316887"/>
      <w:bookmarkStart w:id="324" w:name="_Toc521317160"/>
      <w:bookmarkStart w:id="325" w:name="_Toc521317433"/>
      <w:bookmarkStart w:id="326" w:name="_Toc521317700"/>
      <w:bookmarkStart w:id="327" w:name="_Toc521317973"/>
      <w:bookmarkStart w:id="328" w:name="_Toc4152893"/>
      <w:r>
        <w:t>KPI</w:t>
      </w:r>
      <w:r w:rsidR="00FF5713">
        <w:t>-01</w:t>
      </w:r>
      <w:r w:rsidR="007E5E0A">
        <w:t>:</w:t>
      </w:r>
      <w:r w:rsidR="0072109D">
        <w:t xml:space="preserve"> </w:t>
      </w:r>
      <w:r w:rsidR="007E5E0A">
        <w:t xml:space="preserve"> </w:t>
      </w:r>
      <w:r w:rsidR="00C85D01" w:rsidRPr="00E86E9A">
        <w:fldChar w:fldCharType="begin">
          <w:ffData>
            <w:name w:val=""/>
            <w:enabled/>
            <w:calcOnExit w:val="0"/>
            <w:textInput>
              <w:default w:val="[INSERT KPI NAME]"/>
            </w:textInput>
          </w:ffData>
        </w:fldChar>
      </w:r>
      <w:r w:rsidR="00C85D01" w:rsidRPr="00E86E9A">
        <w:instrText xml:space="preserve"> FORMTEXT </w:instrText>
      </w:r>
      <w:r w:rsidR="00C85D01" w:rsidRPr="00E86E9A">
        <w:fldChar w:fldCharType="separate"/>
      </w:r>
      <w:r w:rsidR="0018539F">
        <w:rPr>
          <w:noProof/>
        </w:rPr>
        <w:t>[INSERT KPI NAME]</w:t>
      </w:r>
      <w:r w:rsidR="00C85D01" w:rsidRPr="00E86E9A">
        <w:fldChar w:fldCharType="end"/>
      </w:r>
      <w:r>
        <w:t xml:space="preserve"> </w:t>
      </w:r>
      <w:r w:rsidR="00FF5713">
        <w:t>(Core)</w:t>
      </w:r>
      <w:bookmarkEnd w:id="321"/>
      <w:bookmarkEnd w:id="322"/>
      <w:bookmarkEnd w:id="323"/>
      <w:bookmarkEnd w:id="324"/>
      <w:bookmarkEnd w:id="325"/>
      <w:bookmarkEnd w:id="326"/>
      <w:bookmarkEnd w:id="327"/>
      <w:bookmarkEnd w:id="328"/>
    </w:p>
    <w:p w:rsidR="00767752" w:rsidRDefault="00FF5713" w:rsidP="005B700C">
      <w:pPr>
        <w:pStyle w:val="NoteToDrafters-ASDEFCON"/>
      </w:pPr>
      <w:r>
        <w:t>Note</w:t>
      </w:r>
      <w:r w:rsidR="00767752">
        <w:t>s</w:t>
      </w:r>
      <w:r>
        <w:t xml:space="preserve"> to drafters:</w:t>
      </w:r>
      <w:r w:rsidR="00D724DF">
        <w:t xml:space="preserve"> </w:t>
      </w:r>
      <w:r>
        <w:t xml:space="preserve"> </w:t>
      </w:r>
      <w:r w:rsidR="00767752">
        <w:t>The following example clauses are for a “standard KPI”, as per KPI-01 in Annex A.  For an “event-based KPI”, clauses should be copied and adapted from the example clauses for KPI-02 in Annex A.</w:t>
      </w:r>
    </w:p>
    <w:p w:rsidR="00FF5713" w:rsidRDefault="00FF5713" w:rsidP="005B700C">
      <w:pPr>
        <w:pStyle w:val="NoteToDrafters-ASDEFCON"/>
      </w:pPr>
      <w:r>
        <w:t xml:space="preserve">References to “stage 1” </w:t>
      </w:r>
      <w:r w:rsidR="00767752">
        <w:t xml:space="preserve">should </w:t>
      </w:r>
      <w:r>
        <w:t>be removed if the PIP only has one stage.</w:t>
      </w:r>
    </w:p>
    <w:p w:rsidR="0088230A" w:rsidRDefault="0088230A" w:rsidP="005B700C">
      <w:pPr>
        <w:pStyle w:val="COTCOCLV2-ASDEFCON"/>
      </w:pPr>
      <w:bookmarkStart w:id="329" w:name="_Toc521316331"/>
      <w:bookmarkStart w:id="330" w:name="_Toc521316888"/>
      <w:bookmarkStart w:id="331" w:name="_Toc521317161"/>
      <w:bookmarkStart w:id="332" w:name="_Toc521317434"/>
      <w:bookmarkStart w:id="333" w:name="_Toc521317701"/>
      <w:bookmarkStart w:id="334" w:name="_Toc521317974"/>
      <w:bookmarkStart w:id="335" w:name="_Ref366148499"/>
      <w:r>
        <w:t>Overview of PIP Stages for KPI</w:t>
      </w:r>
      <w:r>
        <w:noBreakHyphen/>
        <w:t>01</w:t>
      </w:r>
      <w:r w:rsidR="00BD0114">
        <w:t xml:space="preserve"> </w:t>
      </w:r>
      <w:r>
        <w:t>– FOR INFORMATION ONLY</w:t>
      </w:r>
      <w:r w:rsidR="00CE1733">
        <w:t xml:space="preserve"> (Optional)</w:t>
      </w:r>
      <w:bookmarkEnd w:id="329"/>
      <w:bookmarkEnd w:id="330"/>
      <w:bookmarkEnd w:id="331"/>
      <w:bookmarkEnd w:id="332"/>
      <w:bookmarkEnd w:id="333"/>
      <w:bookmarkEnd w:id="334"/>
    </w:p>
    <w:p w:rsidR="0088230A" w:rsidRDefault="0088230A" w:rsidP="005B700C">
      <w:pPr>
        <w:pStyle w:val="NoteToDrafters-ASDEFCON"/>
      </w:pPr>
      <w:r>
        <w:t>Note to drafters:</w:t>
      </w:r>
      <w:r w:rsidR="00C85D01">
        <w:t xml:space="preserve"> </w:t>
      </w:r>
      <w:r>
        <w:t xml:space="preserve"> If a complicated set of PIP stages is included in the Contract, then it may be beneficial including an overview of the stages in this clause (the following clause is an example only)</w:t>
      </w:r>
      <w:r w:rsidR="00CE6BDB">
        <w:t xml:space="preserve">.  </w:t>
      </w:r>
      <w:r>
        <w:t>This clause is intended to be ‘For Information Only’ so do not include any mandatory statements or other text that could overlap and conflict with the formal description of the KPIs in the subsequent clauses</w:t>
      </w:r>
      <w:r w:rsidR="00CE6BDB">
        <w:t xml:space="preserve">.  </w:t>
      </w:r>
      <w:r w:rsidR="00CE1733">
        <w:t>If not required, delete the heading and clause and replace with ‘Not used’.</w:t>
      </w:r>
    </w:p>
    <w:p w:rsidR="0088230A" w:rsidRPr="0088230A" w:rsidRDefault="007D336A" w:rsidP="005B700C">
      <w:pPr>
        <w:pStyle w:val="COTCOCLV3-ASDEFCON"/>
      </w:pPr>
      <w:r>
        <w:t>KPI</w:t>
      </w:r>
      <w:r>
        <w:noBreakHyphen/>
        <w:t xml:space="preserve">01 </w:t>
      </w:r>
      <w:r w:rsidR="000735BF">
        <w:t>is measured from the first stage of the PIP</w:t>
      </w:r>
      <w:r w:rsidR="00CE6BDB">
        <w:t xml:space="preserve">.  </w:t>
      </w:r>
      <w:r w:rsidR="0088230A">
        <w:t>KPI</w:t>
      </w:r>
      <w:r w:rsidR="0088230A">
        <w:noBreakHyphen/>
        <w:t xml:space="preserve">01 </w:t>
      </w:r>
      <w:r>
        <w:t>is implemented over the</w:t>
      </w:r>
      <w:r w:rsidR="0088230A">
        <w:t xml:space="preserve"> three stages </w:t>
      </w:r>
      <w:r>
        <w:t xml:space="preserve">of the PIP </w:t>
      </w:r>
      <w:r w:rsidR="0088230A">
        <w:t>based on the number of Mission Systems that have been delivered under the Contract (Acquisition).</w:t>
      </w:r>
    </w:p>
    <w:p w:rsidR="00917E21" w:rsidRDefault="00917E21" w:rsidP="005B700C">
      <w:pPr>
        <w:pStyle w:val="COTCOCLV2-ASDEFCON"/>
      </w:pPr>
      <w:bookmarkStart w:id="336" w:name="_Ref370826955"/>
      <w:bookmarkStart w:id="337" w:name="_Toc521316332"/>
      <w:bookmarkStart w:id="338" w:name="_Toc521316889"/>
      <w:bookmarkStart w:id="339" w:name="_Toc521317162"/>
      <w:bookmarkStart w:id="340" w:name="_Toc521317435"/>
      <w:bookmarkStart w:id="341" w:name="_Toc521317702"/>
      <w:bookmarkStart w:id="342" w:name="_Toc521317975"/>
      <w:r>
        <w:t>PIP stage 1</w:t>
      </w:r>
      <w:r w:rsidR="007E5E0A">
        <w:t xml:space="preserve"> changes to KPI-01 </w:t>
      </w:r>
      <w:r>
        <w:t>(</w:t>
      </w:r>
      <w:r w:rsidR="00FF5713">
        <w:t>Core</w:t>
      </w:r>
      <w:r>
        <w:t>)</w:t>
      </w:r>
      <w:bookmarkEnd w:id="335"/>
      <w:bookmarkEnd w:id="336"/>
      <w:bookmarkEnd w:id="337"/>
      <w:bookmarkEnd w:id="338"/>
      <w:bookmarkEnd w:id="339"/>
      <w:bookmarkEnd w:id="340"/>
      <w:bookmarkEnd w:id="341"/>
      <w:bookmarkEnd w:id="342"/>
    </w:p>
    <w:p w:rsidR="00917E21" w:rsidRDefault="00917E21" w:rsidP="005B700C">
      <w:pPr>
        <w:pStyle w:val="NoteToDrafters-ASDEFCON"/>
      </w:pPr>
      <w:r>
        <w:t>Note to drafters:  If the KPI used during the PIP</w:t>
      </w:r>
      <w:r w:rsidR="00E71313">
        <w:t xml:space="preserve"> stage</w:t>
      </w:r>
      <w:r>
        <w:t xml:space="preserve"> </w:t>
      </w:r>
      <w:r w:rsidR="00C012AB">
        <w:t>is</w:t>
      </w:r>
      <w:r>
        <w:t xml:space="preserve"> different to the mature KPI requirement, then include and further develop the following clauses to describe the change</w:t>
      </w:r>
      <w:r w:rsidR="00E71313">
        <w:t>s</w:t>
      </w:r>
      <w:r>
        <w:t xml:space="preserve"> for the r</w:t>
      </w:r>
      <w:r w:rsidR="00E71313">
        <w:t>elevant stage of the PIP</w:t>
      </w:r>
      <w:r w:rsidR="00CE6BDB">
        <w:t xml:space="preserve">.  </w:t>
      </w:r>
      <w:r w:rsidR="00E71313">
        <w:t>The</w:t>
      </w:r>
      <w:r>
        <w:t xml:space="preserve"> clauses </w:t>
      </w:r>
      <w:r w:rsidR="00E71313">
        <w:t xml:space="preserve">below </w:t>
      </w:r>
      <w:r>
        <w:t>may be copied and re-used for each stage in a multi-stage PIP.</w:t>
      </w:r>
    </w:p>
    <w:p w:rsidR="004E3EA6" w:rsidRDefault="004E3EA6" w:rsidP="005B700C">
      <w:pPr>
        <w:pStyle w:val="COTCOCLV3-ASDEFCON"/>
      </w:pPr>
      <w:bookmarkStart w:id="343" w:name="OLE_LINK7"/>
      <w:bookmarkStart w:id="344" w:name="OLE_LINK8"/>
      <w:r w:rsidRPr="00086D94">
        <w:t>The Contractor's performance against KPI-01</w:t>
      </w:r>
      <w:r>
        <w:t xml:space="preserve">, </w:t>
      </w:r>
      <w:bookmarkEnd w:id="343"/>
      <w:bookmarkEnd w:id="344"/>
      <w:r>
        <w:t>for the first stage of the PIP,</w:t>
      </w:r>
      <w:r w:rsidRPr="00086D94">
        <w:t xml:space="preserve"> shall be </w:t>
      </w:r>
      <w:r>
        <w:t>determined in accordan</w:t>
      </w:r>
      <w:r w:rsidR="00C012AB">
        <w:t>ce with Annex A</w:t>
      </w:r>
      <w:r>
        <w:t xml:space="preserve"> exce</w:t>
      </w:r>
      <w:r w:rsidR="00542115">
        <w:t>pt for the changes identified in</w:t>
      </w:r>
      <w:r>
        <w:t xml:space="preserve"> this clause </w:t>
      </w:r>
      <w:r w:rsidR="000735BF">
        <w:fldChar w:fldCharType="begin"/>
      </w:r>
      <w:r w:rsidR="000735BF">
        <w:instrText xml:space="preserve"> REF _Ref370826955 \r \h </w:instrText>
      </w:r>
      <w:r w:rsidR="00CE6BDB">
        <w:instrText xml:space="preserve"> \* MERGEFORMAT </w:instrText>
      </w:r>
      <w:r w:rsidR="000735BF">
        <w:fldChar w:fldCharType="separate"/>
      </w:r>
      <w:r w:rsidR="0018539F">
        <w:t>2.2</w:t>
      </w:r>
      <w:r w:rsidR="000735BF">
        <w:fldChar w:fldCharType="end"/>
      </w:r>
      <w:r>
        <w:t>.</w:t>
      </w:r>
    </w:p>
    <w:p w:rsidR="00917E21" w:rsidRDefault="00917E21" w:rsidP="005B700C">
      <w:pPr>
        <w:pStyle w:val="NoteToDrafters-ASDEFCON"/>
      </w:pPr>
      <w:r>
        <w:t xml:space="preserve">Note to </w:t>
      </w:r>
      <w:r w:rsidR="007637C2">
        <w:t>d</w:t>
      </w:r>
      <w:r>
        <w:t>rafters:</w:t>
      </w:r>
      <w:r w:rsidR="00D724DF">
        <w:t xml:space="preserve"> </w:t>
      </w:r>
      <w:r>
        <w:t xml:space="preserve"> </w:t>
      </w:r>
      <w:r w:rsidR="00C012AB">
        <w:t xml:space="preserve">The following clauses are based on </w:t>
      </w:r>
      <w:r w:rsidR="00537B57">
        <w:t>clauses</w:t>
      </w:r>
      <w:r w:rsidR="00C012AB">
        <w:t xml:space="preserve"> in Annex A</w:t>
      </w:r>
      <w:r w:rsidR="00CE6BDB">
        <w:t xml:space="preserve">.  </w:t>
      </w:r>
      <w:r w:rsidR="00C012AB">
        <w:t>Amend the clauses</w:t>
      </w:r>
      <w:r>
        <w:t xml:space="preserve"> for KPI-01</w:t>
      </w:r>
      <w:r w:rsidR="00C012AB">
        <w:t>,</w:t>
      </w:r>
      <w:r>
        <w:t xml:space="preserve"> </w:t>
      </w:r>
      <w:r w:rsidR="00C012AB">
        <w:t>for</w:t>
      </w:r>
      <w:r>
        <w:t xml:space="preserve"> this stage of the PIP</w:t>
      </w:r>
      <w:r w:rsidR="00C012AB">
        <w:t xml:space="preserve">, to identify differences </w:t>
      </w:r>
      <w:r w:rsidR="00537B57">
        <w:t xml:space="preserve">when </w:t>
      </w:r>
      <w:r w:rsidR="00C012AB">
        <w:t>c</w:t>
      </w:r>
      <w:r>
        <w:t xml:space="preserve">ompared to clauses </w:t>
      </w:r>
      <w:r w:rsidR="00C633F3">
        <w:fldChar w:fldCharType="begin"/>
      </w:r>
      <w:r w:rsidR="00C633F3">
        <w:instrText xml:space="preserve"> REF _Ref380563867 \r \h </w:instrText>
      </w:r>
      <w:r w:rsidR="00CE6BDB">
        <w:instrText xml:space="preserve"> \* MERGEFORMAT </w:instrText>
      </w:r>
      <w:r w:rsidR="00C633F3">
        <w:fldChar w:fldCharType="separate"/>
      </w:r>
      <w:r w:rsidR="0018539F">
        <w:t>3.2</w:t>
      </w:r>
      <w:r w:rsidR="00C633F3">
        <w:fldChar w:fldCharType="end"/>
      </w:r>
      <w:r w:rsidR="00C633F3">
        <w:t xml:space="preserve">, </w:t>
      </w:r>
      <w:r w:rsidR="001F51C0">
        <w:fldChar w:fldCharType="begin"/>
      </w:r>
      <w:r w:rsidR="001F51C0">
        <w:instrText xml:space="preserve"> REF _Ref346783069 \w \h </w:instrText>
      </w:r>
      <w:r w:rsidR="00CE6BDB">
        <w:instrText xml:space="preserve"> \* MERGEFORMAT </w:instrText>
      </w:r>
      <w:r w:rsidR="001F51C0">
        <w:fldChar w:fldCharType="separate"/>
      </w:r>
      <w:r w:rsidR="0018539F">
        <w:t>3.3</w:t>
      </w:r>
      <w:r w:rsidR="001F51C0">
        <w:fldChar w:fldCharType="end"/>
      </w:r>
      <w:r w:rsidR="00C633F3">
        <w:t xml:space="preserve"> and</w:t>
      </w:r>
      <w:r w:rsidR="001F51C0">
        <w:t xml:space="preserve"> </w:t>
      </w:r>
      <w:r w:rsidR="001F51C0">
        <w:fldChar w:fldCharType="begin"/>
      </w:r>
      <w:r w:rsidR="001F51C0">
        <w:instrText xml:space="preserve"> REF _Ref294533320 \w \h </w:instrText>
      </w:r>
      <w:r w:rsidR="00CE6BDB">
        <w:instrText xml:space="preserve"> \* MERGEFORMAT </w:instrText>
      </w:r>
      <w:r w:rsidR="001F51C0">
        <w:fldChar w:fldCharType="separate"/>
      </w:r>
      <w:r w:rsidR="0018539F">
        <w:t>3.4</w:t>
      </w:r>
      <w:r w:rsidR="001F51C0">
        <w:fldChar w:fldCharType="end"/>
      </w:r>
      <w:r>
        <w:t xml:space="preserve"> </w:t>
      </w:r>
      <w:r w:rsidR="00C012AB">
        <w:t>of Annex A</w:t>
      </w:r>
      <w:r w:rsidR="00CE6BDB">
        <w:t xml:space="preserve">.  </w:t>
      </w:r>
      <w:r w:rsidR="00C012AB">
        <w:t xml:space="preserve">If a clause is the same as </w:t>
      </w:r>
      <w:r w:rsidR="00542115">
        <w:t>the</w:t>
      </w:r>
      <w:r w:rsidR="00C012AB">
        <w:t xml:space="preserve"> </w:t>
      </w:r>
      <w:r w:rsidR="00542115">
        <w:t>corresponding clause in Annex A</w:t>
      </w:r>
      <w:r w:rsidR="00537B57">
        <w:t>,</w:t>
      </w:r>
      <w:r w:rsidR="00542115">
        <w:t xml:space="preserve"> then it does not need to be repeated here unless it is necessary for </w:t>
      </w:r>
      <w:r w:rsidR="00537B57">
        <w:t>providing</w:t>
      </w:r>
      <w:r w:rsidR="00542115">
        <w:t xml:space="preserve"> clarity to the description</w:t>
      </w:r>
      <w:r w:rsidR="00CE6BDB">
        <w:t xml:space="preserve">.  </w:t>
      </w:r>
      <w:r w:rsidR="00542115">
        <w:t xml:space="preserve">Alternatively, </w:t>
      </w:r>
      <w:r w:rsidR="00537B57">
        <w:t>a matching</w:t>
      </w:r>
      <w:r w:rsidR="00542115">
        <w:t xml:space="preserve"> clause may be cross-referenced (</w:t>
      </w:r>
      <w:proofErr w:type="spellStart"/>
      <w:r w:rsidR="00542115">
        <w:t>eg</w:t>
      </w:r>
      <w:proofErr w:type="spellEnd"/>
      <w:r w:rsidR="00542115">
        <w:t>: “[… XYZ …] shall be determined in accordance with clause […number…] of Annex A.”).</w:t>
      </w:r>
    </w:p>
    <w:p w:rsidR="001F51C0" w:rsidRPr="00086D94" w:rsidRDefault="001F51C0" w:rsidP="005B700C">
      <w:pPr>
        <w:pStyle w:val="COTCOCLV3-ASDEFCON"/>
      </w:pPr>
      <w:bookmarkStart w:id="345" w:name="_Ref380324717"/>
      <w:r>
        <w:t xml:space="preserve">Subject to clause </w:t>
      </w:r>
      <w:r>
        <w:fldChar w:fldCharType="begin"/>
      </w:r>
      <w:r>
        <w:instrText xml:space="preserve"> REF _Ref380324703 \w \h </w:instrText>
      </w:r>
      <w:r w:rsidR="00CE6BDB">
        <w:instrText xml:space="preserve"> \* MERGEFORMAT </w:instrText>
      </w:r>
      <w:r>
        <w:fldChar w:fldCharType="separate"/>
      </w:r>
      <w:r w:rsidR="0018539F">
        <w:t>2.2.3</w:t>
      </w:r>
      <w:r>
        <w:fldChar w:fldCharType="end"/>
      </w:r>
      <w:r w:rsidR="00DE3B74">
        <w:t>,</w:t>
      </w:r>
      <w:r>
        <w:t xml:space="preserve"> the </w:t>
      </w:r>
      <w:r w:rsidR="007F0C2E">
        <w:t>Contractor’s p</w:t>
      </w:r>
      <w:r>
        <w:t xml:space="preserve">erformance for </w:t>
      </w:r>
      <w:r w:rsidRPr="00086D94">
        <w:t xml:space="preserve">KPI-01 </w:t>
      </w:r>
      <w:r>
        <w:t>for each Review Period within this stage of the PIP</w:t>
      </w:r>
      <w:r w:rsidR="00DE3B74">
        <w:t xml:space="preserve"> shall be calculated</w:t>
      </w:r>
      <w:r>
        <w:t xml:space="preserve"> in accordance with the </w:t>
      </w:r>
      <w:r w:rsidRPr="00086D94">
        <w:t>following formula:</w:t>
      </w:r>
      <w:bookmarkEnd w:id="345"/>
    </w:p>
    <w:p w:rsidR="001F51C0" w:rsidRPr="00E86E9A" w:rsidRDefault="001F51C0" w:rsidP="005B700C">
      <w:pPr>
        <w:pStyle w:val="COTCOCLV3NONUM-ASDEFCON"/>
      </w:pPr>
      <w:r w:rsidRPr="00E86E9A">
        <w:t xml:space="preserve">KPI-01 = </w:t>
      </w:r>
      <w:r w:rsidR="0072109D" w:rsidRPr="00F17C5D">
        <w:rPr>
          <w:b/>
        </w:rPr>
        <w:fldChar w:fldCharType="begin">
          <w:ffData>
            <w:name w:val=""/>
            <w:enabled/>
            <w:calcOnExit w:val="0"/>
            <w:textInput>
              <w:default w:val="[INSERT FORMULA eg, (1 – (A + B)) x 100%]"/>
            </w:textInput>
          </w:ffData>
        </w:fldChar>
      </w:r>
      <w:r w:rsidR="0072109D" w:rsidRPr="00F17C5D">
        <w:rPr>
          <w:b/>
        </w:rPr>
        <w:instrText xml:space="preserve"> FORMTEXT </w:instrText>
      </w:r>
      <w:r w:rsidR="0072109D" w:rsidRPr="00F17C5D">
        <w:rPr>
          <w:b/>
        </w:rPr>
      </w:r>
      <w:r w:rsidR="0072109D" w:rsidRPr="00F17C5D">
        <w:rPr>
          <w:b/>
        </w:rPr>
        <w:fldChar w:fldCharType="separate"/>
      </w:r>
      <w:r w:rsidR="0018539F">
        <w:rPr>
          <w:b/>
          <w:noProof/>
        </w:rPr>
        <w:t>[INSERT FORMULA eg, (1 – (A + B)) x 100%]</w:t>
      </w:r>
      <w:r w:rsidR="0072109D" w:rsidRPr="00F17C5D">
        <w:rPr>
          <w:b/>
        </w:rPr>
        <w:fldChar w:fldCharType="end"/>
      </w:r>
    </w:p>
    <w:p w:rsidR="001F51C0" w:rsidRPr="00E86E9A" w:rsidRDefault="0084797A" w:rsidP="005B700C">
      <w:pPr>
        <w:pStyle w:val="COTCOCLV3NONUM-ASDEFCON"/>
      </w:pPr>
      <w:proofErr w:type="gramStart"/>
      <w:r w:rsidRPr="00E86E9A">
        <w:t>w</w:t>
      </w:r>
      <w:r w:rsidR="001F51C0" w:rsidRPr="00E86E9A">
        <w:t>here</w:t>
      </w:r>
      <w:proofErr w:type="gramEnd"/>
      <w:r w:rsidR="001F51C0" w:rsidRPr="00E86E9A">
        <w:t>:</w:t>
      </w:r>
    </w:p>
    <w:tbl>
      <w:tblPr>
        <w:tblW w:w="8221" w:type="dxa"/>
        <w:tblInd w:w="959" w:type="dxa"/>
        <w:tblLook w:val="0000" w:firstRow="0" w:lastRow="0" w:firstColumn="0" w:lastColumn="0" w:noHBand="0" w:noVBand="0"/>
      </w:tblPr>
      <w:tblGrid>
        <w:gridCol w:w="1417"/>
        <w:gridCol w:w="6804"/>
      </w:tblGrid>
      <w:tr w:rsidR="000F3A1C" w:rsidRPr="00E86E9A" w:rsidTr="000F3A1C">
        <w:tc>
          <w:tcPr>
            <w:tcW w:w="1417" w:type="dxa"/>
          </w:tcPr>
          <w:p w:rsidR="000F3A1C" w:rsidRPr="00E86E9A" w:rsidRDefault="000F3A1C" w:rsidP="005B700C">
            <w:pPr>
              <w:pStyle w:val="Table10ptText-ASDEFCON"/>
            </w:pPr>
            <w:r w:rsidRPr="00F17C5D">
              <w:rPr>
                <w:b/>
              </w:rPr>
              <w:fldChar w:fldCharType="begin">
                <w:ffData>
                  <w:name w:val=""/>
                  <w:enabled/>
                  <w:calcOnExit w:val="0"/>
                  <w:textInput>
                    <w:default w:val="[INSERT FACTOR]"/>
                  </w:textInput>
                </w:ffData>
              </w:fldChar>
            </w:r>
            <w:r w:rsidRPr="00F17C5D">
              <w:rPr>
                <w:b/>
              </w:rPr>
              <w:instrText xml:space="preserve"> FORMTEXT </w:instrText>
            </w:r>
            <w:r w:rsidRPr="00F17C5D">
              <w:rPr>
                <w:b/>
              </w:rPr>
            </w:r>
            <w:r w:rsidRPr="00F17C5D">
              <w:rPr>
                <w:b/>
              </w:rPr>
              <w:fldChar w:fldCharType="separate"/>
            </w:r>
            <w:r w:rsidR="0018539F">
              <w:rPr>
                <w:b/>
                <w:noProof/>
              </w:rPr>
              <w:t>[INSERT FACTOR]</w:t>
            </w:r>
            <w:r w:rsidRPr="00F17C5D">
              <w:rPr>
                <w:b/>
              </w:rPr>
              <w:fldChar w:fldCharType="end"/>
            </w:r>
            <w:r w:rsidRPr="00E86E9A">
              <w:t xml:space="preserve"> =</w:t>
            </w:r>
          </w:p>
        </w:tc>
        <w:tc>
          <w:tcPr>
            <w:tcW w:w="6804" w:type="dxa"/>
          </w:tcPr>
          <w:p w:rsidR="000F3A1C" w:rsidRPr="00F17C5D" w:rsidRDefault="000F3A1C" w:rsidP="005B700C">
            <w:pPr>
              <w:pStyle w:val="Table10ptText-ASDEFCON"/>
              <w:rPr>
                <w:b/>
              </w:rPr>
            </w:pPr>
            <w:r w:rsidRPr="00F17C5D">
              <w:rPr>
                <w:b/>
              </w:rPr>
              <w:fldChar w:fldCharType="begin">
                <w:ffData>
                  <w:name w:val=""/>
                  <w:enabled/>
                  <w:calcOnExit w:val="0"/>
                  <w:textInput>
                    <w:default w:val="[INSERT DEFINITION]"/>
                  </w:textInput>
                </w:ffData>
              </w:fldChar>
            </w:r>
            <w:r w:rsidRPr="00F17C5D">
              <w:rPr>
                <w:b/>
              </w:rPr>
              <w:instrText xml:space="preserve"> FORMTEXT </w:instrText>
            </w:r>
            <w:r w:rsidRPr="00F17C5D">
              <w:rPr>
                <w:b/>
              </w:rPr>
            </w:r>
            <w:r w:rsidRPr="00F17C5D">
              <w:rPr>
                <w:b/>
              </w:rPr>
              <w:fldChar w:fldCharType="separate"/>
            </w:r>
            <w:r w:rsidR="0018539F">
              <w:rPr>
                <w:b/>
                <w:noProof/>
              </w:rPr>
              <w:t>[INSERT DEFINITION]</w:t>
            </w:r>
            <w:r w:rsidRPr="00F17C5D">
              <w:rPr>
                <w:b/>
              </w:rPr>
              <w:fldChar w:fldCharType="end"/>
            </w:r>
            <w:r w:rsidRPr="00F17C5D">
              <w:rPr>
                <w:b/>
              </w:rPr>
              <w:t xml:space="preserve"> </w:t>
            </w:r>
          </w:p>
        </w:tc>
      </w:tr>
      <w:tr w:rsidR="000F3A1C" w:rsidRPr="00E86E9A" w:rsidTr="000F3A1C">
        <w:tc>
          <w:tcPr>
            <w:tcW w:w="1417" w:type="dxa"/>
          </w:tcPr>
          <w:p w:rsidR="000F3A1C" w:rsidRPr="00E86E9A" w:rsidRDefault="000F3A1C" w:rsidP="005B700C">
            <w:pPr>
              <w:pStyle w:val="Table10ptText-ASDEFCON"/>
            </w:pPr>
            <w:r w:rsidRPr="00F17C5D">
              <w:rPr>
                <w:b/>
              </w:rPr>
              <w:fldChar w:fldCharType="begin">
                <w:ffData>
                  <w:name w:val=""/>
                  <w:enabled/>
                  <w:calcOnExit w:val="0"/>
                  <w:textInput>
                    <w:default w:val="[INSERT FACTOR]"/>
                  </w:textInput>
                </w:ffData>
              </w:fldChar>
            </w:r>
            <w:r w:rsidRPr="00F17C5D">
              <w:rPr>
                <w:b/>
              </w:rPr>
              <w:instrText xml:space="preserve"> FORMTEXT </w:instrText>
            </w:r>
            <w:r w:rsidRPr="00F17C5D">
              <w:rPr>
                <w:b/>
              </w:rPr>
            </w:r>
            <w:r w:rsidRPr="00F17C5D">
              <w:rPr>
                <w:b/>
              </w:rPr>
              <w:fldChar w:fldCharType="separate"/>
            </w:r>
            <w:r w:rsidR="0018539F">
              <w:rPr>
                <w:b/>
                <w:noProof/>
              </w:rPr>
              <w:t>[INSERT FACTOR]</w:t>
            </w:r>
            <w:r w:rsidRPr="00F17C5D">
              <w:rPr>
                <w:b/>
              </w:rPr>
              <w:fldChar w:fldCharType="end"/>
            </w:r>
            <w:r w:rsidRPr="00E86E9A">
              <w:t xml:space="preserve"> =</w:t>
            </w:r>
          </w:p>
        </w:tc>
        <w:tc>
          <w:tcPr>
            <w:tcW w:w="6804" w:type="dxa"/>
          </w:tcPr>
          <w:p w:rsidR="000F3A1C" w:rsidRPr="00F17C5D" w:rsidRDefault="000F3A1C" w:rsidP="005B700C">
            <w:pPr>
              <w:pStyle w:val="Table10ptText-ASDEFCON"/>
              <w:rPr>
                <w:b/>
              </w:rPr>
            </w:pPr>
            <w:r w:rsidRPr="00F17C5D">
              <w:rPr>
                <w:b/>
              </w:rPr>
              <w:fldChar w:fldCharType="begin">
                <w:ffData>
                  <w:name w:val=""/>
                  <w:enabled/>
                  <w:calcOnExit w:val="0"/>
                  <w:textInput>
                    <w:default w:val="[INSERT DEFINITION]"/>
                  </w:textInput>
                </w:ffData>
              </w:fldChar>
            </w:r>
            <w:r w:rsidRPr="00F17C5D">
              <w:rPr>
                <w:b/>
              </w:rPr>
              <w:instrText xml:space="preserve"> FORMTEXT </w:instrText>
            </w:r>
            <w:r w:rsidRPr="00F17C5D">
              <w:rPr>
                <w:b/>
              </w:rPr>
            </w:r>
            <w:r w:rsidRPr="00F17C5D">
              <w:rPr>
                <w:b/>
              </w:rPr>
              <w:fldChar w:fldCharType="separate"/>
            </w:r>
            <w:r w:rsidR="0018539F">
              <w:rPr>
                <w:b/>
                <w:noProof/>
              </w:rPr>
              <w:t>[INSERT DEFINITION]</w:t>
            </w:r>
            <w:r w:rsidRPr="00F17C5D">
              <w:rPr>
                <w:b/>
              </w:rPr>
              <w:fldChar w:fldCharType="end"/>
            </w:r>
          </w:p>
        </w:tc>
      </w:tr>
      <w:tr w:rsidR="000F3A1C" w:rsidRPr="00E86E9A" w:rsidTr="000F3A1C">
        <w:tc>
          <w:tcPr>
            <w:tcW w:w="1417" w:type="dxa"/>
          </w:tcPr>
          <w:p w:rsidR="000F3A1C" w:rsidRPr="00E86E9A" w:rsidRDefault="000F3A1C" w:rsidP="005B700C">
            <w:pPr>
              <w:pStyle w:val="Table10ptText-ASDEFCON"/>
            </w:pPr>
            <w:r w:rsidRPr="00F17C5D">
              <w:rPr>
                <w:b/>
              </w:rPr>
              <w:fldChar w:fldCharType="begin">
                <w:ffData>
                  <w:name w:val=""/>
                  <w:enabled/>
                  <w:calcOnExit w:val="0"/>
                  <w:textInput>
                    <w:default w:val="[INSERT FACTOR]"/>
                  </w:textInput>
                </w:ffData>
              </w:fldChar>
            </w:r>
            <w:r w:rsidRPr="00F17C5D">
              <w:rPr>
                <w:b/>
              </w:rPr>
              <w:instrText xml:space="preserve"> FORMTEXT </w:instrText>
            </w:r>
            <w:r w:rsidRPr="00F17C5D">
              <w:rPr>
                <w:b/>
              </w:rPr>
            </w:r>
            <w:r w:rsidRPr="00F17C5D">
              <w:rPr>
                <w:b/>
              </w:rPr>
              <w:fldChar w:fldCharType="separate"/>
            </w:r>
            <w:r w:rsidR="0018539F">
              <w:rPr>
                <w:b/>
                <w:noProof/>
              </w:rPr>
              <w:t>[INSERT FACTOR]</w:t>
            </w:r>
            <w:r w:rsidRPr="00F17C5D">
              <w:rPr>
                <w:b/>
              </w:rPr>
              <w:fldChar w:fldCharType="end"/>
            </w:r>
            <w:r w:rsidRPr="00E86E9A">
              <w:t xml:space="preserve"> =</w:t>
            </w:r>
          </w:p>
        </w:tc>
        <w:tc>
          <w:tcPr>
            <w:tcW w:w="6804" w:type="dxa"/>
          </w:tcPr>
          <w:p w:rsidR="000F3A1C" w:rsidRPr="00F17C5D" w:rsidRDefault="000F3A1C" w:rsidP="005B700C">
            <w:pPr>
              <w:pStyle w:val="Table10ptText-ASDEFCON"/>
              <w:rPr>
                <w:b/>
              </w:rPr>
            </w:pPr>
            <w:r w:rsidRPr="00F17C5D">
              <w:rPr>
                <w:b/>
              </w:rPr>
              <w:fldChar w:fldCharType="begin">
                <w:ffData>
                  <w:name w:val=""/>
                  <w:enabled/>
                  <w:calcOnExit w:val="0"/>
                  <w:textInput>
                    <w:default w:val="[INSERT DEFINITION]"/>
                  </w:textInput>
                </w:ffData>
              </w:fldChar>
            </w:r>
            <w:r w:rsidRPr="00F17C5D">
              <w:rPr>
                <w:b/>
              </w:rPr>
              <w:instrText xml:space="preserve"> FORMTEXT </w:instrText>
            </w:r>
            <w:r w:rsidRPr="00F17C5D">
              <w:rPr>
                <w:b/>
              </w:rPr>
            </w:r>
            <w:r w:rsidRPr="00F17C5D">
              <w:rPr>
                <w:b/>
              </w:rPr>
              <w:fldChar w:fldCharType="separate"/>
            </w:r>
            <w:r w:rsidR="0018539F">
              <w:rPr>
                <w:b/>
                <w:noProof/>
              </w:rPr>
              <w:t>[INSERT DEFINITION]</w:t>
            </w:r>
            <w:r w:rsidRPr="00F17C5D">
              <w:rPr>
                <w:b/>
              </w:rPr>
              <w:fldChar w:fldCharType="end"/>
            </w:r>
          </w:p>
        </w:tc>
      </w:tr>
    </w:tbl>
    <w:p w:rsidR="000F3A1C" w:rsidRPr="00E86E9A" w:rsidRDefault="000F3A1C" w:rsidP="005B700C">
      <w:pPr>
        <w:pStyle w:val="COTCOCLV3NONUM-ASDEFCON"/>
      </w:pPr>
    </w:p>
    <w:p w:rsidR="001F51C0" w:rsidRPr="00E86E9A" w:rsidRDefault="001F51C0" w:rsidP="005B700C">
      <w:pPr>
        <w:pStyle w:val="COTCOCLV3-ASDEFCON"/>
      </w:pPr>
      <w:bookmarkStart w:id="346" w:name="_Ref380324703"/>
      <w:r w:rsidRPr="00E86E9A">
        <w:t xml:space="preserve">For clause </w:t>
      </w:r>
      <w:r w:rsidRPr="00E86E9A">
        <w:fldChar w:fldCharType="begin"/>
      </w:r>
      <w:r w:rsidRPr="00E86E9A">
        <w:instrText xml:space="preserve"> REF _Ref380324717 \w \h </w:instrText>
      </w:r>
      <w:r w:rsidR="00E86E9A" w:rsidRPr="00E86E9A">
        <w:instrText xml:space="preserve"> \* MERGEFORMAT </w:instrText>
      </w:r>
      <w:r w:rsidRPr="00E86E9A">
        <w:fldChar w:fldCharType="separate"/>
      </w:r>
      <w:r w:rsidR="0018539F">
        <w:t>2.2.2</w:t>
      </w:r>
      <w:r w:rsidRPr="00E86E9A">
        <w:fldChar w:fldCharType="end"/>
      </w:r>
      <w:r w:rsidRPr="00E86E9A">
        <w:t xml:space="preserve"> when obtaining the parameters and measurement data used to determine the Contractor’s performance against KPI-01 the following conditions shall apply:</w:t>
      </w:r>
      <w:bookmarkEnd w:id="346"/>
    </w:p>
    <w:p w:rsidR="001F51C0" w:rsidRPr="00E86E9A" w:rsidRDefault="00BD0114" w:rsidP="005B700C">
      <w:pPr>
        <w:pStyle w:val="COTCOCLV4-ASDEFCON"/>
      </w:pPr>
      <w:r w:rsidRPr="00F17C5D">
        <w:rPr>
          <w:b/>
        </w:rPr>
        <w:fldChar w:fldCharType="begin">
          <w:ffData>
            <w:name w:val=""/>
            <w:enabled/>
            <w:calcOnExit w:val="0"/>
            <w:textInput>
              <w:default w:val="[INSERT INCLUSION, EXCLUSION OR OTHER CONDITION]"/>
            </w:textInput>
          </w:ffData>
        </w:fldChar>
      </w:r>
      <w:r w:rsidRPr="00F17C5D">
        <w:rPr>
          <w:b/>
        </w:rPr>
        <w:instrText xml:space="preserve"> FORMTEXT </w:instrText>
      </w:r>
      <w:r w:rsidRPr="00F17C5D">
        <w:rPr>
          <w:b/>
        </w:rPr>
      </w:r>
      <w:r w:rsidRPr="00F17C5D">
        <w:rPr>
          <w:b/>
        </w:rPr>
        <w:fldChar w:fldCharType="separate"/>
      </w:r>
      <w:r w:rsidR="0018539F">
        <w:rPr>
          <w:b/>
          <w:noProof/>
        </w:rPr>
        <w:t>[INSERT INCLUSION, EXCLUSION OR OTHER CONDITION]</w:t>
      </w:r>
      <w:r w:rsidRPr="00F17C5D">
        <w:rPr>
          <w:b/>
        </w:rPr>
        <w:fldChar w:fldCharType="end"/>
      </w:r>
      <w:r w:rsidR="001F51C0" w:rsidRPr="00E86E9A">
        <w:t>; and</w:t>
      </w:r>
    </w:p>
    <w:p w:rsidR="001F51C0" w:rsidRDefault="00BD0114" w:rsidP="005B700C">
      <w:pPr>
        <w:pStyle w:val="COTCOCLV4-ASDEFCON"/>
      </w:pPr>
      <w:r w:rsidRPr="00F17C5D">
        <w:rPr>
          <w:b/>
        </w:rPr>
        <w:fldChar w:fldCharType="begin">
          <w:ffData>
            <w:name w:val=""/>
            <w:enabled/>
            <w:calcOnExit w:val="0"/>
            <w:textInput>
              <w:default w:val="[INSERT INCLUSION, EXCLUSION OR OTHER CONDITION]"/>
            </w:textInput>
          </w:ffData>
        </w:fldChar>
      </w:r>
      <w:r w:rsidRPr="00F17C5D">
        <w:rPr>
          <w:b/>
        </w:rPr>
        <w:instrText xml:space="preserve"> FORMTEXT </w:instrText>
      </w:r>
      <w:r w:rsidRPr="00F17C5D">
        <w:rPr>
          <w:b/>
        </w:rPr>
      </w:r>
      <w:r w:rsidRPr="00F17C5D">
        <w:rPr>
          <w:b/>
        </w:rPr>
        <w:fldChar w:fldCharType="separate"/>
      </w:r>
      <w:r w:rsidR="0018539F">
        <w:rPr>
          <w:b/>
          <w:noProof/>
        </w:rPr>
        <w:t>[INSERT INCLUSION, EXCLUSION OR OTHER CONDITION]</w:t>
      </w:r>
      <w:r w:rsidRPr="00F17C5D">
        <w:rPr>
          <w:b/>
        </w:rPr>
        <w:fldChar w:fldCharType="end"/>
      </w:r>
      <w:r w:rsidR="001F51C0" w:rsidRPr="00E86E9A">
        <w:t>.</w:t>
      </w:r>
    </w:p>
    <w:p w:rsidR="00D21AC2" w:rsidRPr="009E1246" w:rsidRDefault="00D21AC2" w:rsidP="00F17C5D">
      <w:pPr>
        <w:pStyle w:val="NoteToDrafters-ASDEFCON"/>
        <w:spacing w:before="120"/>
        <w:rPr>
          <w:rFonts w:eastAsia="Calibri"/>
        </w:rPr>
      </w:pPr>
      <w:r w:rsidRPr="009E1246">
        <w:rPr>
          <w:rFonts w:eastAsia="Calibri"/>
        </w:rPr>
        <w:t xml:space="preserve">Note to drafters: </w:t>
      </w:r>
      <w:r w:rsidR="00D724DF">
        <w:rPr>
          <w:rFonts w:eastAsia="Calibri"/>
        </w:rPr>
        <w:t xml:space="preserve"> </w:t>
      </w:r>
      <w:r>
        <w:rPr>
          <w:rFonts w:eastAsia="Calibri"/>
        </w:rPr>
        <w:t xml:space="preserve">If there is no change in the way the </w:t>
      </w:r>
      <w:r w:rsidR="00767752">
        <w:t>Achieved</w:t>
      </w:r>
      <w:r w:rsidR="007F0C2E">
        <w:t xml:space="preserve"> </w:t>
      </w:r>
      <w:r w:rsidR="00767752">
        <w:t>P</w:t>
      </w:r>
      <w:r>
        <w:rPr>
          <w:rFonts w:eastAsia="Calibri"/>
        </w:rPr>
        <w:t xml:space="preserve">erformance is calculated, the following clause can be deleted, or replaced with a clause stating that the </w:t>
      </w:r>
      <w:r w:rsidR="00767752">
        <w:t>Achieved</w:t>
      </w:r>
      <w:r w:rsidR="007F0C2E">
        <w:rPr>
          <w:rFonts w:eastAsia="Calibri"/>
        </w:rPr>
        <w:t xml:space="preserve"> </w:t>
      </w:r>
      <w:r w:rsidR="00767752">
        <w:rPr>
          <w:rFonts w:eastAsia="Calibri"/>
        </w:rPr>
        <w:t>P</w:t>
      </w:r>
      <w:r>
        <w:rPr>
          <w:rFonts w:eastAsia="Calibri"/>
        </w:rPr>
        <w:t>erformance will be calculated in accordance with Annex A</w:t>
      </w:r>
      <w:r w:rsidRPr="009E1246">
        <w:rPr>
          <w:rFonts w:eastAsia="Calibri"/>
        </w:rPr>
        <w:t>.</w:t>
      </w:r>
    </w:p>
    <w:p w:rsidR="00D21AC2" w:rsidRPr="00086D94" w:rsidRDefault="00A74B72" w:rsidP="005B700C">
      <w:pPr>
        <w:pStyle w:val="COTCOCLV3-ASDEFCON"/>
      </w:pPr>
      <w:r>
        <w:t>T</w:t>
      </w:r>
      <w:r w:rsidRPr="00086D94">
        <w:t>he Contractor</w:t>
      </w:r>
      <w:r>
        <w:t xml:space="preserve">’s </w:t>
      </w:r>
      <w:r w:rsidR="00A842FD">
        <w:t xml:space="preserve">Achieved </w:t>
      </w:r>
      <w:r>
        <w:t xml:space="preserve">Performance for </w:t>
      </w:r>
      <w:r w:rsidRPr="00086D94">
        <w:t xml:space="preserve">KPI-01 </w:t>
      </w:r>
      <w:r>
        <w:t xml:space="preserve">shall be calculated as an overall result for this KPI for the Review Period in accordance with the </w:t>
      </w:r>
      <w:r w:rsidRPr="00086D94">
        <w:t>following formula</w:t>
      </w:r>
      <w:r w:rsidR="00D21AC2" w:rsidRPr="00086D94">
        <w:t>:</w:t>
      </w:r>
    </w:p>
    <w:p w:rsidR="00D21AC2" w:rsidRPr="00E86E9A" w:rsidRDefault="00767752" w:rsidP="005B700C">
      <w:pPr>
        <w:pStyle w:val="COTCOCLV3NONUM-ASDEFCON"/>
      </w:pPr>
      <w:r w:rsidRPr="00E86E9A">
        <w:t>Achieved Performance (</w:t>
      </w:r>
      <w:r w:rsidR="00D21AC2" w:rsidRPr="00E86E9A">
        <w:t>KPI-01</w:t>
      </w:r>
      <w:r w:rsidRPr="00E86E9A">
        <w:t>)</w:t>
      </w:r>
      <w:r w:rsidR="00D21AC2" w:rsidRPr="00E86E9A">
        <w:t xml:space="preserve"> = </w:t>
      </w:r>
      <w:r w:rsidR="0072109D" w:rsidRPr="00F17C5D">
        <w:rPr>
          <w:b/>
        </w:rPr>
        <w:fldChar w:fldCharType="begin">
          <w:ffData>
            <w:name w:val=""/>
            <w:enabled/>
            <w:calcOnExit w:val="0"/>
            <w:textInput>
              <w:default w:val="[INSERT FORMULA eg, A / B x 100%]"/>
            </w:textInput>
          </w:ffData>
        </w:fldChar>
      </w:r>
      <w:r w:rsidR="0072109D" w:rsidRPr="00F17C5D">
        <w:rPr>
          <w:b/>
        </w:rPr>
        <w:instrText xml:space="preserve"> FORMTEXT </w:instrText>
      </w:r>
      <w:r w:rsidR="0072109D" w:rsidRPr="00F17C5D">
        <w:rPr>
          <w:b/>
        </w:rPr>
      </w:r>
      <w:r w:rsidR="0072109D" w:rsidRPr="00F17C5D">
        <w:rPr>
          <w:b/>
        </w:rPr>
        <w:fldChar w:fldCharType="separate"/>
      </w:r>
      <w:r w:rsidR="0018539F">
        <w:rPr>
          <w:b/>
          <w:noProof/>
        </w:rPr>
        <w:t>[INSERT FORMULA eg, A / B x 100%]</w:t>
      </w:r>
      <w:r w:rsidR="0072109D" w:rsidRPr="00F17C5D">
        <w:rPr>
          <w:b/>
        </w:rPr>
        <w:fldChar w:fldCharType="end"/>
      </w:r>
    </w:p>
    <w:p w:rsidR="00D21AC2" w:rsidRPr="00E86E9A" w:rsidRDefault="00D21AC2" w:rsidP="005B700C">
      <w:pPr>
        <w:pStyle w:val="COTCOCLV3NONUM-ASDEFCON"/>
      </w:pPr>
      <w:proofErr w:type="gramStart"/>
      <w:r w:rsidRPr="00E86E9A">
        <w:t>where</w:t>
      </w:r>
      <w:proofErr w:type="gramEnd"/>
      <w:r w:rsidRPr="00E86E9A">
        <w:t>:</w:t>
      </w:r>
    </w:p>
    <w:tbl>
      <w:tblPr>
        <w:tblW w:w="8221" w:type="dxa"/>
        <w:tblInd w:w="959" w:type="dxa"/>
        <w:tblLook w:val="0000" w:firstRow="0" w:lastRow="0" w:firstColumn="0" w:lastColumn="0" w:noHBand="0" w:noVBand="0"/>
      </w:tblPr>
      <w:tblGrid>
        <w:gridCol w:w="1417"/>
        <w:gridCol w:w="6804"/>
      </w:tblGrid>
      <w:tr w:rsidR="0084797A" w:rsidRPr="00E86E9A" w:rsidTr="0084797A">
        <w:tc>
          <w:tcPr>
            <w:tcW w:w="1417" w:type="dxa"/>
          </w:tcPr>
          <w:p w:rsidR="0084797A" w:rsidRPr="00E86E9A" w:rsidRDefault="0084797A" w:rsidP="005B700C">
            <w:pPr>
              <w:pStyle w:val="Table10ptText-ASDEFCON"/>
            </w:pPr>
            <w:r w:rsidRPr="00F17C5D">
              <w:rPr>
                <w:b/>
              </w:rPr>
              <w:fldChar w:fldCharType="begin">
                <w:ffData>
                  <w:name w:val=""/>
                  <w:enabled/>
                  <w:calcOnExit w:val="0"/>
                  <w:textInput>
                    <w:default w:val="[INSERT FACTOR]"/>
                  </w:textInput>
                </w:ffData>
              </w:fldChar>
            </w:r>
            <w:r w:rsidRPr="00F17C5D">
              <w:rPr>
                <w:b/>
              </w:rPr>
              <w:instrText xml:space="preserve"> FORMTEXT </w:instrText>
            </w:r>
            <w:r w:rsidRPr="00F17C5D">
              <w:rPr>
                <w:b/>
              </w:rPr>
            </w:r>
            <w:r w:rsidRPr="00F17C5D">
              <w:rPr>
                <w:b/>
              </w:rPr>
              <w:fldChar w:fldCharType="separate"/>
            </w:r>
            <w:r w:rsidR="0018539F">
              <w:rPr>
                <w:b/>
                <w:noProof/>
              </w:rPr>
              <w:t>[INSERT FACTOR]</w:t>
            </w:r>
            <w:r w:rsidRPr="00F17C5D">
              <w:rPr>
                <w:b/>
              </w:rPr>
              <w:fldChar w:fldCharType="end"/>
            </w:r>
            <w:r w:rsidRPr="00E86E9A">
              <w:t xml:space="preserve"> =</w:t>
            </w:r>
          </w:p>
        </w:tc>
        <w:tc>
          <w:tcPr>
            <w:tcW w:w="6804" w:type="dxa"/>
          </w:tcPr>
          <w:p w:rsidR="0084797A" w:rsidRPr="00F17C5D" w:rsidRDefault="0084797A" w:rsidP="005B700C">
            <w:pPr>
              <w:pStyle w:val="Table10ptText-ASDEFCON"/>
              <w:rPr>
                <w:b/>
              </w:rPr>
            </w:pPr>
            <w:r w:rsidRPr="00F17C5D">
              <w:rPr>
                <w:b/>
              </w:rPr>
              <w:fldChar w:fldCharType="begin">
                <w:ffData>
                  <w:name w:val=""/>
                  <w:enabled/>
                  <w:calcOnExit w:val="0"/>
                  <w:textInput>
                    <w:default w:val="[INSERT DEFINITION]"/>
                  </w:textInput>
                </w:ffData>
              </w:fldChar>
            </w:r>
            <w:r w:rsidRPr="00F17C5D">
              <w:rPr>
                <w:b/>
              </w:rPr>
              <w:instrText xml:space="preserve"> FORMTEXT </w:instrText>
            </w:r>
            <w:r w:rsidRPr="00F17C5D">
              <w:rPr>
                <w:b/>
              </w:rPr>
            </w:r>
            <w:r w:rsidRPr="00F17C5D">
              <w:rPr>
                <w:b/>
              </w:rPr>
              <w:fldChar w:fldCharType="separate"/>
            </w:r>
            <w:r w:rsidR="0018539F">
              <w:rPr>
                <w:b/>
                <w:noProof/>
              </w:rPr>
              <w:t>[INSERT DEFINITION]</w:t>
            </w:r>
            <w:r w:rsidRPr="00F17C5D">
              <w:rPr>
                <w:b/>
              </w:rPr>
              <w:fldChar w:fldCharType="end"/>
            </w:r>
            <w:r w:rsidRPr="00F17C5D">
              <w:rPr>
                <w:b/>
              </w:rPr>
              <w:t xml:space="preserve"> </w:t>
            </w:r>
          </w:p>
        </w:tc>
      </w:tr>
      <w:tr w:rsidR="0084797A" w:rsidRPr="00E86E9A" w:rsidTr="0084797A">
        <w:tc>
          <w:tcPr>
            <w:tcW w:w="1417" w:type="dxa"/>
          </w:tcPr>
          <w:p w:rsidR="0084797A" w:rsidRPr="00E86E9A" w:rsidRDefault="0084797A" w:rsidP="005B700C">
            <w:pPr>
              <w:pStyle w:val="Table10ptText-ASDEFCON"/>
            </w:pPr>
            <w:r w:rsidRPr="00F17C5D">
              <w:rPr>
                <w:b/>
              </w:rPr>
              <w:fldChar w:fldCharType="begin">
                <w:ffData>
                  <w:name w:val=""/>
                  <w:enabled/>
                  <w:calcOnExit w:val="0"/>
                  <w:textInput>
                    <w:default w:val="[INSERT FACTOR]"/>
                  </w:textInput>
                </w:ffData>
              </w:fldChar>
            </w:r>
            <w:r w:rsidRPr="00F17C5D">
              <w:rPr>
                <w:b/>
              </w:rPr>
              <w:instrText xml:space="preserve"> FORMTEXT </w:instrText>
            </w:r>
            <w:r w:rsidRPr="00F17C5D">
              <w:rPr>
                <w:b/>
              </w:rPr>
            </w:r>
            <w:r w:rsidRPr="00F17C5D">
              <w:rPr>
                <w:b/>
              </w:rPr>
              <w:fldChar w:fldCharType="separate"/>
            </w:r>
            <w:r w:rsidR="0018539F">
              <w:rPr>
                <w:b/>
                <w:noProof/>
              </w:rPr>
              <w:t>[INSERT FACTOR]</w:t>
            </w:r>
            <w:r w:rsidRPr="00F17C5D">
              <w:rPr>
                <w:b/>
              </w:rPr>
              <w:fldChar w:fldCharType="end"/>
            </w:r>
            <w:r w:rsidRPr="00E86E9A">
              <w:t xml:space="preserve"> =</w:t>
            </w:r>
          </w:p>
        </w:tc>
        <w:tc>
          <w:tcPr>
            <w:tcW w:w="6804" w:type="dxa"/>
          </w:tcPr>
          <w:p w:rsidR="0084797A" w:rsidRPr="00F17C5D" w:rsidRDefault="0084797A" w:rsidP="005B700C">
            <w:pPr>
              <w:pStyle w:val="Table10ptText-ASDEFCON"/>
              <w:rPr>
                <w:b/>
              </w:rPr>
            </w:pPr>
            <w:r w:rsidRPr="00F17C5D">
              <w:rPr>
                <w:b/>
              </w:rPr>
              <w:fldChar w:fldCharType="begin">
                <w:ffData>
                  <w:name w:val=""/>
                  <w:enabled/>
                  <w:calcOnExit w:val="0"/>
                  <w:textInput>
                    <w:default w:val="[INSERT DEFINITION]"/>
                  </w:textInput>
                </w:ffData>
              </w:fldChar>
            </w:r>
            <w:r w:rsidRPr="00F17C5D">
              <w:rPr>
                <w:b/>
              </w:rPr>
              <w:instrText xml:space="preserve"> FORMTEXT </w:instrText>
            </w:r>
            <w:r w:rsidRPr="00F17C5D">
              <w:rPr>
                <w:b/>
              </w:rPr>
            </w:r>
            <w:r w:rsidRPr="00F17C5D">
              <w:rPr>
                <w:b/>
              </w:rPr>
              <w:fldChar w:fldCharType="separate"/>
            </w:r>
            <w:r w:rsidR="0018539F">
              <w:rPr>
                <w:b/>
                <w:noProof/>
              </w:rPr>
              <w:t>[INSERT DEFINITION]</w:t>
            </w:r>
            <w:r w:rsidRPr="00F17C5D">
              <w:rPr>
                <w:b/>
              </w:rPr>
              <w:fldChar w:fldCharType="end"/>
            </w:r>
          </w:p>
        </w:tc>
      </w:tr>
    </w:tbl>
    <w:p w:rsidR="0084797A" w:rsidRPr="00E86E9A" w:rsidRDefault="0084797A" w:rsidP="005B700C">
      <w:pPr>
        <w:pStyle w:val="COTCOCLV3NONUM-ASDEFCON"/>
      </w:pPr>
    </w:p>
    <w:p w:rsidR="00B559E6" w:rsidRDefault="001F51C0" w:rsidP="005B700C">
      <w:pPr>
        <w:pStyle w:val="NoteToDrafters-ASDEFCON"/>
      </w:pPr>
      <w:r>
        <w:t xml:space="preserve">Note to drafters: </w:t>
      </w:r>
      <w:r w:rsidR="00167894">
        <w:t xml:space="preserve"> </w:t>
      </w:r>
      <w:r>
        <w:t xml:space="preserve">Amend the APS formulae in </w:t>
      </w:r>
      <w:r w:rsidR="00572FEB">
        <w:fldChar w:fldCharType="begin"/>
      </w:r>
      <w:r w:rsidR="00572FEB">
        <w:instrText xml:space="preserve"> REF _Ref380324762 \h </w:instrText>
      </w:r>
      <w:r w:rsidR="00572FEB">
        <w:fldChar w:fldCharType="separate"/>
      </w:r>
      <w:r w:rsidR="0018539F">
        <w:t xml:space="preserve">Table </w:t>
      </w:r>
      <w:r w:rsidR="0018539F">
        <w:rPr>
          <w:noProof/>
        </w:rPr>
        <w:t>P</w:t>
      </w:r>
      <w:r w:rsidR="0018539F">
        <w:noBreakHyphen/>
      </w:r>
      <w:r w:rsidR="0018539F">
        <w:rPr>
          <w:noProof/>
        </w:rPr>
        <w:t>7</w:t>
      </w:r>
      <w:r w:rsidR="00572FEB">
        <w:fldChar w:fldCharType="end"/>
      </w:r>
      <w:r>
        <w:t xml:space="preserve"> for this stage of the PIP</w:t>
      </w:r>
      <w:r w:rsidR="00CE6BDB">
        <w:t xml:space="preserve">.  </w:t>
      </w:r>
      <w:r>
        <w:t xml:space="preserve">Refer to Annex A for </w:t>
      </w:r>
      <w:r w:rsidR="00B559E6">
        <w:t xml:space="preserve">related </w:t>
      </w:r>
      <w:r>
        <w:t>guidance</w:t>
      </w:r>
      <w:r w:rsidR="00CE6BDB">
        <w:t xml:space="preserve">.  </w:t>
      </w:r>
    </w:p>
    <w:p w:rsidR="00B559E6" w:rsidRDefault="001F51C0" w:rsidP="005B700C">
      <w:pPr>
        <w:pStyle w:val="NoteToDrafters-ASDEFCON"/>
      </w:pPr>
      <w:r>
        <w:t>If</w:t>
      </w:r>
      <w:r w:rsidR="00C24292">
        <w:t>,</w:t>
      </w:r>
      <w:r>
        <w:t xml:space="preserve"> </w:t>
      </w:r>
      <w:r w:rsidR="00474215">
        <w:t xml:space="preserve">in </w:t>
      </w:r>
      <w:r>
        <w:t xml:space="preserve">this stage of the PIP, the KPI </w:t>
      </w:r>
      <w:r w:rsidR="00C24292">
        <w:t xml:space="preserve">will be measured </w:t>
      </w:r>
      <w:r>
        <w:t xml:space="preserve">but </w:t>
      </w:r>
      <w:r w:rsidR="00474215">
        <w:t>a</w:t>
      </w:r>
      <w:r>
        <w:t xml:space="preserve"> Performance Payment </w:t>
      </w:r>
      <w:r w:rsidR="00C24292">
        <w:t>will</w:t>
      </w:r>
      <w:r w:rsidR="00474215">
        <w:t xml:space="preserve"> not</w:t>
      </w:r>
      <w:r w:rsidR="00C24292">
        <w:t xml:space="preserve"> be calculated </w:t>
      </w:r>
      <w:r>
        <w:t>(</w:t>
      </w:r>
      <w:r w:rsidR="009968E7">
        <w:t xml:space="preserve">under </w:t>
      </w:r>
      <w:r>
        <w:t>Annex C to Attachment B)</w:t>
      </w:r>
      <w:r w:rsidR="00BE6393">
        <w:t>,</w:t>
      </w:r>
      <w:r>
        <w:t xml:space="preserve"> the</w:t>
      </w:r>
      <w:r w:rsidR="009968E7">
        <w:t xml:space="preserve"> Performance Bands may still be relevant to the Contract and </w:t>
      </w:r>
      <w:r w:rsidR="00B559E6">
        <w:t>an</w:t>
      </w:r>
      <w:r w:rsidR="009968E7">
        <w:t xml:space="preserve"> APS can be a useful indicator of process limitations and areas for improvement</w:t>
      </w:r>
      <w:r>
        <w:t>.</w:t>
      </w:r>
      <w:r w:rsidR="00474215">
        <w:t xml:space="preserve">  </w:t>
      </w:r>
    </w:p>
    <w:p w:rsidR="001F51C0" w:rsidRDefault="00474215" w:rsidP="005B700C">
      <w:pPr>
        <w:pStyle w:val="NoteToDrafters-ASDEFCON"/>
      </w:pPr>
      <w:r>
        <w:t>Performance Incentives reward over-performance</w:t>
      </w:r>
      <w:r w:rsidR="00B559E6">
        <w:t>.  If</w:t>
      </w:r>
      <w:r>
        <w:t xml:space="preserve"> a Performance Incentive appli</w:t>
      </w:r>
      <w:r w:rsidR="00F251CB">
        <w:t>es</w:t>
      </w:r>
      <w:r>
        <w:t xml:space="preserve"> to </w:t>
      </w:r>
      <w:r w:rsidR="009968E7">
        <w:t>a</w:t>
      </w:r>
      <w:r>
        <w:t xml:space="preserve"> KPI</w:t>
      </w:r>
      <w:r w:rsidR="00BE6393">
        <w:t>,</w:t>
      </w:r>
      <w:r w:rsidR="009968E7">
        <w:t xml:space="preserve"> </w:t>
      </w:r>
      <w:r w:rsidR="00B559E6">
        <w:t xml:space="preserve">it </w:t>
      </w:r>
      <w:r w:rsidR="009968E7">
        <w:t>is</w:t>
      </w:r>
      <w:r>
        <w:t xml:space="preserve"> unlikely to appl</w:t>
      </w:r>
      <w:r w:rsidR="00F251CB">
        <w:t>y during the PIP</w:t>
      </w:r>
      <w:r w:rsidR="00822D01">
        <w:t xml:space="preserve"> </w:t>
      </w:r>
      <w:r w:rsidR="009968E7">
        <w:t xml:space="preserve">– refer to the PPBC Guide for </w:t>
      </w:r>
      <w:r w:rsidR="00822D01">
        <w:t>further</w:t>
      </w:r>
      <w:r w:rsidR="009968E7">
        <w:t xml:space="preserve"> information</w:t>
      </w:r>
      <w:r>
        <w:t>.</w:t>
      </w:r>
    </w:p>
    <w:p w:rsidR="001D254F" w:rsidRDefault="001F51C0" w:rsidP="005B700C">
      <w:pPr>
        <w:pStyle w:val="COTCOCLV3-ASDEFCON"/>
      </w:pPr>
      <w:r>
        <w:t>The APS for KPI-01 for each Review Period within this stage of the PIP</w:t>
      </w:r>
      <w:r w:rsidR="00DE3B74">
        <w:t xml:space="preserve"> shall be calculated</w:t>
      </w:r>
      <w:r>
        <w:t xml:space="preserve"> from the </w:t>
      </w:r>
      <w:r w:rsidR="00767752">
        <w:t>Achieved P</w:t>
      </w:r>
      <w:r>
        <w:t>erformance in accordance with</w:t>
      </w:r>
      <w:r w:rsidR="001D254F">
        <w:t xml:space="preserve"> </w:t>
      </w:r>
      <w:r w:rsidR="001D254F">
        <w:fldChar w:fldCharType="begin"/>
      </w:r>
      <w:r w:rsidR="001D254F">
        <w:instrText xml:space="preserve"> REF _Ref380564312 \h </w:instrText>
      </w:r>
      <w:r w:rsidR="001D254F">
        <w:fldChar w:fldCharType="separate"/>
      </w:r>
      <w:r w:rsidR="0018539F">
        <w:t xml:space="preserve">Table </w:t>
      </w:r>
      <w:r w:rsidR="0018539F">
        <w:rPr>
          <w:noProof/>
        </w:rPr>
        <w:t>P</w:t>
      </w:r>
      <w:r w:rsidR="0018539F">
        <w:noBreakHyphen/>
      </w:r>
      <w:r w:rsidR="0018539F">
        <w:rPr>
          <w:noProof/>
        </w:rPr>
        <w:t>7</w:t>
      </w:r>
      <w:r w:rsidR="001D254F">
        <w:fldChar w:fldCharType="end"/>
      </w:r>
      <w:r w:rsidR="009C473F">
        <w:t>.</w:t>
      </w:r>
    </w:p>
    <w:p w:rsidR="001F51C0" w:rsidRDefault="001F51C0" w:rsidP="001F51C0">
      <w:pPr>
        <w:pStyle w:val="Caption"/>
      </w:pPr>
      <w:bookmarkStart w:id="347" w:name="_Ref380324762"/>
      <w:bookmarkStart w:id="348" w:name="_Ref380564312"/>
      <w:bookmarkStart w:id="349" w:name="_Ref380564307"/>
      <w:r>
        <w:t xml:space="preserve">Table </w:t>
      </w:r>
      <w:r w:rsidR="00FC5888">
        <w:rPr>
          <w:noProof/>
        </w:rPr>
        <w:t>P</w:t>
      </w:r>
      <w:r>
        <w:noBreakHyphen/>
      </w:r>
      <w:r w:rsidR="00C87D73">
        <w:rPr>
          <w:noProof/>
        </w:rPr>
        <w:fldChar w:fldCharType="begin"/>
      </w:r>
      <w:r w:rsidR="00C87D73">
        <w:rPr>
          <w:noProof/>
        </w:rPr>
        <w:instrText xml:space="preserve"> SEQ Table \* ARABIC \s 1 </w:instrText>
      </w:r>
      <w:r w:rsidR="00C87D73">
        <w:rPr>
          <w:noProof/>
        </w:rPr>
        <w:fldChar w:fldCharType="separate"/>
      </w:r>
      <w:r w:rsidR="0018539F">
        <w:rPr>
          <w:noProof/>
        </w:rPr>
        <w:t>7</w:t>
      </w:r>
      <w:r w:rsidR="00C87D73">
        <w:rPr>
          <w:noProof/>
        </w:rPr>
        <w:fldChar w:fldCharType="end"/>
      </w:r>
      <w:bookmarkEnd w:id="347"/>
      <w:bookmarkEnd w:id="348"/>
      <w:r>
        <w:t xml:space="preserve">: </w:t>
      </w:r>
      <w:r w:rsidR="0072109D">
        <w:t xml:space="preserve"> </w:t>
      </w:r>
      <w:r>
        <w:t>KPI-01 Adjusted Performance Score Formulae for PIP Stage 1</w:t>
      </w:r>
      <w:bookmarkEnd w:id="349"/>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right w:w="85" w:type="dxa"/>
        </w:tblCellMar>
        <w:tblLook w:val="01E0" w:firstRow="1" w:lastRow="1" w:firstColumn="1" w:lastColumn="1" w:noHBand="0" w:noVBand="0"/>
      </w:tblPr>
      <w:tblGrid>
        <w:gridCol w:w="2353"/>
        <w:gridCol w:w="1186"/>
        <w:gridCol w:w="5783"/>
      </w:tblGrid>
      <w:tr w:rsidR="001F51C0" w:rsidRPr="004206C1" w:rsidTr="00D37125">
        <w:trPr>
          <w:tblHeader/>
        </w:trPr>
        <w:tc>
          <w:tcPr>
            <w:tcW w:w="2353" w:type="dxa"/>
            <w:shd w:val="clear" w:color="auto" w:fill="CCCCCC"/>
          </w:tcPr>
          <w:p w:rsidR="001F51C0" w:rsidRPr="00E71EBE" w:rsidRDefault="001F51C0" w:rsidP="00F17C5D">
            <w:pPr>
              <w:pStyle w:val="Table8ptHeading-ASDEFCON"/>
            </w:pPr>
            <w:r>
              <w:t xml:space="preserve">If the </w:t>
            </w:r>
            <w:r w:rsidR="00767752">
              <w:t>Achieved P</w:t>
            </w:r>
            <w:r w:rsidRPr="00E71EBE">
              <w:t xml:space="preserve">erformance </w:t>
            </w:r>
            <w:r>
              <w:t xml:space="preserve">(x) </w:t>
            </w:r>
            <w:r w:rsidRPr="00E71EBE">
              <w:t xml:space="preserve">for KPI-01 for </w:t>
            </w:r>
            <w:r>
              <w:t xml:space="preserve">each </w:t>
            </w:r>
            <w:r w:rsidRPr="00E71EBE">
              <w:t xml:space="preserve">Review Period </w:t>
            </w:r>
            <w:r>
              <w:t>in Stage 1 of the PIP is…</w:t>
            </w:r>
          </w:p>
        </w:tc>
        <w:tc>
          <w:tcPr>
            <w:tcW w:w="1186" w:type="dxa"/>
            <w:shd w:val="clear" w:color="auto" w:fill="CCCCCC"/>
          </w:tcPr>
          <w:p w:rsidR="001F51C0" w:rsidRPr="00BE3C9C" w:rsidRDefault="001F51C0" w:rsidP="00F17C5D">
            <w:pPr>
              <w:pStyle w:val="Table8ptHeading-ASDEFCON"/>
            </w:pPr>
            <w:proofErr w:type="gramStart"/>
            <w:r>
              <w:t>the</w:t>
            </w:r>
            <w:proofErr w:type="gramEnd"/>
            <w:r>
              <w:t xml:space="preserve"> Performance Band is…</w:t>
            </w:r>
          </w:p>
        </w:tc>
        <w:tc>
          <w:tcPr>
            <w:tcW w:w="5783" w:type="dxa"/>
            <w:shd w:val="clear" w:color="auto" w:fill="CCCCCC"/>
          </w:tcPr>
          <w:p w:rsidR="001F51C0" w:rsidRPr="00E71EBE" w:rsidRDefault="001F51C0" w:rsidP="00D37125">
            <w:pPr>
              <w:pStyle w:val="Table8ptHeading-ASDEFCON"/>
            </w:pPr>
            <w:r w:rsidRPr="00E71EBE">
              <w:t xml:space="preserve">the </w:t>
            </w:r>
            <w:r>
              <w:t>APS</w:t>
            </w:r>
            <w:r w:rsidRPr="00E71EBE">
              <w:t xml:space="preserve"> </w:t>
            </w:r>
            <w:r>
              <w:t xml:space="preserve">(%) </w:t>
            </w:r>
            <w:r w:rsidRPr="00E71EBE">
              <w:t>is calculated using the formula</w:t>
            </w:r>
            <w:r>
              <w:t xml:space="preserve"> </w:t>
            </w:r>
            <w:r w:rsidR="00767752">
              <w:t xml:space="preserve">below </w:t>
            </w:r>
            <w:r w:rsidR="00D37125">
              <w:t xml:space="preserve">using the </w:t>
            </w:r>
            <w:r>
              <w:t xml:space="preserve">values defined in </w:t>
            </w:r>
            <w:r>
              <w:fldChar w:fldCharType="begin"/>
            </w:r>
            <w:r>
              <w:instrText xml:space="preserve"> REF _Ref380324774 \h </w:instrText>
            </w:r>
            <w:r>
              <w:fldChar w:fldCharType="separate"/>
            </w:r>
            <w:r w:rsidR="0018539F">
              <w:t>Table P</w:t>
            </w:r>
            <w:r w:rsidR="0018539F">
              <w:noBreakHyphen/>
            </w:r>
            <w:r w:rsidR="0018539F">
              <w:rPr>
                <w:noProof/>
              </w:rPr>
              <w:t>8</w:t>
            </w:r>
            <w:r>
              <w:fldChar w:fldCharType="end"/>
            </w:r>
            <w:r>
              <w:t xml:space="preserve"> </w:t>
            </w:r>
            <w:r w:rsidRPr="00E71EBE">
              <w:t>…</w:t>
            </w:r>
          </w:p>
        </w:tc>
      </w:tr>
      <w:tr w:rsidR="001F51C0" w:rsidRPr="004206C1" w:rsidTr="00D37125">
        <w:tc>
          <w:tcPr>
            <w:tcW w:w="2353" w:type="dxa"/>
          </w:tcPr>
          <w:p w:rsidR="001F51C0" w:rsidRPr="00E71EBE" w:rsidRDefault="001F51C0" w:rsidP="00D37125">
            <w:pPr>
              <w:pStyle w:val="Table8ptText-ASDEFCON"/>
              <w:jc w:val="center"/>
            </w:pPr>
            <w:r>
              <w:t xml:space="preserve">x </w:t>
            </w:r>
            <w:r>
              <w:sym w:font="Symbol" w:char="F0B3"/>
            </w:r>
            <w:r>
              <w:t xml:space="preserve"> a</w:t>
            </w:r>
          </w:p>
        </w:tc>
        <w:tc>
          <w:tcPr>
            <w:tcW w:w="1186" w:type="dxa"/>
          </w:tcPr>
          <w:p w:rsidR="001F51C0" w:rsidRPr="00BE3C9C" w:rsidRDefault="001F51C0" w:rsidP="00D37125">
            <w:pPr>
              <w:pStyle w:val="Table8ptText-ASDEFCON"/>
              <w:jc w:val="center"/>
            </w:pPr>
            <w:r>
              <w:t>A</w:t>
            </w:r>
          </w:p>
        </w:tc>
        <w:tc>
          <w:tcPr>
            <w:tcW w:w="5783" w:type="dxa"/>
          </w:tcPr>
          <w:p w:rsidR="001F51C0" w:rsidRPr="002302C0" w:rsidRDefault="001F51C0" w:rsidP="00F17C5D">
            <w:pPr>
              <w:pStyle w:val="Table8ptText-ASDEFCON"/>
            </w:pPr>
            <w:r w:rsidRPr="003C235A">
              <w:rPr>
                <w:i/>
              </w:rPr>
              <w:t>APS</w:t>
            </w:r>
            <w:r w:rsidRPr="00C66074">
              <w:t xml:space="preserve"> = 100%</w:t>
            </w:r>
          </w:p>
        </w:tc>
      </w:tr>
      <w:tr w:rsidR="001F51C0" w:rsidRPr="004206C1" w:rsidTr="00D37125">
        <w:tc>
          <w:tcPr>
            <w:tcW w:w="2353" w:type="dxa"/>
          </w:tcPr>
          <w:p w:rsidR="001F51C0" w:rsidRPr="00E71EBE" w:rsidRDefault="001F51C0" w:rsidP="00D37125">
            <w:pPr>
              <w:pStyle w:val="Table8ptText-ASDEFCON"/>
              <w:jc w:val="center"/>
            </w:pPr>
            <w:r>
              <w:t xml:space="preserve">b </w:t>
            </w:r>
            <w:r>
              <w:rPr>
                <w:rFonts w:cs="Arial"/>
              </w:rPr>
              <w:t>≤</w:t>
            </w:r>
            <w:r>
              <w:t xml:space="preserve"> x &lt; a</w:t>
            </w:r>
          </w:p>
        </w:tc>
        <w:tc>
          <w:tcPr>
            <w:tcW w:w="1186" w:type="dxa"/>
          </w:tcPr>
          <w:p w:rsidR="001F51C0" w:rsidRDefault="001F51C0" w:rsidP="00D37125">
            <w:pPr>
              <w:pStyle w:val="Table8ptText-ASDEFCON"/>
              <w:jc w:val="center"/>
            </w:pPr>
            <w:r>
              <w:t>B</w:t>
            </w:r>
          </w:p>
        </w:tc>
        <w:tc>
          <w:tcPr>
            <w:tcW w:w="5783" w:type="dxa"/>
          </w:tcPr>
          <w:p w:rsidR="001F51C0" w:rsidRPr="00C66074" w:rsidRDefault="001F51C0" w:rsidP="00F17C5D">
            <w:pPr>
              <w:pStyle w:val="Table8ptText-ASDEFCON"/>
              <w:rPr>
                <w:szCs w:val="20"/>
              </w:rPr>
            </w:pPr>
            <w:r w:rsidRPr="00C5691F">
              <w:object w:dxaOrig="5420" w:dyaOrig="639">
                <v:shape id="_x0000_i1029" type="#_x0000_t75" style="width:247.5pt;height:29.25pt" o:ole="">
                  <v:imagedata r:id="rId14" o:title=""/>
                </v:shape>
                <o:OLEObject Type="Embed" ProgID="Equation.3" ShapeID="_x0000_i1029" DrawAspect="Content" ObjectID="_1695130187" r:id="rId25"/>
              </w:object>
            </w:r>
            <w:r>
              <w:rPr>
                <w:position w:val="-30"/>
              </w:rPr>
              <w:t xml:space="preserve"> </w:t>
            </w:r>
          </w:p>
        </w:tc>
      </w:tr>
      <w:tr w:rsidR="001F51C0" w:rsidRPr="004206C1" w:rsidTr="00D37125">
        <w:tc>
          <w:tcPr>
            <w:tcW w:w="2353" w:type="dxa"/>
          </w:tcPr>
          <w:p w:rsidR="001F51C0" w:rsidRPr="00E71EBE" w:rsidRDefault="001F51C0" w:rsidP="00D37125">
            <w:pPr>
              <w:pStyle w:val="Table8ptText-ASDEFCON"/>
              <w:jc w:val="center"/>
            </w:pPr>
            <w:r>
              <w:rPr>
                <w:rFonts w:cs="Arial"/>
              </w:rPr>
              <w:t>c ≤</w:t>
            </w:r>
            <w:r>
              <w:t xml:space="preserve"> x &lt; b</w:t>
            </w:r>
          </w:p>
        </w:tc>
        <w:tc>
          <w:tcPr>
            <w:tcW w:w="1186" w:type="dxa"/>
          </w:tcPr>
          <w:p w:rsidR="001F51C0" w:rsidRPr="00BE3C9C" w:rsidRDefault="001F51C0" w:rsidP="00D37125">
            <w:pPr>
              <w:pStyle w:val="Table8ptText-ASDEFCON"/>
              <w:jc w:val="center"/>
            </w:pPr>
            <w:r>
              <w:t>C</w:t>
            </w:r>
          </w:p>
        </w:tc>
        <w:tc>
          <w:tcPr>
            <w:tcW w:w="5783" w:type="dxa"/>
          </w:tcPr>
          <w:p w:rsidR="001F51C0" w:rsidRPr="002302C0" w:rsidRDefault="001D254F" w:rsidP="00F17C5D">
            <w:pPr>
              <w:pStyle w:val="Table8ptText-ASDEFCON"/>
            </w:pPr>
            <w:r w:rsidRPr="00390DD7">
              <w:object w:dxaOrig="4480" w:dyaOrig="660">
                <v:shape id="_x0000_i1030" type="#_x0000_t75" style="width:199.5pt;height:30pt" o:ole="">
                  <v:imagedata r:id="rId26" o:title=""/>
                </v:shape>
                <o:OLEObject Type="Embed" ProgID="Equation.3" ShapeID="_x0000_i1030" DrawAspect="Content" ObjectID="_1695130188" r:id="rId27"/>
              </w:object>
            </w:r>
            <w:r w:rsidR="001F51C0" w:rsidRPr="00390DD7">
              <w:t xml:space="preserve"> </w:t>
            </w:r>
          </w:p>
        </w:tc>
      </w:tr>
      <w:tr w:rsidR="001F51C0" w:rsidRPr="004206C1" w:rsidTr="00D37125">
        <w:tc>
          <w:tcPr>
            <w:tcW w:w="2353" w:type="dxa"/>
          </w:tcPr>
          <w:p w:rsidR="001F51C0" w:rsidRPr="00E71EBE" w:rsidRDefault="001F51C0" w:rsidP="00D37125">
            <w:pPr>
              <w:pStyle w:val="Table8ptText-ASDEFCON"/>
              <w:jc w:val="center"/>
            </w:pPr>
            <w:r>
              <w:t>x &lt; c</w:t>
            </w:r>
          </w:p>
        </w:tc>
        <w:tc>
          <w:tcPr>
            <w:tcW w:w="1186" w:type="dxa"/>
          </w:tcPr>
          <w:p w:rsidR="001F51C0" w:rsidRPr="00BE3C9C" w:rsidRDefault="001F51C0" w:rsidP="00D37125">
            <w:pPr>
              <w:pStyle w:val="Table8ptText-ASDEFCON"/>
              <w:jc w:val="center"/>
            </w:pPr>
            <w:r>
              <w:t>D</w:t>
            </w:r>
          </w:p>
        </w:tc>
        <w:tc>
          <w:tcPr>
            <w:tcW w:w="5783" w:type="dxa"/>
          </w:tcPr>
          <w:p w:rsidR="001F51C0" w:rsidRPr="00C66074" w:rsidRDefault="001F51C0" w:rsidP="00F17C5D">
            <w:pPr>
              <w:pStyle w:val="Table8ptText-ASDEFCON"/>
            </w:pPr>
            <w:r w:rsidRPr="003C235A">
              <w:rPr>
                <w:i/>
              </w:rPr>
              <w:t>APS</w:t>
            </w:r>
            <w:r w:rsidRPr="00C66074">
              <w:t xml:space="preserve"> = 0%</w:t>
            </w:r>
          </w:p>
        </w:tc>
      </w:tr>
    </w:tbl>
    <w:p w:rsidR="001F51C0" w:rsidRDefault="001F51C0" w:rsidP="00F17C5D">
      <w:pPr>
        <w:pStyle w:val="COTCOCLV3-ASDEFCON"/>
        <w:spacing w:before="120"/>
      </w:pPr>
      <w:r>
        <w:t xml:space="preserve">The values of a, b and c for </w:t>
      </w:r>
      <w:r w:rsidR="00572FEB">
        <w:t xml:space="preserve">KPI-01 for </w:t>
      </w:r>
      <w:r>
        <w:t xml:space="preserve">PIP stage 1 are defined in </w:t>
      </w:r>
      <w:r>
        <w:fldChar w:fldCharType="begin"/>
      </w:r>
      <w:r>
        <w:instrText xml:space="preserve"> REF _Ref380324774 \h </w:instrText>
      </w:r>
      <w:r>
        <w:fldChar w:fldCharType="separate"/>
      </w:r>
      <w:r w:rsidR="0018539F">
        <w:t>Table P</w:t>
      </w:r>
      <w:r w:rsidR="0018539F">
        <w:noBreakHyphen/>
      </w:r>
      <w:r w:rsidR="0018539F">
        <w:rPr>
          <w:noProof/>
        </w:rPr>
        <w:t>8</w:t>
      </w:r>
      <w:r>
        <w:fldChar w:fldCharType="end"/>
      </w:r>
      <w:r w:rsidR="00572FEB">
        <w:t>.</w:t>
      </w:r>
    </w:p>
    <w:p w:rsidR="001F51C0" w:rsidRDefault="001F51C0" w:rsidP="00D37125">
      <w:pPr>
        <w:pStyle w:val="Caption"/>
      </w:pPr>
      <w:bookmarkStart w:id="350" w:name="_Ref380324774"/>
      <w:r>
        <w:t xml:space="preserve">Table </w:t>
      </w:r>
      <w:r w:rsidR="00FC5888">
        <w:t>P</w:t>
      </w:r>
      <w:r>
        <w:noBreakHyphen/>
      </w:r>
      <w:r w:rsidR="00C87D73">
        <w:rPr>
          <w:noProof/>
        </w:rPr>
        <w:fldChar w:fldCharType="begin"/>
      </w:r>
      <w:r w:rsidR="00C87D73">
        <w:rPr>
          <w:noProof/>
        </w:rPr>
        <w:instrText xml:space="preserve"> SEQ Table \* ARABIC \s 1 </w:instrText>
      </w:r>
      <w:r w:rsidR="00C87D73">
        <w:rPr>
          <w:noProof/>
        </w:rPr>
        <w:fldChar w:fldCharType="separate"/>
      </w:r>
      <w:r w:rsidR="0018539F">
        <w:rPr>
          <w:noProof/>
        </w:rPr>
        <w:t>8</w:t>
      </w:r>
      <w:r w:rsidR="00C87D73">
        <w:rPr>
          <w:noProof/>
        </w:rPr>
        <w:fldChar w:fldCharType="end"/>
      </w:r>
      <w:bookmarkEnd w:id="350"/>
      <w:r>
        <w:t xml:space="preserve">: </w:t>
      </w:r>
      <w:r w:rsidR="0072109D">
        <w:t xml:space="preserve"> </w:t>
      </w:r>
      <w:r>
        <w:t>KPI-01 Adjusted Performance Score Values for PIP Stage 1</w:t>
      </w:r>
    </w:p>
    <w:tbl>
      <w:tblPr>
        <w:tblW w:w="3544" w:type="dxa"/>
        <w:tblInd w:w="2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right w:w="85" w:type="dxa"/>
        </w:tblCellMar>
        <w:tblLook w:val="01E0" w:firstRow="1" w:lastRow="1" w:firstColumn="1" w:lastColumn="1" w:noHBand="0" w:noVBand="0"/>
      </w:tblPr>
      <w:tblGrid>
        <w:gridCol w:w="1843"/>
        <w:gridCol w:w="1701"/>
      </w:tblGrid>
      <w:tr w:rsidR="001F51C0" w:rsidRPr="004206C1" w:rsidTr="0080604B">
        <w:trPr>
          <w:tblHeader/>
        </w:trPr>
        <w:tc>
          <w:tcPr>
            <w:tcW w:w="1843" w:type="dxa"/>
            <w:shd w:val="clear" w:color="auto" w:fill="CCCCCC"/>
          </w:tcPr>
          <w:p w:rsidR="001F51C0" w:rsidRPr="00BE3C9C" w:rsidRDefault="009C473F" w:rsidP="00F17C5D">
            <w:pPr>
              <w:pStyle w:val="Table8ptHeading-ASDEFCON"/>
            </w:pPr>
            <w:r>
              <w:t>Point</w:t>
            </w:r>
          </w:p>
        </w:tc>
        <w:tc>
          <w:tcPr>
            <w:tcW w:w="1701" w:type="dxa"/>
            <w:shd w:val="clear" w:color="auto" w:fill="CCCCCC"/>
          </w:tcPr>
          <w:p w:rsidR="001F51C0" w:rsidRPr="00E71EBE" w:rsidRDefault="001F51C0" w:rsidP="00F17C5D">
            <w:pPr>
              <w:pStyle w:val="Table8ptHeading-ASDEFCON"/>
            </w:pPr>
            <w:r>
              <w:t>Value</w:t>
            </w:r>
          </w:p>
        </w:tc>
      </w:tr>
      <w:tr w:rsidR="001F51C0" w:rsidRPr="004206C1" w:rsidTr="0080604B">
        <w:tc>
          <w:tcPr>
            <w:tcW w:w="1843" w:type="dxa"/>
          </w:tcPr>
          <w:p w:rsidR="001F51C0" w:rsidRPr="00BE3C9C" w:rsidRDefault="001F51C0" w:rsidP="00D37125">
            <w:pPr>
              <w:pStyle w:val="Table8ptText-ASDEFCON"/>
              <w:jc w:val="center"/>
            </w:pPr>
            <w:r>
              <w:t>a</w:t>
            </w:r>
          </w:p>
        </w:tc>
        <w:tc>
          <w:tcPr>
            <w:tcW w:w="1701" w:type="dxa"/>
          </w:tcPr>
          <w:p w:rsidR="001F51C0" w:rsidRPr="002302C0" w:rsidRDefault="001F51C0" w:rsidP="00D37125">
            <w:pPr>
              <w:pStyle w:val="Table8ptText-ASDEFCON"/>
              <w:jc w:val="center"/>
            </w:pPr>
          </w:p>
        </w:tc>
      </w:tr>
      <w:tr w:rsidR="001F51C0" w:rsidRPr="004206C1" w:rsidTr="0080604B">
        <w:tc>
          <w:tcPr>
            <w:tcW w:w="1843" w:type="dxa"/>
          </w:tcPr>
          <w:p w:rsidR="001F51C0" w:rsidRDefault="001F51C0" w:rsidP="00D37125">
            <w:pPr>
              <w:pStyle w:val="Table8ptText-ASDEFCON"/>
              <w:jc w:val="center"/>
            </w:pPr>
            <w:r>
              <w:t>b</w:t>
            </w:r>
          </w:p>
        </w:tc>
        <w:tc>
          <w:tcPr>
            <w:tcW w:w="1701" w:type="dxa"/>
          </w:tcPr>
          <w:p w:rsidR="001F51C0" w:rsidRPr="00C66074" w:rsidRDefault="001F51C0" w:rsidP="00D37125">
            <w:pPr>
              <w:pStyle w:val="Table8ptText-ASDEFCON"/>
              <w:jc w:val="center"/>
            </w:pPr>
          </w:p>
        </w:tc>
      </w:tr>
      <w:tr w:rsidR="001F51C0" w:rsidRPr="004206C1" w:rsidTr="0080604B">
        <w:tc>
          <w:tcPr>
            <w:tcW w:w="1843" w:type="dxa"/>
          </w:tcPr>
          <w:p w:rsidR="001F51C0" w:rsidRPr="00BE3C9C" w:rsidRDefault="001F51C0" w:rsidP="00D37125">
            <w:pPr>
              <w:pStyle w:val="Table8ptText-ASDEFCON"/>
              <w:jc w:val="center"/>
            </w:pPr>
            <w:r>
              <w:t>c</w:t>
            </w:r>
          </w:p>
        </w:tc>
        <w:tc>
          <w:tcPr>
            <w:tcW w:w="1701" w:type="dxa"/>
          </w:tcPr>
          <w:p w:rsidR="001F51C0" w:rsidRPr="002302C0" w:rsidRDefault="001F51C0" w:rsidP="00D37125">
            <w:pPr>
              <w:pStyle w:val="Table8ptText-ASDEFCON"/>
              <w:jc w:val="center"/>
            </w:pPr>
          </w:p>
        </w:tc>
      </w:tr>
    </w:tbl>
    <w:p w:rsidR="00537B57" w:rsidRPr="00956880" w:rsidRDefault="00537B57" w:rsidP="00F17C5D">
      <w:pPr>
        <w:pStyle w:val="NoteToDrafters-ASDEFCON"/>
        <w:spacing w:before="120"/>
      </w:pPr>
      <w:r>
        <w:t>Note to drafters:</w:t>
      </w:r>
      <w:r w:rsidR="00167894">
        <w:t xml:space="preserve"> </w:t>
      </w:r>
      <w:r>
        <w:t xml:space="preserve"> </w:t>
      </w:r>
      <w:r w:rsidR="00C85D01">
        <w:t>T</w:t>
      </w:r>
      <w:r>
        <w:t>he following clause may be deleted if the PIP only has one stage.</w:t>
      </w:r>
    </w:p>
    <w:p w:rsidR="00917E21" w:rsidRDefault="007E5E0A" w:rsidP="005B700C">
      <w:pPr>
        <w:pStyle w:val="COTCOCLV2-ASDEFCON"/>
      </w:pPr>
      <w:bookmarkStart w:id="351" w:name="_Ref366148503"/>
      <w:bookmarkStart w:id="352" w:name="_Toc521316333"/>
      <w:bookmarkStart w:id="353" w:name="_Toc521316890"/>
      <w:bookmarkStart w:id="354" w:name="_Toc521317163"/>
      <w:bookmarkStart w:id="355" w:name="_Toc521317436"/>
      <w:bookmarkStart w:id="356" w:name="_Toc521317703"/>
      <w:bookmarkStart w:id="357" w:name="_Toc521317976"/>
      <w:r>
        <w:t>PIP Stage 2 changes to</w:t>
      </w:r>
      <w:r w:rsidR="00917E21">
        <w:t xml:space="preserve"> KPI-0</w:t>
      </w:r>
      <w:r w:rsidR="00574C25">
        <w:t>1</w:t>
      </w:r>
      <w:r w:rsidR="00917E21">
        <w:t xml:space="preserve"> (Optional)</w:t>
      </w:r>
      <w:bookmarkEnd w:id="351"/>
      <w:bookmarkEnd w:id="352"/>
      <w:bookmarkEnd w:id="353"/>
      <w:bookmarkEnd w:id="354"/>
      <w:bookmarkEnd w:id="355"/>
      <w:bookmarkEnd w:id="356"/>
      <w:bookmarkEnd w:id="357"/>
    </w:p>
    <w:p w:rsidR="004E3EA6" w:rsidRDefault="00917E21" w:rsidP="005B700C">
      <w:pPr>
        <w:pStyle w:val="COTCOCLV3-ASDEFCON"/>
      </w:pPr>
      <w:r w:rsidRPr="00086D94">
        <w:t>The Contrac</w:t>
      </w:r>
      <w:r w:rsidR="00574C25">
        <w:t>tor's performance against KPI-01</w:t>
      </w:r>
      <w:r>
        <w:t xml:space="preserve">, for the </w:t>
      </w:r>
      <w:r w:rsidR="004E3EA6">
        <w:t>second</w:t>
      </w:r>
      <w:r>
        <w:t xml:space="preserve"> stage of the PIP,</w:t>
      </w:r>
      <w:r w:rsidRPr="00086D94">
        <w:t xml:space="preserve"> shall be </w:t>
      </w:r>
      <w:r w:rsidR="004E3EA6">
        <w:t xml:space="preserve">determined in accordance with Annex A, except for the changes identified in this clause </w:t>
      </w:r>
      <w:r w:rsidR="004E3EA6">
        <w:fldChar w:fldCharType="begin"/>
      </w:r>
      <w:r w:rsidR="004E3EA6">
        <w:instrText xml:space="preserve"> REF _Ref366148503 \r \h </w:instrText>
      </w:r>
      <w:r w:rsidR="00CE6BDB">
        <w:instrText xml:space="preserve"> \* MERGEFORMAT </w:instrText>
      </w:r>
      <w:r w:rsidR="004E3EA6">
        <w:fldChar w:fldCharType="separate"/>
      </w:r>
      <w:r w:rsidR="0018539F">
        <w:t>2.3</w:t>
      </w:r>
      <w:r w:rsidR="004E3EA6">
        <w:fldChar w:fldCharType="end"/>
      </w:r>
      <w:r w:rsidR="004E3EA6">
        <w:t>.</w:t>
      </w:r>
    </w:p>
    <w:p w:rsidR="00537B57" w:rsidRDefault="00537B57" w:rsidP="005B700C">
      <w:pPr>
        <w:pStyle w:val="NoteToDrafters-ASDEFCON"/>
      </w:pPr>
      <w:r>
        <w:t>Note to drafters:</w:t>
      </w:r>
      <w:r w:rsidR="00C85D01">
        <w:t xml:space="preserve"> </w:t>
      </w:r>
      <w:r>
        <w:t xml:space="preserve"> Copy the applicable clauses, captions and tables </w:t>
      </w:r>
      <w:r w:rsidR="000F5B75">
        <w:t>from</w:t>
      </w:r>
      <w:r>
        <w:t xml:space="preserve"> stage 1 of the PIP</w:t>
      </w:r>
      <w:r w:rsidR="00791C06">
        <w:t xml:space="preserve"> (above) </w:t>
      </w:r>
      <w:r w:rsidR="000F5B75">
        <w:t xml:space="preserve">and </w:t>
      </w:r>
      <w:r w:rsidR="00791C06">
        <w:t>insert below</w:t>
      </w:r>
      <w:r w:rsidR="00CE6BDB">
        <w:t xml:space="preserve">.  </w:t>
      </w:r>
      <w:r w:rsidR="000F5B75">
        <w:t>A</w:t>
      </w:r>
      <w:r w:rsidR="00791C06">
        <w:t>mend accordingly.</w:t>
      </w:r>
    </w:p>
    <w:p w:rsidR="007E5E0A" w:rsidRDefault="007E5E0A" w:rsidP="005B700C">
      <w:pPr>
        <w:pStyle w:val="COTCOCLV1-ASDEFCON"/>
      </w:pPr>
      <w:bookmarkStart w:id="358" w:name="_Toc424822515"/>
      <w:bookmarkStart w:id="359" w:name="_Toc521316334"/>
      <w:bookmarkStart w:id="360" w:name="_Toc521316891"/>
      <w:bookmarkStart w:id="361" w:name="_Toc521317164"/>
      <w:bookmarkStart w:id="362" w:name="_Toc521317437"/>
      <w:bookmarkStart w:id="363" w:name="_Toc521317704"/>
      <w:bookmarkStart w:id="364" w:name="_Toc521317977"/>
      <w:bookmarkStart w:id="365" w:name="_Toc4152894"/>
      <w:r>
        <w:t>KPI-02:</w:t>
      </w:r>
      <w:r w:rsidR="0072109D">
        <w:t xml:space="preserve"> </w:t>
      </w:r>
      <w:r>
        <w:t xml:space="preserve"> </w:t>
      </w:r>
      <w:r w:rsidR="0029189C" w:rsidRPr="00E86E9A">
        <w:fldChar w:fldCharType="begin">
          <w:ffData>
            <w:name w:val=""/>
            <w:enabled/>
            <w:calcOnExit w:val="0"/>
            <w:textInput>
              <w:default w:val="[INSERT KPI NAME]"/>
            </w:textInput>
          </w:ffData>
        </w:fldChar>
      </w:r>
      <w:r w:rsidR="0029189C" w:rsidRPr="00E86E9A">
        <w:instrText xml:space="preserve"> FORMTEXT </w:instrText>
      </w:r>
      <w:r w:rsidR="0029189C" w:rsidRPr="00E86E9A">
        <w:fldChar w:fldCharType="separate"/>
      </w:r>
      <w:r w:rsidR="0018539F">
        <w:rPr>
          <w:noProof/>
        </w:rPr>
        <w:t>[INSERT KPI NAME]</w:t>
      </w:r>
      <w:r w:rsidR="0029189C" w:rsidRPr="00E86E9A">
        <w:fldChar w:fldCharType="end"/>
      </w:r>
      <w:r>
        <w:t xml:space="preserve"> (Optional)</w:t>
      </w:r>
      <w:bookmarkEnd w:id="358"/>
      <w:bookmarkEnd w:id="359"/>
      <w:bookmarkEnd w:id="360"/>
      <w:bookmarkEnd w:id="361"/>
      <w:bookmarkEnd w:id="362"/>
      <w:bookmarkEnd w:id="363"/>
      <w:bookmarkEnd w:id="364"/>
      <w:bookmarkEnd w:id="365"/>
    </w:p>
    <w:p w:rsidR="007E5E0A" w:rsidRDefault="007E5E0A" w:rsidP="005B700C">
      <w:pPr>
        <w:pStyle w:val="NoteToDrafters-ASDEFCON"/>
      </w:pPr>
      <w:r>
        <w:t>Note to drafters:</w:t>
      </w:r>
      <w:r w:rsidR="00C85D01">
        <w:t xml:space="preserve"> </w:t>
      </w:r>
      <w:r>
        <w:t xml:space="preserve"> Copy and paste the clauses used for KPI-01 for each additional KPI</w:t>
      </w:r>
      <w:r w:rsidR="00187D3C">
        <w:t xml:space="preserve"> or use KPI-02 from Annex A as a</w:t>
      </w:r>
      <w:r w:rsidR="00387CF1">
        <w:t xml:space="preserve"> starting point for drafting when an event-based KPI is used</w:t>
      </w:r>
      <w:r w:rsidR="00CE6BDB">
        <w:t xml:space="preserve">.  </w:t>
      </w:r>
      <w:r w:rsidR="0029189C">
        <w:t xml:space="preserve">Amend </w:t>
      </w:r>
      <w:r>
        <w:t>accordingly.</w:t>
      </w:r>
    </w:p>
    <w:sectPr w:rsidR="007E5E0A" w:rsidSect="001B40DA">
      <w:headerReference w:type="default" r:id="rId28"/>
      <w:footerReference w:type="default" r:id="rId29"/>
      <w:pgSz w:w="11906" w:h="16838" w:code="9"/>
      <w:pgMar w:top="1304" w:right="1418" w:bottom="907"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467E" w:rsidRDefault="00DD467E">
      <w:r>
        <w:separator/>
      </w:r>
    </w:p>
  </w:endnote>
  <w:endnote w:type="continuationSeparator" w:id="0">
    <w:p w:rsidR="00DD467E" w:rsidRDefault="00DD4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DD467E" w:rsidTr="003C235A">
      <w:tc>
        <w:tcPr>
          <w:tcW w:w="2500" w:type="pct"/>
        </w:tcPr>
        <w:p w:rsidR="00DD467E" w:rsidRDefault="00AB0C52" w:rsidP="003C235A">
          <w:pPr>
            <w:pStyle w:val="ASDEFCONHeaderFooterLeft"/>
          </w:pPr>
          <w:r>
            <w:fldChar w:fldCharType="begin"/>
          </w:r>
          <w:r>
            <w:instrText xml:space="preserve"> DOCPROPERTY Footer_Left </w:instrText>
          </w:r>
          <w:r>
            <w:fldChar w:fldCharType="separate"/>
          </w:r>
          <w:r w:rsidR="00DD467E">
            <w:t>Attachment to Draft Conditions of Contract</w:t>
          </w:r>
          <w:r>
            <w:fldChar w:fldCharType="end"/>
          </w:r>
          <w:r w:rsidR="00DD467E">
            <w:t xml:space="preserve"> (</w:t>
          </w:r>
          <w:r>
            <w:fldChar w:fldCharType="begin"/>
          </w:r>
          <w:r>
            <w:instrText xml:space="preserve"> DOCPROPERTY Version </w:instrText>
          </w:r>
          <w:r>
            <w:fldChar w:fldCharType="separate"/>
          </w:r>
          <w:r w:rsidR="00DD467E">
            <w:t>V5.0</w:t>
          </w:r>
          <w:r>
            <w:fldChar w:fldCharType="end"/>
          </w:r>
          <w:r w:rsidR="00DD467E">
            <w:t>)</w:t>
          </w:r>
        </w:p>
      </w:tc>
      <w:tc>
        <w:tcPr>
          <w:tcW w:w="2500" w:type="pct"/>
        </w:tcPr>
        <w:p w:rsidR="00DD467E" w:rsidRDefault="00DD467E" w:rsidP="003C235A">
          <w:pPr>
            <w:pStyle w:val="ASDEFCONHeaderFooterRight"/>
          </w:pPr>
          <w:r>
            <w:t>P-</w:t>
          </w:r>
          <w:r>
            <w:fldChar w:fldCharType="begin"/>
          </w:r>
          <w:r>
            <w:instrText xml:space="preserve"> PAGE   \* MERGEFORMAT </w:instrText>
          </w:r>
          <w:r>
            <w:fldChar w:fldCharType="separate"/>
          </w:r>
          <w:r w:rsidR="00AB0C52">
            <w:rPr>
              <w:noProof/>
            </w:rPr>
            <w:t>5</w:t>
          </w:r>
          <w:r>
            <w:rPr>
              <w:noProof/>
            </w:rPr>
            <w:fldChar w:fldCharType="end"/>
          </w:r>
        </w:p>
      </w:tc>
    </w:tr>
    <w:tr w:rsidR="00DD467E" w:rsidTr="003C235A">
      <w:tc>
        <w:tcPr>
          <w:tcW w:w="5000" w:type="pct"/>
          <w:gridSpan w:val="2"/>
        </w:tcPr>
        <w:p w:rsidR="00DD467E" w:rsidRDefault="00AB0C52" w:rsidP="003C235A">
          <w:pPr>
            <w:pStyle w:val="ASDEFCONHeaderFooterClassification"/>
          </w:pPr>
          <w:r>
            <w:fldChar w:fldCharType="begin"/>
          </w:r>
          <w:r>
            <w:instrText xml:space="preserve"> DOCPROPERTY Classification </w:instrText>
          </w:r>
          <w:r>
            <w:fldChar w:fldCharType="separate"/>
          </w:r>
          <w:r w:rsidR="00DD467E">
            <w:t>OFFICIAL</w:t>
          </w:r>
          <w:r>
            <w:fldChar w:fldCharType="end"/>
          </w:r>
        </w:p>
      </w:tc>
    </w:tr>
  </w:tbl>
  <w:p w:rsidR="00DD467E" w:rsidRPr="003C235A" w:rsidRDefault="00DD467E" w:rsidP="003C23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DD467E" w:rsidTr="003C235A">
      <w:tc>
        <w:tcPr>
          <w:tcW w:w="2500" w:type="pct"/>
        </w:tcPr>
        <w:p w:rsidR="00DD467E" w:rsidRDefault="00AB0C52" w:rsidP="003C235A">
          <w:pPr>
            <w:pStyle w:val="ASDEFCONHeaderFooterLeft"/>
          </w:pPr>
          <w:r>
            <w:fldChar w:fldCharType="begin"/>
          </w:r>
          <w:r>
            <w:instrText xml:space="preserve"> DOCPROPERTY Footer_Left </w:instrText>
          </w:r>
          <w:r>
            <w:fldChar w:fldCharType="separate"/>
          </w:r>
          <w:r w:rsidR="00DD467E">
            <w:t>Attachment to Draft Conditions of Contract</w:t>
          </w:r>
          <w:r>
            <w:fldChar w:fldCharType="end"/>
          </w:r>
          <w:r w:rsidR="00DD467E">
            <w:t xml:space="preserve"> (</w:t>
          </w:r>
          <w:r>
            <w:fldChar w:fldCharType="begin"/>
          </w:r>
          <w:r>
            <w:instrText xml:space="preserve"> DOCPROPERTY Version </w:instrText>
          </w:r>
          <w:r>
            <w:fldChar w:fldCharType="separate"/>
          </w:r>
          <w:r w:rsidR="00DD467E">
            <w:t>V5.0</w:t>
          </w:r>
          <w:r>
            <w:fldChar w:fldCharType="end"/>
          </w:r>
          <w:r w:rsidR="00DD467E">
            <w:t>)</w:t>
          </w:r>
        </w:p>
      </w:tc>
      <w:tc>
        <w:tcPr>
          <w:tcW w:w="2500" w:type="pct"/>
        </w:tcPr>
        <w:p w:rsidR="00DD467E" w:rsidRDefault="00DD467E" w:rsidP="003C235A">
          <w:pPr>
            <w:pStyle w:val="ASDEFCONHeaderFooterRight"/>
          </w:pPr>
          <w:r>
            <w:t>P-A</w:t>
          </w:r>
          <w:r>
            <w:fldChar w:fldCharType="begin"/>
          </w:r>
          <w:r>
            <w:instrText xml:space="preserve"> PAGE   \* MERGEFORMAT </w:instrText>
          </w:r>
          <w:r>
            <w:fldChar w:fldCharType="separate"/>
          </w:r>
          <w:r w:rsidR="00AB0C52">
            <w:rPr>
              <w:noProof/>
            </w:rPr>
            <w:t>3</w:t>
          </w:r>
          <w:r>
            <w:rPr>
              <w:noProof/>
            </w:rPr>
            <w:fldChar w:fldCharType="end"/>
          </w:r>
        </w:p>
      </w:tc>
    </w:tr>
    <w:tr w:rsidR="00DD467E" w:rsidTr="003C235A">
      <w:tc>
        <w:tcPr>
          <w:tcW w:w="5000" w:type="pct"/>
          <w:gridSpan w:val="2"/>
        </w:tcPr>
        <w:p w:rsidR="00DD467E" w:rsidRDefault="00AB0C52" w:rsidP="003C235A">
          <w:pPr>
            <w:pStyle w:val="ASDEFCONHeaderFooterClassification"/>
          </w:pPr>
          <w:r>
            <w:fldChar w:fldCharType="begin"/>
          </w:r>
          <w:r>
            <w:instrText xml:space="preserve"> DOCPROPERTY Classification </w:instrText>
          </w:r>
          <w:r>
            <w:fldChar w:fldCharType="separate"/>
          </w:r>
          <w:r w:rsidR="00DD467E">
            <w:t>OFFICIAL</w:t>
          </w:r>
          <w:r>
            <w:fldChar w:fldCharType="end"/>
          </w:r>
        </w:p>
      </w:tc>
    </w:tr>
  </w:tbl>
  <w:p w:rsidR="00DD467E" w:rsidRPr="003C235A" w:rsidRDefault="00DD467E" w:rsidP="003C23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DD467E" w:rsidTr="00C87D73">
      <w:tc>
        <w:tcPr>
          <w:tcW w:w="2500" w:type="pct"/>
        </w:tcPr>
        <w:p w:rsidR="00DD467E" w:rsidRDefault="00DD467E" w:rsidP="00A222FB">
          <w:pPr>
            <w:pStyle w:val="ASDEFCONHeaderFooterLeft"/>
          </w:pPr>
          <w:r w:rsidRPr="00F13F8D">
            <w:rPr>
              <w:szCs w:val="16"/>
            </w:rPr>
            <w:fldChar w:fldCharType="begin"/>
          </w:r>
          <w:r w:rsidRPr="00F13F8D">
            <w:rPr>
              <w:szCs w:val="16"/>
            </w:rPr>
            <w:instrText xml:space="preserve"> SUBJECT  \* MERGEFORMAT </w:instrText>
          </w:r>
          <w:r w:rsidRPr="00F13F8D">
            <w:rPr>
              <w:szCs w:val="16"/>
            </w:rPr>
            <w:fldChar w:fldCharType="separate"/>
          </w:r>
          <w:r>
            <w:rPr>
              <w:szCs w:val="16"/>
            </w:rPr>
            <w:t>Attachment to Draft Conditions of Contract</w:t>
          </w:r>
          <w:r w:rsidRPr="00F13F8D">
            <w:rPr>
              <w:szCs w:val="16"/>
            </w:rPr>
            <w:fldChar w:fldCharType="end"/>
          </w:r>
          <w:r w:rsidRPr="00F13F8D">
            <w:rPr>
              <w:szCs w:val="16"/>
            </w:rPr>
            <w:t xml:space="preserve"> (</w:t>
          </w:r>
          <w:r w:rsidRPr="00F13F8D">
            <w:rPr>
              <w:szCs w:val="16"/>
            </w:rPr>
            <w:fldChar w:fldCharType="begin"/>
          </w:r>
          <w:r w:rsidRPr="00F13F8D">
            <w:rPr>
              <w:szCs w:val="16"/>
            </w:rPr>
            <w:instrText xml:space="preserve"> DOCPROPERTY Version </w:instrText>
          </w:r>
          <w:r w:rsidRPr="00F13F8D">
            <w:rPr>
              <w:szCs w:val="16"/>
            </w:rPr>
            <w:fldChar w:fldCharType="separate"/>
          </w:r>
          <w:r>
            <w:rPr>
              <w:szCs w:val="16"/>
            </w:rPr>
            <w:t>V5.0</w:t>
          </w:r>
          <w:r w:rsidRPr="00F13F8D">
            <w:rPr>
              <w:szCs w:val="16"/>
            </w:rPr>
            <w:fldChar w:fldCharType="end"/>
          </w:r>
          <w:r w:rsidRPr="00F13F8D">
            <w:rPr>
              <w:szCs w:val="16"/>
            </w:rPr>
            <w:t>)</w:t>
          </w:r>
        </w:p>
      </w:tc>
      <w:tc>
        <w:tcPr>
          <w:tcW w:w="2500" w:type="pct"/>
        </w:tcPr>
        <w:p w:rsidR="00DD467E" w:rsidRDefault="00DD467E" w:rsidP="00FA0EF2">
          <w:pPr>
            <w:pStyle w:val="ASDEFCONHeaderFooterRight"/>
          </w:pPr>
          <w:r>
            <w:rPr>
              <w:szCs w:val="16"/>
            </w:rPr>
            <w:t>P-</w:t>
          </w:r>
          <w:r w:rsidRPr="00F13F8D">
            <w:rPr>
              <w:szCs w:val="16"/>
            </w:rPr>
            <w:t>A</w:t>
          </w:r>
          <w:r w:rsidRPr="00F13F8D">
            <w:rPr>
              <w:rStyle w:val="PageNumber"/>
              <w:szCs w:val="16"/>
            </w:rPr>
            <w:fldChar w:fldCharType="begin"/>
          </w:r>
          <w:r w:rsidRPr="00F13F8D">
            <w:rPr>
              <w:rStyle w:val="PageNumber"/>
              <w:szCs w:val="16"/>
            </w:rPr>
            <w:instrText xml:space="preserve"> PAGE </w:instrText>
          </w:r>
          <w:r w:rsidRPr="00F13F8D">
            <w:rPr>
              <w:rStyle w:val="PageNumber"/>
              <w:szCs w:val="16"/>
            </w:rPr>
            <w:fldChar w:fldCharType="separate"/>
          </w:r>
          <w:r w:rsidR="00AB0C52">
            <w:rPr>
              <w:rStyle w:val="PageNumber"/>
              <w:noProof/>
              <w:szCs w:val="16"/>
            </w:rPr>
            <w:t>10</w:t>
          </w:r>
          <w:r w:rsidRPr="00F13F8D">
            <w:rPr>
              <w:rStyle w:val="PageNumber"/>
              <w:szCs w:val="16"/>
            </w:rPr>
            <w:fldChar w:fldCharType="end"/>
          </w:r>
        </w:p>
      </w:tc>
    </w:tr>
    <w:tr w:rsidR="00DD467E" w:rsidTr="00C87D73">
      <w:tc>
        <w:tcPr>
          <w:tcW w:w="5000" w:type="pct"/>
          <w:gridSpan w:val="2"/>
        </w:tcPr>
        <w:p w:rsidR="00DD467E" w:rsidRDefault="00AB0C52" w:rsidP="00FA0EF2">
          <w:pPr>
            <w:pStyle w:val="ASDEFCONHeaderFooterClassification"/>
          </w:pPr>
          <w:r>
            <w:fldChar w:fldCharType="begin"/>
          </w:r>
          <w:r>
            <w:instrText xml:space="preserve"> DOCPROPERTY Classification </w:instrText>
          </w:r>
          <w:r>
            <w:fldChar w:fldCharType="separate"/>
          </w:r>
          <w:r w:rsidR="00DD467E">
            <w:t>OFFICIAL</w:t>
          </w:r>
          <w:r>
            <w:fldChar w:fldCharType="end"/>
          </w:r>
        </w:p>
      </w:tc>
    </w:tr>
  </w:tbl>
  <w:p w:rsidR="00DD467E" w:rsidRPr="00F13F8D" w:rsidRDefault="00DD467E" w:rsidP="00F13F8D">
    <w:pPr>
      <w:tabs>
        <w:tab w:val="right" w:pos="9072"/>
      </w:tabs>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DD467E" w:rsidTr="001B40DA">
      <w:tc>
        <w:tcPr>
          <w:tcW w:w="2500" w:type="pct"/>
        </w:tcPr>
        <w:p w:rsidR="00DD467E" w:rsidRDefault="00AB0C52" w:rsidP="001B40DA">
          <w:pPr>
            <w:pStyle w:val="ASDEFCONHeaderFooterLeft"/>
          </w:pPr>
          <w:r>
            <w:fldChar w:fldCharType="begin"/>
          </w:r>
          <w:r>
            <w:instrText xml:space="preserve"> DOCPROPERTY Footer_Left </w:instrText>
          </w:r>
          <w:r>
            <w:fldChar w:fldCharType="separate"/>
          </w:r>
          <w:r w:rsidR="00DD467E">
            <w:t>Attachment to Draft Conditions of Contract</w:t>
          </w:r>
          <w:r>
            <w:fldChar w:fldCharType="end"/>
          </w:r>
          <w:r w:rsidR="00DD467E">
            <w:t xml:space="preserve"> (</w:t>
          </w:r>
          <w:r>
            <w:fldChar w:fldCharType="begin"/>
          </w:r>
          <w:r>
            <w:instrText xml:space="preserve"> DOCPROPERTY Version </w:instrText>
          </w:r>
          <w:r>
            <w:fldChar w:fldCharType="separate"/>
          </w:r>
          <w:r w:rsidR="00DD467E">
            <w:t>V5.0</w:t>
          </w:r>
          <w:r>
            <w:fldChar w:fldCharType="end"/>
          </w:r>
          <w:r w:rsidR="00DD467E">
            <w:t>)</w:t>
          </w:r>
        </w:p>
      </w:tc>
      <w:tc>
        <w:tcPr>
          <w:tcW w:w="2500" w:type="pct"/>
        </w:tcPr>
        <w:p w:rsidR="00DD467E" w:rsidRDefault="00DD467E" w:rsidP="001B40DA">
          <w:pPr>
            <w:pStyle w:val="ASDEFCONHeaderFooterRight"/>
          </w:pPr>
          <w:r>
            <w:t>P-B</w:t>
          </w:r>
          <w:r>
            <w:fldChar w:fldCharType="begin"/>
          </w:r>
          <w:r>
            <w:instrText xml:space="preserve"> PAGE   \* MERGEFORMAT </w:instrText>
          </w:r>
          <w:r>
            <w:fldChar w:fldCharType="separate"/>
          </w:r>
          <w:r w:rsidR="00AB0C52">
            <w:rPr>
              <w:noProof/>
            </w:rPr>
            <w:t>3</w:t>
          </w:r>
          <w:r>
            <w:rPr>
              <w:noProof/>
            </w:rPr>
            <w:fldChar w:fldCharType="end"/>
          </w:r>
        </w:p>
      </w:tc>
    </w:tr>
    <w:tr w:rsidR="00DD467E" w:rsidTr="001B40DA">
      <w:tc>
        <w:tcPr>
          <w:tcW w:w="5000" w:type="pct"/>
          <w:gridSpan w:val="2"/>
        </w:tcPr>
        <w:p w:rsidR="00DD467E" w:rsidRDefault="00AB0C52" w:rsidP="001B40DA">
          <w:pPr>
            <w:pStyle w:val="ASDEFCONHeaderFooterClassification"/>
          </w:pPr>
          <w:r>
            <w:fldChar w:fldCharType="begin"/>
          </w:r>
          <w:r>
            <w:instrText xml:space="preserve"> DOCPROPERTY Classification </w:instrText>
          </w:r>
          <w:r>
            <w:fldChar w:fldCharType="separate"/>
          </w:r>
          <w:r w:rsidR="00DD467E">
            <w:t>OFFICIAL</w:t>
          </w:r>
          <w:r>
            <w:fldChar w:fldCharType="end"/>
          </w:r>
        </w:p>
      </w:tc>
    </w:tr>
  </w:tbl>
  <w:p w:rsidR="00DD467E" w:rsidRPr="001B40DA" w:rsidRDefault="00DD467E" w:rsidP="001B40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467E" w:rsidRDefault="00DD467E">
      <w:r>
        <w:separator/>
      </w:r>
    </w:p>
  </w:footnote>
  <w:footnote w:type="continuationSeparator" w:id="0">
    <w:p w:rsidR="00DD467E" w:rsidRDefault="00DD46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DD467E" w:rsidTr="003C235A">
      <w:tc>
        <w:tcPr>
          <w:tcW w:w="5000" w:type="pct"/>
          <w:gridSpan w:val="2"/>
        </w:tcPr>
        <w:p w:rsidR="00DD467E" w:rsidRDefault="00AB0C52" w:rsidP="003C235A">
          <w:pPr>
            <w:pStyle w:val="ASDEFCONHeaderFooterClassification"/>
          </w:pPr>
          <w:r>
            <w:fldChar w:fldCharType="begin"/>
          </w:r>
          <w:r>
            <w:instrText xml:space="preserve"> DOCPROPERTY Classification </w:instrText>
          </w:r>
          <w:r>
            <w:fldChar w:fldCharType="separate"/>
          </w:r>
          <w:r w:rsidR="00DD467E">
            <w:t>OFFICIAL</w:t>
          </w:r>
          <w:r>
            <w:fldChar w:fldCharType="end"/>
          </w:r>
        </w:p>
      </w:tc>
    </w:tr>
    <w:tr w:rsidR="00DD467E" w:rsidTr="003C235A">
      <w:tc>
        <w:tcPr>
          <w:tcW w:w="2500" w:type="pct"/>
        </w:tcPr>
        <w:p w:rsidR="00DD467E" w:rsidRDefault="00AB0C52" w:rsidP="003C235A">
          <w:pPr>
            <w:pStyle w:val="ASDEFCONHeaderFooterLeft"/>
          </w:pPr>
          <w:r>
            <w:fldChar w:fldCharType="begin"/>
          </w:r>
          <w:r>
            <w:instrText xml:space="preserve"> DOCPROPERTY Header_Left </w:instrText>
          </w:r>
          <w:r>
            <w:fldChar w:fldCharType="separate"/>
          </w:r>
          <w:r w:rsidR="00DD467E">
            <w:t>ASDEFCON (Support)</w:t>
          </w:r>
          <w:r>
            <w:fldChar w:fldCharType="end"/>
          </w:r>
        </w:p>
      </w:tc>
      <w:tc>
        <w:tcPr>
          <w:tcW w:w="2500" w:type="pct"/>
        </w:tcPr>
        <w:p w:rsidR="00DD467E" w:rsidRDefault="00AB0C52" w:rsidP="003C235A">
          <w:pPr>
            <w:pStyle w:val="ASDEFCONHeaderFooterRight"/>
          </w:pPr>
          <w:r>
            <w:fldChar w:fldCharType="begin"/>
          </w:r>
          <w:r>
            <w:instrText xml:space="preserve"> DOCPROPERTY Header_Right </w:instrText>
          </w:r>
          <w:r>
            <w:fldChar w:fldCharType="separate"/>
          </w:r>
          <w:r w:rsidR="00DD467E">
            <w:t>PART 2</w:t>
          </w:r>
          <w:r>
            <w:fldChar w:fldCharType="end"/>
          </w:r>
        </w:p>
      </w:tc>
    </w:tr>
  </w:tbl>
  <w:p w:rsidR="00DD467E" w:rsidRPr="003C235A" w:rsidRDefault="00DD467E" w:rsidP="003C235A">
    <w:pPr>
      <w:pStyle w:val="ASDEFCONTitle"/>
    </w:pPr>
    <w:r>
      <w:t>ATTACHMENT P</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DD467E" w:rsidTr="003C235A">
      <w:tc>
        <w:tcPr>
          <w:tcW w:w="5000" w:type="pct"/>
          <w:gridSpan w:val="2"/>
        </w:tcPr>
        <w:p w:rsidR="00DD467E" w:rsidRDefault="00AB0C52" w:rsidP="003C235A">
          <w:pPr>
            <w:pStyle w:val="ASDEFCONHeaderFooterClassification"/>
          </w:pPr>
          <w:r>
            <w:fldChar w:fldCharType="begin"/>
          </w:r>
          <w:r>
            <w:instrText xml:space="preserve"> DOCPROPERTY Classification </w:instrText>
          </w:r>
          <w:r>
            <w:fldChar w:fldCharType="separate"/>
          </w:r>
          <w:r w:rsidR="00DD467E">
            <w:t>OFFICIAL</w:t>
          </w:r>
          <w:r>
            <w:fldChar w:fldCharType="end"/>
          </w:r>
        </w:p>
      </w:tc>
    </w:tr>
    <w:tr w:rsidR="00DD467E" w:rsidTr="003C235A">
      <w:tc>
        <w:tcPr>
          <w:tcW w:w="2500" w:type="pct"/>
        </w:tcPr>
        <w:p w:rsidR="00DD467E" w:rsidRDefault="00AB0C52" w:rsidP="003C235A">
          <w:pPr>
            <w:pStyle w:val="ASDEFCONHeaderFooterLeft"/>
          </w:pPr>
          <w:r>
            <w:fldChar w:fldCharType="begin"/>
          </w:r>
          <w:r>
            <w:instrText xml:space="preserve"> DOCPROPERTY Header_Left </w:instrText>
          </w:r>
          <w:r>
            <w:fldChar w:fldCharType="separate"/>
          </w:r>
          <w:r w:rsidR="00DD467E">
            <w:t>ASDEFCON (Support)</w:t>
          </w:r>
          <w:r>
            <w:fldChar w:fldCharType="end"/>
          </w:r>
        </w:p>
      </w:tc>
      <w:tc>
        <w:tcPr>
          <w:tcW w:w="2500" w:type="pct"/>
        </w:tcPr>
        <w:p w:rsidR="00DD467E" w:rsidRDefault="00AB0C52" w:rsidP="003C235A">
          <w:pPr>
            <w:pStyle w:val="ASDEFCONHeaderFooterRight"/>
          </w:pPr>
          <w:r>
            <w:fldChar w:fldCharType="begin"/>
          </w:r>
          <w:r>
            <w:instrText xml:space="preserve"> DOCPROPERTY Header_Right </w:instrText>
          </w:r>
          <w:r>
            <w:fldChar w:fldCharType="separate"/>
          </w:r>
          <w:r w:rsidR="00DD467E">
            <w:t>PART 2</w:t>
          </w:r>
          <w:r>
            <w:fldChar w:fldCharType="end"/>
          </w:r>
        </w:p>
      </w:tc>
    </w:tr>
  </w:tbl>
  <w:p w:rsidR="00DD467E" w:rsidRPr="003C235A" w:rsidRDefault="00DD467E" w:rsidP="003C235A">
    <w:pPr>
      <w:pStyle w:val="ASDEFCONTitle"/>
    </w:pPr>
    <w:r>
      <w:t>ANNEX A TO ATTACHMENT P</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DD467E" w:rsidTr="001B40DA">
      <w:tc>
        <w:tcPr>
          <w:tcW w:w="5000" w:type="pct"/>
          <w:gridSpan w:val="2"/>
        </w:tcPr>
        <w:p w:rsidR="00DD467E" w:rsidRDefault="00AB0C52" w:rsidP="001B40DA">
          <w:pPr>
            <w:pStyle w:val="ASDEFCONHeaderFooterClassification"/>
          </w:pPr>
          <w:r>
            <w:fldChar w:fldCharType="begin"/>
          </w:r>
          <w:r>
            <w:instrText xml:space="preserve"> DOCPROPERTY Classification </w:instrText>
          </w:r>
          <w:r>
            <w:fldChar w:fldCharType="separate"/>
          </w:r>
          <w:r w:rsidR="00DD467E">
            <w:t>OFFICIAL</w:t>
          </w:r>
          <w:r>
            <w:fldChar w:fldCharType="end"/>
          </w:r>
        </w:p>
      </w:tc>
    </w:tr>
    <w:tr w:rsidR="00DD467E" w:rsidTr="001B40DA">
      <w:tc>
        <w:tcPr>
          <w:tcW w:w="2500" w:type="pct"/>
        </w:tcPr>
        <w:p w:rsidR="00DD467E" w:rsidRDefault="00AB0C52" w:rsidP="001B40DA">
          <w:pPr>
            <w:pStyle w:val="ASDEFCONHeaderFooterLeft"/>
          </w:pPr>
          <w:r>
            <w:fldChar w:fldCharType="begin"/>
          </w:r>
          <w:r>
            <w:instrText xml:space="preserve"> DOCPROPERTY Header_Left </w:instrText>
          </w:r>
          <w:r>
            <w:fldChar w:fldCharType="separate"/>
          </w:r>
          <w:r w:rsidR="00DD467E">
            <w:t>ASDEFCON (Support)</w:t>
          </w:r>
          <w:r>
            <w:fldChar w:fldCharType="end"/>
          </w:r>
        </w:p>
      </w:tc>
      <w:tc>
        <w:tcPr>
          <w:tcW w:w="2500" w:type="pct"/>
        </w:tcPr>
        <w:p w:rsidR="00DD467E" w:rsidRDefault="00AB0C52" w:rsidP="001B40DA">
          <w:pPr>
            <w:pStyle w:val="ASDEFCONHeaderFooterRight"/>
          </w:pPr>
          <w:r>
            <w:fldChar w:fldCharType="begin"/>
          </w:r>
          <w:r>
            <w:instrText xml:space="preserve"> DOCPROPERTY Header_Right </w:instrText>
          </w:r>
          <w:r>
            <w:fldChar w:fldCharType="separate"/>
          </w:r>
          <w:r w:rsidR="00DD467E">
            <w:t>PART 2</w:t>
          </w:r>
          <w:r>
            <w:fldChar w:fldCharType="end"/>
          </w:r>
        </w:p>
      </w:tc>
    </w:tr>
  </w:tbl>
  <w:p w:rsidR="00DD467E" w:rsidRPr="001B40DA" w:rsidRDefault="00DD467E" w:rsidP="001B40DA">
    <w:pPr>
      <w:pStyle w:val="ASDEFCONTitle"/>
    </w:pPr>
    <w:r>
      <w:t>ANNEX B TO ATTACHMENT 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5BE7685"/>
    <w:multiLevelType w:val="singleLevel"/>
    <w:tmpl w:val="DB62E302"/>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0"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3"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4"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5"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3"/>
    <w:lvlOverride w:ilvl="0">
      <w:startOverride w:val="1"/>
    </w:lvlOverride>
  </w:num>
  <w:num w:numId="2">
    <w:abstractNumId w:val="17"/>
  </w:num>
  <w:num w:numId="3">
    <w:abstractNumId w:val="23"/>
    <w:lvlOverride w:ilvl="0">
      <w:startOverride w:val="1"/>
    </w:lvlOverride>
  </w:num>
  <w:num w:numId="4">
    <w:abstractNumId w:val="22"/>
  </w:num>
  <w:num w:numId="5">
    <w:abstractNumId w:val="5"/>
  </w:num>
  <w:num w:numId="6">
    <w:abstractNumId w:val="34"/>
  </w:num>
  <w:num w:numId="7">
    <w:abstractNumId w:val="28"/>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0"/>
  </w:num>
  <w:num w:numId="11">
    <w:abstractNumId w:val="30"/>
  </w:num>
  <w:num w:numId="12">
    <w:abstractNumId w:val="18"/>
  </w:num>
  <w:num w:numId="13">
    <w:abstractNumId w:val="24"/>
  </w:num>
  <w:num w:numId="14">
    <w:abstractNumId w:val="35"/>
  </w:num>
  <w:num w:numId="15">
    <w:abstractNumId w:val="11"/>
  </w:num>
  <w:num w:numId="16">
    <w:abstractNumId w:val="15"/>
  </w:num>
  <w:num w:numId="17">
    <w:abstractNumId w:val="37"/>
  </w:num>
  <w:num w:numId="18">
    <w:abstractNumId w:val="8"/>
  </w:num>
  <w:num w:numId="19">
    <w:abstractNumId w:val="6"/>
  </w:num>
  <w:num w:numId="20">
    <w:abstractNumId w:val="1"/>
  </w:num>
  <w:num w:numId="21">
    <w:abstractNumId w:val="3"/>
  </w:num>
  <w:num w:numId="22">
    <w:abstractNumId w:val="14"/>
  </w:num>
  <w:num w:numId="23">
    <w:abstractNumId w:val="0"/>
  </w:num>
  <w:num w:numId="24">
    <w:abstractNumId w:val="19"/>
  </w:num>
  <w:num w:numId="25">
    <w:abstractNumId w:val="32"/>
  </w:num>
  <w:num w:numId="26">
    <w:abstractNumId w:val="29"/>
  </w:num>
  <w:num w:numId="27">
    <w:abstractNumId w:val="16"/>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4"/>
  </w:num>
  <w:num w:numId="34">
    <w:abstractNumId w:val="36"/>
  </w:num>
  <w:num w:numId="35">
    <w:abstractNumId w:val="12"/>
  </w:num>
  <w:num w:numId="36">
    <w:abstractNumId w:val="21"/>
  </w:num>
  <w:num w:numId="37">
    <w:abstractNumId w:val="7"/>
  </w:num>
  <w:num w:numId="38">
    <w:abstractNumId w:val="2"/>
  </w:num>
  <w:num w:numId="39">
    <w:abstractNumId w:val="26"/>
  </w:num>
  <w:num w:numId="40">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8" w:dllVersion="513" w:checkStyle="1"/>
  <w:activeWritingStyle w:appName="MSWord" w:lang="en-GB" w:vendorID="8" w:dllVersion="513" w:checkStyle="1"/>
  <w:activeWritingStyle w:appName="MSWord" w:lang="en-US" w:vendorID="8" w:dllVersion="513" w:checkStyle="1"/>
  <w:proofState w:spelling="clean" w:grammar="clean"/>
  <w:attachedTemplate r:id="rId1"/>
  <w:linkStyles/>
  <w:defaultTabStop w:val="720"/>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6008341.1"/>
  </w:docVars>
  <w:rsids>
    <w:rsidRoot w:val="00A67950"/>
    <w:rsid w:val="00000A63"/>
    <w:rsid w:val="00002119"/>
    <w:rsid w:val="00002D0E"/>
    <w:rsid w:val="00005C30"/>
    <w:rsid w:val="00005E9B"/>
    <w:rsid w:val="00006231"/>
    <w:rsid w:val="000131D0"/>
    <w:rsid w:val="00016F90"/>
    <w:rsid w:val="00017F38"/>
    <w:rsid w:val="00017F7D"/>
    <w:rsid w:val="00020310"/>
    <w:rsid w:val="0002634C"/>
    <w:rsid w:val="0003186E"/>
    <w:rsid w:val="00034B26"/>
    <w:rsid w:val="000356EB"/>
    <w:rsid w:val="000361B4"/>
    <w:rsid w:val="00036624"/>
    <w:rsid w:val="00041C72"/>
    <w:rsid w:val="00055002"/>
    <w:rsid w:val="00063614"/>
    <w:rsid w:val="00064028"/>
    <w:rsid w:val="0006511F"/>
    <w:rsid w:val="000659E1"/>
    <w:rsid w:val="00065D8A"/>
    <w:rsid w:val="00065D92"/>
    <w:rsid w:val="000726AA"/>
    <w:rsid w:val="000735BF"/>
    <w:rsid w:val="00075490"/>
    <w:rsid w:val="0008246E"/>
    <w:rsid w:val="00082B70"/>
    <w:rsid w:val="00082DFE"/>
    <w:rsid w:val="00083387"/>
    <w:rsid w:val="00084BA3"/>
    <w:rsid w:val="00084EDF"/>
    <w:rsid w:val="0008536F"/>
    <w:rsid w:val="00086D94"/>
    <w:rsid w:val="00091296"/>
    <w:rsid w:val="00091E83"/>
    <w:rsid w:val="00091FB9"/>
    <w:rsid w:val="00092D17"/>
    <w:rsid w:val="00092D40"/>
    <w:rsid w:val="00093C41"/>
    <w:rsid w:val="00094FEA"/>
    <w:rsid w:val="00095F8E"/>
    <w:rsid w:val="00096C06"/>
    <w:rsid w:val="000A0661"/>
    <w:rsid w:val="000A198A"/>
    <w:rsid w:val="000A6F10"/>
    <w:rsid w:val="000B086A"/>
    <w:rsid w:val="000B4137"/>
    <w:rsid w:val="000B6F15"/>
    <w:rsid w:val="000C366F"/>
    <w:rsid w:val="000C5487"/>
    <w:rsid w:val="000C737C"/>
    <w:rsid w:val="000D0114"/>
    <w:rsid w:val="000D328E"/>
    <w:rsid w:val="000D5261"/>
    <w:rsid w:val="000E1745"/>
    <w:rsid w:val="000E2DED"/>
    <w:rsid w:val="000E4B35"/>
    <w:rsid w:val="000E4C60"/>
    <w:rsid w:val="000E5B3C"/>
    <w:rsid w:val="000E738C"/>
    <w:rsid w:val="000E757A"/>
    <w:rsid w:val="000E7E47"/>
    <w:rsid w:val="000E7E79"/>
    <w:rsid w:val="000F0DC9"/>
    <w:rsid w:val="000F1788"/>
    <w:rsid w:val="000F30A0"/>
    <w:rsid w:val="000F3A1C"/>
    <w:rsid w:val="000F5B75"/>
    <w:rsid w:val="000F5DCB"/>
    <w:rsid w:val="000F6ADB"/>
    <w:rsid w:val="000F7D63"/>
    <w:rsid w:val="001001AE"/>
    <w:rsid w:val="0010447F"/>
    <w:rsid w:val="001052BF"/>
    <w:rsid w:val="00105916"/>
    <w:rsid w:val="001064FF"/>
    <w:rsid w:val="0011396B"/>
    <w:rsid w:val="00113BFE"/>
    <w:rsid w:val="00113E4D"/>
    <w:rsid w:val="00114066"/>
    <w:rsid w:val="00115924"/>
    <w:rsid w:val="00115EA5"/>
    <w:rsid w:val="0012221F"/>
    <w:rsid w:val="00131488"/>
    <w:rsid w:val="001347A7"/>
    <w:rsid w:val="00137811"/>
    <w:rsid w:val="001409DE"/>
    <w:rsid w:val="001412FE"/>
    <w:rsid w:val="00142532"/>
    <w:rsid w:val="00143E83"/>
    <w:rsid w:val="00145FDA"/>
    <w:rsid w:val="00150A68"/>
    <w:rsid w:val="0015238E"/>
    <w:rsid w:val="00153593"/>
    <w:rsid w:val="00154AF4"/>
    <w:rsid w:val="00155267"/>
    <w:rsid w:val="00155BA2"/>
    <w:rsid w:val="00160940"/>
    <w:rsid w:val="00162A35"/>
    <w:rsid w:val="0016485A"/>
    <w:rsid w:val="00165D59"/>
    <w:rsid w:val="00167894"/>
    <w:rsid w:val="00175AA5"/>
    <w:rsid w:val="00176B69"/>
    <w:rsid w:val="001823DB"/>
    <w:rsid w:val="00182937"/>
    <w:rsid w:val="0018371D"/>
    <w:rsid w:val="0018539F"/>
    <w:rsid w:val="00187D3C"/>
    <w:rsid w:val="001914E7"/>
    <w:rsid w:val="00196E8C"/>
    <w:rsid w:val="001979D5"/>
    <w:rsid w:val="00197A2E"/>
    <w:rsid w:val="001A26CC"/>
    <w:rsid w:val="001A38BE"/>
    <w:rsid w:val="001A56C0"/>
    <w:rsid w:val="001A68F5"/>
    <w:rsid w:val="001A76F4"/>
    <w:rsid w:val="001B048B"/>
    <w:rsid w:val="001B1927"/>
    <w:rsid w:val="001B2BDF"/>
    <w:rsid w:val="001B3783"/>
    <w:rsid w:val="001B40DA"/>
    <w:rsid w:val="001B54BD"/>
    <w:rsid w:val="001B6083"/>
    <w:rsid w:val="001B68A5"/>
    <w:rsid w:val="001B6AB7"/>
    <w:rsid w:val="001B7D25"/>
    <w:rsid w:val="001C2FF5"/>
    <w:rsid w:val="001C311C"/>
    <w:rsid w:val="001C3664"/>
    <w:rsid w:val="001C47F4"/>
    <w:rsid w:val="001C506A"/>
    <w:rsid w:val="001C6205"/>
    <w:rsid w:val="001C7CA4"/>
    <w:rsid w:val="001D183F"/>
    <w:rsid w:val="001D254F"/>
    <w:rsid w:val="001D31B9"/>
    <w:rsid w:val="001D6C88"/>
    <w:rsid w:val="001D6E1B"/>
    <w:rsid w:val="001E0170"/>
    <w:rsid w:val="001E2133"/>
    <w:rsid w:val="001E4F26"/>
    <w:rsid w:val="001F4A50"/>
    <w:rsid w:val="001F51C0"/>
    <w:rsid w:val="001F6071"/>
    <w:rsid w:val="001F7766"/>
    <w:rsid w:val="001F7EBA"/>
    <w:rsid w:val="001F7EFA"/>
    <w:rsid w:val="002024D8"/>
    <w:rsid w:val="0020353E"/>
    <w:rsid w:val="00204A5D"/>
    <w:rsid w:val="002111F5"/>
    <w:rsid w:val="0021152B"/>
    <w:rsid w:val="00211B6E"/>
    <w:rsid w:val="00211DE6"/>
    <w:rsid w:val="00217A7E"/>
    <w:rsid w:val="0022543C"/>
    <w:rsid w:val="00227340"/>
    <w:rsid w:val="002302C0"/>
    <w:rsid w:val="00243305"/>
    <w:rsid w:val="00243CDF"/>
    <w:rsid w:val="00246ECC"/>
    <w:rsid w:val="00250B7F"/>
    <w:rsid w:val="00250E38"/>
    <w:rsid w:val="00251795"/>
    <w:rsid w:val="002518C7"/>
    <w:rsid w:val="00254C25"/>
    <w:rsid w:val="0025764A"/>
    <w:rsid w:val="00260977"/>
    <w:rsid w:val="0026168D"/>
    <w:rsid w:val="00263082"/>
    <w:rsid w:val="002630CC"/>
    <w:rsid w:val="0026501C"/>
    <w:rsid w:val="002663E6"/>
    <w:rsid w:val="002669A9"/>
    <w:rsid w:val="00266E0E"/>
    <w:rsid w:val="0027081E"/>
    <w:rsid w:val="002708A8"/>
    <w:rsid w:val="0027109A"/>
    <w:rsid w:val="00273FBA"/>
    <w:rsid w:val="00274A55"/>
    <w:rsid w:val="00275D82"/>
    <w:rsid w:val="00286310"/>
    <w:rsid w:val="00286D44"/>
    <w:rsid w:val="00286F79"/>
    <w:rsid w:val="0029189C"/>
    <w:rsid w:val="002951ED"/>
    <w:rsid w:val="002A07D1"/>
    <w:rsid w:val="002A31E9"/>
    <w:rsid w:val="002A378B"/>
    <w:rsid w:val="002A396C"/>
    <w:rsid w:val="002A5837"/>
    <w:rsid w:val="002A63CD"/>
    <w:rsid w:val="002B2B43"/>
    <w:rsid w:val="002B3585"/>
    <w:rsid w:val="002B5D09"/>
    <w:rsid w:val="002B5DF7"/>
    <w:rsid w:val="002B6C98"/>
    <w:rsid w:val="002C22D3"/>
    <w:rsid w:val="002C3E35"/>
    <w:rsid w:val="002C4C1C"/>
    <w:rsid w:val="002C642C"/>
    <w:rsid w:val="002C7033"/>
    <w:rsid w:val="002D26BD"/>
    <w:rsid w:val="002D28EA"/>
    <w:rsid w:val="002D301D"/>
    <w:rsid w:val="002D573A"/>
    <w:rsid w:val="002D71A1"/>
    <w:rsid w:val="002E3046"/>
    <w:rsid w:val="002E332F"/>
    <w:rsid w:val="002E39D3"/>
    <w:rsid w:val="002E5D86"/>
    <w:rsid w:val="002E639C"/>
    <w:rsid w:val="002F38E4"/>
    <w:rsid w:val="003004C4"/>
    <w:rsid w:val="00303D4E"/>
    <w:rsid w:val="0031058C"/>
    <w:rsid w:val="00310BEC"/>
    <w:rsid w:val="00314E56"/>
    <w:rsid w:val="00315539"/>
    <w:rsid w:val="003165E1"/>
    <w:rsid w:val="00327CA4"/>
    <w:rsid w:val="00330D60"/>
    <w:rsid w:val="00334663"/>
    <w:rsid w:val="00334EE1"/>
    <w:rsid w:val="00342D50"/>
    <w:rsid w:val="003446B6"/>
    <w:rsid w:val="00345A5D"/>
    <w:rsid w:val="00347BC8"/>
    <w:rsid w:val="00352EE1"/>
    <w:rsid w:val="00353735"/>
    <w:rsid w:val="00355095"/>
    <w:rsid w:val="003555D8"/>
    <w:rsid w:val="00355C27"/>
    <w:rsid w:val="00355EB0"/>
    <w:rsid w:val="00361221"/>
    <w:rsid w:val="00362539"/>
    <w:rsid w:val="00364AC6"/>
    <w:rsid w:val="003657FA"/>
    <w:rsid w:val="00370326"/>
    <w:rsid w:val="0037498F"/>
    <w:rsid w:val="00374F54"/>
    <w:rsid w:val="003762AE"/>
    <w:rsid w:val="0038044A"/>
    <w:rsid w:val="003837FF"/>
    <w:rsid w:val="00384F91"/>
    <w:rsid w:val="003850A7"/>
    <w:rsid w:val="00385138"/>
    <w:rsid w:val="00386600"/>
    <w:rsid w:val="00387CF1"/>
    <w:rsid w:val="00390DD7"/>
    <w:rsid w:val="003916DA"/>
    <w:rsid w:val="00391AC6"/>
    <w:rsid w:val="003925C7"/>
    <w:rsid w:val="003944C6"/>
    <w:rsid w:val="00394C09"/>
    <w:rsid w:val="003A01CF"/>
    <w:rsid w:val="003A0E75"/>
    <w:rsid w:val="003A2184"/>
    <w:rsid w:val="003A2D37"/>
    <w:rsid w:val="003A3FE9"/>
    <w:rsid w:val="003A4A58"/>
    <w:rsid w:val="003A5850"/>
    <w:rsid w:val="003A5AB3"/>
    <w:rsid w:val="003B101C"/>
    <w:rsid w:val="003B72D4"/>
    <w:rsid w:val="003B7DC0"/>
    <w:rsid w:val="003C0A29"/>
    <w:rsid w:val="003C235A"/>
    <w:rsid w:val="003C30FB"/>
    <w:rsid w:val="003C3CB6"/>
    <w:rsid w:val="003C4422"/>
    <w:rsid w:val="003C5973"/>
    <w:rsid w:val="003C6A27"/>
    <w:rsid w:val="003D6843"/>
    <w:rsid w:val="003D7823"/>
    <w:rsid w:val="003E11F7"/>
    <w:rsid w:val="003E13C0"/>
    <w:rsid w:val="003E2DC7"/>
    <w:rsid w:val="003E2F61"/>
    <w:rsid w:val="003E3507"/>
    <w:rsid w:val="003E5511"/>
    <w:rsid w:val="003E6F1A"/>
    <w:rsid w:val="003E703E"/>
    <w:rsid w:val="003F079C"/>
    <w:rsid w:val="003F534A"/>
    <w:rsid w:val="003F5D13"/>
    <w:rsid w:val="003F6A3F"/>
    <w:rsid w:val="00401352"/>
    <w:rsid w:val="004015FB"/>
    <w:rsid w:val="004058F0"/>
    <w:rsid w:val="00407424"/>
    <w:rsid w:val="00410B2A"/>
    <w:rsid w:val="00410BC0"/>
    <w:rsid w:val="00410EDC"/>
    <w:rsid w:val="00414BE9"/>
    <w:rsid w:val="0041570D"/>
    <w:rsid w:val="00422158"/>
    <w:rsid w:val="0042471C"/>
    <w:rsid w:val="00424880"/>
    <w:rsid w:val="004264AD"/>
    <w:rsid w:val="0042696B"/>
    <w:rsid w:val="00426E61"/>
    <w:rsid w:val="00430E9F"/>
    <w:rsid w:val="00433936"/>
    <w:rsid w:val="00434978"/>
    <w:rsid w:val="00436F69"/>
    <w:rsid w:val="0044092F"/>
    <w:rsid w:val="00441D17"/>
    <w:rsid w:val="0044363E"/>
    <w:rsid w:val="004446D3"/>
    <w:rsid w:val="00447A16"/>
    <w:rsid w:val="0045169D"/>
    <w:rsid w:val="00452F79"/>
    <w:rsid w:val="00454DFE"/>
    <w:rsid w:val="00456596"/>
    <w:rsid w:val="004565C5"/>
    <w:rsid w:val="00456CE2"/>
    <w:rsid w:val="004668E8"/>
    <w:rsid w:val="00474215"/>
    <w:rsid w:val="00480610"/>
    <w:rsid w:val="00480C37"/>
    <w:rsid w:val="00481316"/>
    <w:rsid w:val="00481E56"/>
    <w:rsid w:val="00482154"/>
    <w:rsid w:val="00485636"/>
    <w:rsid w:val="00486692"/>
    <w:rsid w:val="00487E03"/>
    <w:rsid w:val="004971AD"/>
    <w:rsid w:val="0049728D"/>
    <w:rsid w:val="00497836"/>
    <w:rsid w:val="0049792F"/>
    <w:rsid w:val="004A0F2A"/>
    <w:rsid w:val="004A12EE"/>
    <w:rsid w:val="004A1DFE"/>
    <w:rsid w:val="004A209B"/>
    <w:rsid w:val="004A23F5"/>
    <w:rsid w:val="004A29B5"/>
    <w:rsid w:val="004A304E"/>
    <w:rsid w:val="004A3879"/>
    <w:rsid w:val="004A4401"/>
    <w:rsid w:val="004A45A4"/>
    <w:rsid w:val="004B537B"/>
    <w:rsid w:val="004B5EC4"/>
    <w:rsid w:val="004C43CC"/>
    <w:rsid w:val="004C455C"/>
    <w:rsid w:val="004C5F6C"/>
    <w:rsid w:val="004D0BCA"/>
    <w:rsid w:val="004D401E"/>
    <w:rsid w:val="004D4450"/>
    <w:rsid w:val="004D5F61"/>
    <w:rsid w:val="004D6B46"/>
    <w:rsid w:val="004D7D1F"/>
    <w:rsid w:val="004E0647"/>
    <w:rsid w:val="004E0C57"/>
    <w:rsid w:val="004E0E58"/>
    <w:rsid w:val="004E1212"/>
    <w:rsid w:val="004E36F0"/>
    <w:rsid w:val="004E3DB5"/>
    <w:rsid w:val="004E3EA6"/>
    <w:rsid w:val="004E66D6"/>
    <w:rsid w:val="004E7DF1"/>
    <w:rsid w:val="004F1280"/>
    <w:rsid w:val="004F3D22"/>
    <w:rsid w:val="005005DE"/>
    <w:rsid w:val="00506A3C"/>
    <w:rsid w:val="00512F58"/>
    <w:rsid w:val="00513573"/>
    <w:rsid w:val="00515213"/>
    <w:rsid w:val="00530EA2"/>
    <w:rsid w:val="005324E3"/>
    <w:rsid w:val="00537B57"/>
    <w:rsid w:val="00542115"/>
    <w:rsid w:val="00546409"/>
    <w:rsid w:val="00550CEF"/>
    <w:rsid w:val="005513F8"/>
    <w:rsid w:val="005551EB"/>
    <w:rsid w:val="005567D6"/>
    <w:rsid w:val="00556E24"/>
    <w:rsid w:val="00560866"/>
    <w:rsid w:val="00560E63"/>
    <w:rsid w:val="00560F4D"/>
    <w:rsid w:val="00563166"/>
    <w:rsid w:val="0056470F"/>
    <w:rsid w:val="0056700E"/>
    <w:rsid w:val="00567315"/>
    <w:rsid w:val="00567EB3"/>
    <w:rsid w:val="00571246"/>
    <w:rsid w:val="00572FEB"/>
    <w:rsid w:val="00574396"/>
    <w:rsid w:val="00574C25"/>
    <w:rsid w:val="005756B1"/>
    <w:rsid w:val="00576DEC"/>
    <w:rsid w:val="005809CB"/>
    <w:rsid w:val="0058118C"/>
    <w:rsid w:val="005816F4"/>
    <w:rsid w:val="005862C3"/>
    <w:rsid w:val="00590179"/>
    <w:rsid w:val="005923B1"/>
    <w:rsid w:val="00593942"/>
    <w:rsid w:val="0059734C"/>
    <w:rsid w:val="005A455F"/>
    <w:rsid w:val="005A4E85"/>
    <w:rsid w:val="005A5C98"/>
    <w:rsid w:val="005A6613"/>
    <w:rsid w:val="005A6845"/>
    <w:rsid w:val="005B0039"/>
    <w:rsid w:val="005B0773"/>
    <w:rsid w:val="005B700C"/>
    <w:rsid w:val="005B72D4"/>
    <w:rsid w:val="005C08CA"/>
    <w:rsid w:val="005C2632"/>
    <w:rsid w:val="005D055A"/>
    <w:rsid w:val="005D1FCC"/>
    <w:rsid w:val="005D5E77"/>
    <w:rsid w:val="005E10C6"/>
    <w:rsid w:val="005E2ACC"/>
    <w:rsid w:val="005E2D12"/>
    <w:rsid w:val="005E5A75"/>
    <w:rsid w:val="005E5B79"/>
    <w:rsid w:val="005E5B7D"/>
    <w:rsid w:val="005F2CE5"/>
    <w:rsid w:val="005F300D"/>
    <w:rsid w:val="005F482B"/>
    <w:rsid w:val="005F4A1A"/>
    <w:rsid w:val="00601E6B"/>
    <w:rsid w:val="00602360"/>
    <w:rsid w:val="00604C53"/>
    <w:rsid w:val="00610484"/>
    <w:rsid w:val="00611324"/>
    <w:rsid w:val="00611391"/>
    <w:rsid w:val="00613C1A"/>
    <w:rsid w:val="00614163"/>
    <w:rsid w:val="006142E6"/>
    <w:rsid w:val="00615694"/>
    <w:rsid w:val="00616F98"/>
    <w:rsid w:val="006204D8"/>
    <w:rsid w:val="00624FF1"/>
    <w:rsid w:val="00631082"/>
    <w:rsid w:val="0063636D"/>
    <w:rsid w:val="006367A8"/>
    <w:rsid w:val="00640DF6"/>
    <w:rsid w:val="00642194"/>
    <w:rsid w:val="00642DC5"/>
    <w:rsid w:val="006515EB"/>
    <w:rsid w:val="006534FD"/>
    <w:rsid w:val="006552C3"/>
    <w:rsid w:val="0066144F"/>
    <w:rsid w:val="00661E46"/>
    <w:rsid w:val="00662F37"/>
    <w:rsid w:val="00663107"/>
    <w:rsid w:val="006653DD"/>
    <w:rsid w:val="00666522"/>
    <w:rsid w:val="0067391D"/>
    <w:rsid w:val="0067487E"/>
    <w:rsid w:val="00682C1F"/>
    <w:rsid w:val="006832F0"/>
    <w:rsid w:val="00683481"/>
    <w:rsid w:val="006861D0"/>
    <w:rsid w:val="006970D9"/>
    <w:rsid w:val="00697B2C"/>
    <w:rsid w:val="006A42F4"/>
    <w:rsid w:val="006A66EE"/>
    <w:rsid w:val="006B3D5A"/>
    <w:rsid w:val="006B65EE"/>
    <w:rsid w:val="006B685E"/>
    <w:rsid w:val="006B715D"/>
    <w:rsid w:val="006C07BA"/>
    <w:rsid w:val="006C167B"/>
    <w:rsid w:val="006C1B20"/>
    <w:rsid w:val="006C28FA"/>
    <w:rsid w:val="006C3278"/>
    <w:rsid w:val="006C70D5"/>
    <w:rsid w:val="006D4096"/>
    <w:rsid w:val="006D4483"/>
    <w:rsid w:val="006D4DC3"/>
    <w:rsid w:val="006D5E26"/>
    <w:rsid w:val="006E2254"/>
    <w:rsid w:val="006E2C0A"/>
    <w:rsid w:val="006E350A"/>
    <w:rsid w:val="006E5A13"/>
    <w:rsid w:val="006F3BDA"/>
    <w:rsid w:val="006F555B"/>
    <w:rsid w:val="006F5744"/>
    <w:rsid w:val="006F5AED"/>
    <w:rsid w:val="00703B12"/>
    <w:rsid w:val="0070472E"/>
    <w:rsid w:val="00706A74"/>
    <w:rsid w:val="00710B1E"/>
    <w:rsid w:val="0071130F"/>
    <w:rsid w:val="00713574"/>
    <w:rsid w:val="00716383"/>
    <w:rsid w:val="00716F91"/>
    <w:rsid w:val="0072109D"/>
    <w:rsid w:val="00722C00"/>
    <w:rsid w:val="00723E23"/>
    <w:rsid w:val="00724B71"/>
    <w:rsid w:val="00725C2B"/>
    <w:rsid w:val="00725CF5"/>
    <w:rsid w:val="00726DBD"/>
    <w:rsid w:val="00730D52"/>
    <w:rsid w:val="007375C2"/>
    <w:rsid w:val="00741A30"/>
    <w:rsid w:val="00744E49"/>
    <w:rsid w:val="00744EC4"/>
    <w:rsid w:val="007505F1"/>
    <w:rsid w:val="0075409C"/>
    <w:rsid w:val="0075501D"/>
    <w:rsid w:val="00756E2F"/>
    <w:rsid w:val="007637C2"/>
    <w:rsid w:val="00764B56"/>
    <w:rsid w:val="00765F7D"/>
    <w:rsid w:val="0076652D"/>
    <w:rsid w:val="0076665E"/>
    <w:rsid w:val="00767752"/>
    <w:rsid w:val="007722E1"/>
    <w:rsid w:val="00772431"/>
    <w:rsid w:val="00776696"/>
    <w:rsid w:val="007809EC"/>
    <w:rsid w:val="00783C64"/>
    <w:rsid w:val="00786AC9"/>
    <w:rsid w:val="00791096"/>
    <w:rsid w:val="00791C06"/>
    <w:rsid w:val="00793383"/>
    <w:rsid w:val="0079510B"/>
    <w:rsid w:val="00795C0A"/>
    <w:rsid w:val="007964CE"/>
    <w:rsid w:val="007979E9"/>
    <w:rsid w:val="007A5A26"/>
    <w:rsid w:val="007A6F44"/>
    <w:rsid w:val="007B03C1"/>
    <w:rsid w:val="007B0FDD"/>
    <w:rsid w:val="007B234D"/>
    <w:rsid w:val="007B3EB3"/>
    <w:rsid w:val="007B7C33"/>
    <w:rsid w:val="007C001B"/>
    <w:rsid w:val="007C1267"/>
    <w:rsid w:val="007C230B"/>
    <w:rsid w:val="007C53C3"/>
    <w:rsid w:val="007C73E3"/>
    <w:rsid w:val="007D336A"/>
    <w:rsid w:val="007D500C"/>
    <w:rsid w:val="007D607B"/>
    <w:rsid w:val="007E0071"/>
    <w:rsid w:val="007E03AB"/>
    <w:rsid w:val="007E4285"/>
    <w:rsid w:val="007E5E0A"/>
    <w:rsid w:val="007F0C2E"/>
    <w:rsid w:val="007F143E"/>
    <w:rsid w:val="007F29D5"/>
    <w:rsid w:val="007F413D"/>
    <w:rsid w:val="007F4DFB"/>
    <w:rsid w:val="007F6755"/>
    <w:rsid w:val="00802005"/>
    <w:rsid w:val="0080204D"/>
    <w:rsid w:val="0080292F"/>
    <w:rsid w:val="00803ECD"/>
    <w:rsid w:val="0080604B"/>
    <w:rsid w:val="00806678"/>
    <w:rsid w:val="008067C5"/>
    <w:rsid w:val="00807AB8"/>
    <w:rsid w:val="00807D52"/>
    <w:rsid w:val="008110EB"/>
    <w:rsid w:val="00811445"/>
    <w:rsid w:val="00811AA2"/>
    <w:rsid w:val="00812052"/>
    <w:rsid w:val="00813E76"/>
    <w:rsid w:val="008140DD"/>
    <w:rsid w:val="00815254"/>
    <w:rsid w:val="00816145"/>
    <w:rsid w:val="0082276B"/>
    <w:rsid w:val="00822A20"/>
    <w:rsid w:val="00822D01"/>
    <w:rsid w:val="00823CFB"/>
    <w:rsid w:val="0082463E"/>
    <w:rsid w:val="0082692E"/>
    <w:rsid w:val="0082761F"/>
    <w:rsid w:val="00833002"/>
    <w:rsid w:val="008339F0"/>
    <w:rsid w:val="00837031"/>
    <w:rsid w:val="008372C7"/>
    <w:rsid w:val="00837483"/>
    <w:rsid w:val="00843821"/>
    <w:rsid w:val="00846FF4"/>
    <w:rsid w:val="0084797A"/>
    <w:rsid w:val="00847E2F"/>
    <w:rsid w:val="00854D70"/>
    <w:rsid w:val="008578AC"/>
    <w:rsid w:val="008579CE"/>
    <w:rsid w:val="00860600"/>
    <w:rsid w:val="0086240D"/>
    <w:rsid w:val="0086464A"/>
    <w:rsid w:val="008672C4"/>
    <w:rsid w:val="00875AD8"/>
    <w:rsid w:val="0088230A"/>
    <w:rsid w:val="008829BF"/>
    <w:rsid w:val="0088485B"/>
    <w:rsid w:val="00884F03"/>
    <w:rsid w:val="0089362A"/>
    <w:rsid w:val="00893BCC"/>
    <w:rsid w:val="0089473B"/>
    <w:rsid w:val="008A064A"/>
    <w:rsid w:val="008A1850"/>
    <w:rsid w:val="008A5C1B"/>
    <w:rsid w:val="008A7094"/>
    <w:rsid w:val="008A7773"/>
    <w:rsid w:val="008A7F53"/>
    <w:rsid w:val="008B06AF"/>
    <w:rsid w:val="008B1E82"/>
    <w:rsid w:val="008B4CD8"/>
    <w:rsid w:val="008B52F6"/>
    <w:rsid w:val="008C1083"/>
    <w:rsid w:val="008C14CF"/>
    <w:rsid w:val="008C4D65"/>
    <w:rsid w:val="008D08BB"/>
    <w:rsid w:val="008D1EEC"/>
    <w:rsid w:val="008D6FD7"/>
    <w:rsid w:val="008E0CE1"/>
    <w:rsid w:val="008E1B42"/>
    <w:rsid w:val="008E3534"/>
    <w:rsid w:val="008E5C82"/>
    <w:rsid w:val="008F0FDA"/>
    <w:rsid w:val="008F4D1E"/>
    <w:rsid w:val="008F4E6F"/>
    <w:rsid w:val="008F4F09"/>
    <w:rsid w:val="008F6321"/>
    <w:rsid w:val="008F7AC4"/>
    <w:rsid w:val="00900B49"/>
    <w:rsid w:val="009010B0"/>
    <w:rsid w:val="00902203"/>
    <w:rsid w:val="009045B6"/>
    <w:rsid w:val="00910599"/>
    <w:rsid w:val="00910CB4"/>
    <w:rsid w:val="00913A3A"/>
    <w:rsid w:val="00915EFD"/>
    <w:rsid w:val="00917E21"/>
    <w:rsid w:val="00920BDC"/>
    <w:rsid w:val="009210F4"/>
    <w:rsid w:val="00925B9F"/>
    <w:rsid w:val="0092651B"/>
    <w:rsid w:val="00927679"/>
    <w:rsid w:val="00927972"/>
    <w:rsid w:val="0093048B"/>
    <w:rsid w:val="00931D2D"/>
    <w:rsid w:val="00932247"/>
    <w:rsid w:val="009347E4"/>
    <w:rsid w:val="00936550"/>
    <w:rsid w:val="0094164B"/>
    <w:rsid w:val="00941C9D"/>
    <w:rsid w:val="00943331"/>
    <w:rsid w:val="00945989"/>
    <w:rsid w:val="009503A9"/>
    <w:rsid w:val="00950571"/>
    <w:rsid w:val="00950FF7"/>
    <w:rsid w:val="00952931"/>
    <w:rsid w:val="00953407"/>
    <w:rsid w:val="00953516"/>
    <w:rsid w:val="00956359"/>
    <w:rsid w:val="00956880"/>
    <w:rsid w:val="00962823"/>
    <w:rsid w:val="00963AC4"/>
    <w:rsid w:val="00964B30"/>
    <w:rsid w:val="00970667"/>
    <w:rsid w:val="00970F19"/>
    <w:rsid w:val="00972EF8"/>
    <w:rsid w:val="00973A5F"/>
    <w:rsid w:val="00983B90"/>
    <w:rsid w:val="00984C9C"/>
    <w:rsid w:val="00985E27"/>
    <w:rsid w:val="00990558"/>
    <w:rsid w:val="00990C04"/>
    <w:rsid w:val="00992637"/>
    <w:rsid w:val="00992B4F"/>
    <w:rsid w:val="00993BB8"/>
    <w:rsid w:val="009944E7"/>
    <w:rsid w:val="009968E7"/>
    <w:rsid w:val="009971B9"/>
    <w:rsid w:val="009977CC"/>
    <w:rsid w:val="009A00DA"/>
    <w:rsid w:val="009A0773"/>
    <w:rsid w:val="009A1DC8"/>
    <w:rsid w:val="009A4CD5"/>
    <w:rsid w:val="009A7A78"/>
    <w:rsid w:val="009B2F45"/>
    <w:rsid w:val="009B4C16"/>
    <w:rsid w:val="009B58F4"/>
    <w:rsid w:val="009C1D7F"/>
    <w:rsid w:val="009C473F"/>
    <w:rsid w:val="009C54D5"/>
    <w:rsid w:val="009D2C84"/>
    <w:rsid w:val="009D2D87"/>
    <w:rsid w:val="009D3C85"/>
    <w:rsid w:val="009D3EBD"/>
    <w:rsid w:val="009D49FA"/>
    <w:rsid w:val="009D5EF8"/>
    <w:rsid w:val="009D6437"/>
    <w:rsid w:val="009E1246"/>
    <w:rsid w:val="009E138A"/>
    <w:rsid w:val="009E74B3"/>
    <w:rsid w:val="009F1CF7"/>
    <w:rsid w:val="009F2D7C"/>
    <w:rsid w:val="009F3D4A"/>
    <w:rsid w:val="009F55E5"/>
    <w:rsid w:val="009F5C24"/>
    <w:rsid w:val="00A00755"/>
    <w:rsid w:val="00A015B6"/>
    <w:rsid w:val="00A039A5"/>
    <w:rsid w:val="00A03E4C"/>
    <w:rsid w:val="00A054CE"/>
    <w:rsid w:val="00A058DF"/>
    <w:rsid w:val="00A15372"/>
    <w:rsid w:val="00A222FB"/>
    <w:rsid w:val="00A23AC2"/>
    <w:rsid w:val="00A2697F"/>
    <w:rsid w:val="00A269A9"/>
    <w:rsid w:val="00A30DA8"/>
    <w:rsid w:val="00A33BB0"/>
    <w:rsid w:val="00A36A39"/>
    <w:rsid w:val="00A37534"/>
    <w:rsid w:val="00A45E40"/>
    <w:rsid w:val="00A466A6"/>
    <w:rsid w:val="00A51F4E"/>
    <w:rsid w:val="00A52B0E"/>
    <w:rsid w:val="00A52FB4"/>
    <w:rsid w:val="00A552EE"/>
    <w:rsid w:val="00A57E88"/>
    <w:rsid w:val="00A625DA"/>
    <w:rsid w:val="00A627C9"/>
    <w:rsid w:val="00A63F70"/>
    <w:rsid w:val="00A6433B"/>
    <w:rsid w:val="00A64A08"/>
    <w:rsid w:val="00A651B9"/>
    <w:rsid w:val="00A67950"/>
    <w:rsid w:val="00A67A52"/>
    <w:rsid w:val="00A700DD"/>
    <w:rsid w:val="00A7215B"/>
    <w:rsid w:val="00A739A1"/>
    <w:rsid w:val="00A74B72"/>
    <w:rsid w:val="00A800D9"/>
    <w:rsid w:val="00A81D76"/>
    <w:rsid w:val="00A81FCB"/>
    <w:rsid w:val="00A822B9"/>
    <w:rsid w:val="00A82A19"/>
    <w:rsid w:val="00A842FD"/>
    <w:rsid w:val="00A84835"/>
    <w:rsid w:val="00A862FB"/>
    <w:rsid w:val="00A9177D"/>
    <w:rsid w:val="00A92026"/>
    <w:rsid w:val="00A9478D"/>
    <w:rsid w:val="00A957B9"/>
    <w:rsid w:val="00AA3A90"/>
    <w:rsid w:val="00AA7018"/>
    <w:rsid w:val="00AB0C52"/>
    <w:rsid w:val="00AB1DFE"/>
    <w:rsid w:val="00AB71A7"/>
    <w:rsid w:val="00AC36CB"/>
    <w:rsid w:val="00AC4461"/>
    <w:rsid w:val="00AC4B72"/>
    <w:rsid w:val="00AD0C6F"/>
    <w:rsid w:val="00AD1722"/>
    <w:rsid w:val="00AD2550"/>
    <w:rsid w:val="00AD34C5"/>
    <w:rsid w:val="00AD415D"/>
    <w:rsid w:val="00AD58A0"/>
    <w:rsid w:val="00AD5CBE"/>
    <w:rsid w:val="00AD7EE9"/>
    <w:rsid w:val="00AE0016"/>
    <w:rsid w:val="00AE1610"/>
    <w:rsid w:val="00AE1BB0"/>
    <w:rsid w:val="00AE43A4"/>
    <w:rsid w:val="00AE5BF6"/>
    <w:rsid w:val="00AF13CC"/>
    <w:rsid w:val="00AF221B"/>
    <w:rsid w:val="00AF2EDA"/>
    <w:rsid w:val="00AF49D2"/>
    <w:rsid w:val="00AF6978"/>
    <w:rsid w:val="00B019F1"/>
    <w:rsid w:val="00B02431"/>
    <w:rsid w:val="00B03F7C"/>
    <w:rsid w:val="00B067A7"/>
    <w:rsid w:val="00B07AE4"/>
    <w:rsid w:val="00B124C3"/>
    <w:rsid w:val="00B2058B"/>
    <w:rsid w:val="00B2094A"/>
    <w:rsid w:val="00B21170"/>
    <w:rsid w:val="00B24A3D"/>
    <w:rsid w:val="00B26539"/>
    <w:rsid w:val="00B27053"/>
    <w:rsid w:val="00B276C8"/>
    <w:rsid w:val="00B279D6"/>
    <w:rsid w:val="00B35A43"/>
    <w:rsid w:val="00B364A1"/>
    <w:rsid w:val="00B36546"/>
    <w:rsid w:val="00B418F9"/>
    <w:rsid w:val="00B41F5F"/>
    <w:rsid w:val="00B44D91"/>
    <w:rsid w:val="00B45A84"/>
    <w:rsid w:val="00B54093"/>
    <w:rsid w:val="00B559E6"/>
    <w:rsid w:val="00B605C6"/>
    <w:rsid w:val="00B61665"/>
    <w:rsid w:val="00B679B0"/>
    <w:rsid w:val="00B71252"/>
    <w:rsid w:val="00B722C4"/>
    <w:rsid w:val="00B73479"/>
    <w:rsid w:val="00B7490E"/>
    <w:rsid w:val="00B74ABE"/>
    <w:rsid w:val="00B814FB"/>
    <w:rsid w:val="00B823E0"/>
    <w:rsid w:val="00B82677"/>
    <w:rsid w:val="00B83EF2"/>
    <w:rsid w:val="00B843CC"/>
    <w:rsid w:val="00B85B2C"/>
    <w:rsid w:val="00B92E08"/>
    <w:rsid w:val="00B94397"/>
    <w:rsid w:val="00B94B08"/>
    <w:rsid w:val="00B95CBD"/>
    <w:rsid w:val="00B960C6"/>
    <w:rsid w:val="00BA029E"/>
    <w:rsid w:val="00BA0E24"/>
    <w:rsid w:val="00BA11D8"/>
    <w:rsid w:val="00BB00CC"/>
    <w:rsid w:val="00BB23D5"/>
    <w:rsid w:val="00BB3305"/>
    <w:rsid w:val="00BB3DF1"/>
    <w:rsid w:val="00BB4E97"/>
    <w:rsid w:val="00BB5A55"/>
    <w:rsid w:val="00BB71E0"/>
    <w:rsid w:val="00BB7956"/>
    <w:rsid w:val="00BB7EF9"/>
    <w:rsid w:val="00BC0792"/>
    <w:rsid w:val="00BC07D4"/>
    <w:rsid w:val="00BC2FBC"/>
    <w:rsid w:val="00BC305A"/>
    <w:rsid w:val="00BC3DAD"/>
    <w:rsid w:val="00BC62E9"/>
    <w:rsid w:val="00BD0114"/>
    <w:rsid w:val="00BD142E"/>
    <w:rsid w:val="00BD21AC"/>
    <w:rsid w:val="00BD3846"/>
    <w:rsid w:val="00BD4290"/>
    <w:rsid w:val="00BD6123"/>
    <w:rsid w:val="00BD75EF"/>
    <w:rsid w:val="00BD7787"/>
    <w:rsid w:val="00BD7B00"/>
    <w:rsid w:val="00BD7F9C"/>
    <w:rsid w:val="00BE00D3"/>
    <w:rsid w:val="00BE109F"/>
    <w:rsid w:val="00BE1116"/>
    <w:rsid w:val="00BE19B8"/>
    <w:rsid w:val="00BE3A30"/>
    <w:rsid w:val="00BE5584"/>
    <w:rsid w:val="00BE6393"/>
    <w:rsid w:val="00BE6611"/>
    <w:rsid w:val="00BE720D"/>
    <w:rsid w:val="00BF15EA"/>
    <w:rsid w:val="00BF1688"/>
    <w:rsid w:val="00BF2953"/>
    <w:rsid w:val="00BF489F"/>
    <w:rsid w:val="00BF55B8"/>
    <w:rsid w:val="00BF6AA5"/>
    <w:rsid w:val="00BF76B1"/>
    <w:rsid w:val="00C0062D"/>
    <w:rsid w:val="00C01192"/>
    <w:rsid w:val="00C012AB"/>
    <w:rsid w:val="00C01C87"/>
    <w:rsid w:val="00C0201A"/>
    <w:rsid w:val="00C022C4"/>
    <w:rsid w:val="00C028CF"/>
    <w:rsid w:val="00C02B8D"/>
    <w:rsid w:val="00C02C97"/>
    <w:rsid w:val="00C033FB"/>
    <w:rsid w:val="00C075B2"/>
    <w:rsid w:val="00C1034D"/>
    <w:rsid w:val="00C12DFD"/>
    <w:rsid w:val="00C136BD"/>
    <w:rsid w:val="00C147D4"/>
    <w:rsid w:val="00C16987"/>
    <w:rsid w:val="00C20A3E"/>
    <w:rsid w:val="00C23C40"/>
    <w:rsid w:val="00C24292"/>
    <w:rsid w:val="00C24DE9"/>
    <w:rsid w:val="00C24FBE"/>
    <w:rsid w:val="00C26760"/>
    <w:rsid w:val="00C3247F"/>
    <w:rsid w:val="00C33901"/>
    <w:rsid w:val="00C343F7"/>
    <w:rsid w:val="00C35BF2"/>
    <w:rsid w:val="00C362F7"/>
    <w:rsid w:val="00C365E4"/>
    <w:rsid w:val="00C36FE3"/>
    <w:rsid w:val="00C41DC4"/>
    <w:rsid w:val="00C41E47"/>
    <w:rsid w:val="00C4569C"/>
    <w:rsid w:val="00C5084B"/>
    <w:rsid w:val="00C52885"/>
    <w:rsid w:val="00C5618F"/>
    <w:rsid w:val="00C5691F"/>
    <w:rsid w:val="00C57A06"/>
    <w:rsid w:val="00C57E94"/>
    <w:rsid w:val="00C60200"/>
    <w:rsid w:val="00C60E56"/>
    <w:rsid w:val="00C62E0C"/>
    <w:rsid w:val="00C633F3"/>
    <w:rsid w:val="00C63E77"/>
    <w:rsid w:val="00C66074"/>
    <w:rsid w:val="00C66917"/>
    <w:rsid w:val="00C66AC1"/>
    <w:rsid w:val="00C716B7"/>
    <w:rsid w:val="00C72C6A"/>
    <w:rsid w:val="00C72E2C"/>
    <w:rsid w:val="00C762BD"/>
    <w:rsid w:val="00C766D4"/>
    <w:rsid w:val="00C801AE"/>
    <w:rsid w:val="00C85D01"/>
    <w:rsid w:val="00C85F47"/>
    <w:rsid w:val="00C87364"/>
    <w:rsid w:val="00C87D73"/>
    <w:rsid w:val="00C9434F"/>
    <w:rsid w:val="00C94BA2"/>
    <w:rsid w:val="00CA3F70"/>
    <w:rsid w:val="00CA7647"/>
    <w:rsid w:val="00CB21EF"/>
    <w:rsid w:val="00CB3F25"/>
    <w:rsid w:val="00CB4535"/>
    <w:rsid w:val="00CB654E"/>
    <w:rsid w:val="00CC0A81"/>
    <w:rsid w:val="00CC0C3A"/>
    <w:rsid w:val="00CC0E2B"/>
    <w:rsid w:val="00CC110D"/>
    <w:rsid w:val="00CC1704"/>
    <w:rsid w:val="00CC3FF9"/>
    <w:rsid w:val="00CD0AB4"/>
    <w:rsid w:val="00CD2F4E"/>
    <w:rsid w:val="00CD3F9B"/>
    <w:rsid w:val="00CD442B"/>
    <w:rsid w:val="00CD462D"/>
    <w:rsid w:val="00CD62D7"/>
    <w:rsid w:val="00CE1733"/>
    <w:rsid w:val="00CE4A85"/>
    <w:rsid w:val="00CE587D"/>
    <w:rsid w:val="00CE63DA"/>
    <w:rsid w:val="00CE6BDB"/>
    <w:rsid w:val="00CE7C48"/>
    <w:rsid w:val="00CF1DAB"/>
    <w:rsid w:val="00D01533"/>
    <w:rsid w:val="00D077FE"/>
    <w:rsid w:val="00D101BD"/>
    <w:rsid w:val="00D11E0D"/>
    <w:rsid w:val="00D13750"/>
    <w:rsid w:val="00D14C30"/>
    <w:rsid w:val="00D15C4C"/>
    <w:rsid w:val="00D16DE7"/>
    <w:rsid w:val="00D17F48"/>
    <w:rsid w:val="00D21AC2"/>
    <w:rsid w:val="00D220A9"/>
    <w:rsid w:val="00D223F0"/>
    <w:rsid w:val="00D24B67"/>
    <w:rsid w:val="00D25AFE"/>
    <w:rsid w:val="00D260CD"/>
    <w:rsid w:val="00D26DEA"/>
    <w:rsid w:val="00D30C03"/>
    <w:rsid w:val="00D3332C"/>
    <w:rsid w:val="00D36EDB"/>
    <w:rsid w:val="00D37125"/>
    <w:rsid w:val="00D37453"/>
    <w:rsid w:val="00D41DAE"/>
    <w:rsid w:val="00D42D2E"/>
    <w:rsid w:val="00D43D55"/>
    <w:rsid w:val="00D43F6B"/>
    <w:rsid w:val="00D47766"/>
    <w:rsid w:val="00D50F05"/>
    <w:rsid w:val="00D51751"/>
    <w:rsid w:val="00D5445B"/>
    <w:rsid w:val="00D54839"/>
    <w:rsid w:val="00D5547C"/>
    <w:rsid w:val="00D55FE4"/>
    <w:rsid w:val="00D601D9"/>
    <w:rsid w:val="00D60FA6"/>
    <w:rsid w:val="00D615FA"/>
    <w:rsid w:val="00D61C2A"/>
    <w:rsid w:val="00D63C2E"/>
    <w:rsid w:val="00D64312"/>
    <w:rsid w:val="00D64DA3"/>
    <w:rsid w:val="00D66FD7"/>
    <w:rsid w:val="00D671B4"/>
    <w:rsid w:val="00D702D0"/>
    <w:rsid w:val="00D71017"/>
    <w:rsid w:val="00D71727"/>
    <w:rsid w:val="00D71C60"/>
    <w:rsid w:val="00D724DF"/>
    <w:rsid w:val="00D74EED"/>
    <w:rsid w:val="00D800AB"/>
    <w:rsid w:val="00D83718"/>
    <w:rsid w:val="00D90450"/>
    <w:rsid w:val="00D9059B"/>
    <w:rsid w:val="00D90F89"/>
    <w:rsid w:val="00D93464"/>
    <w:rsid w:val="00D93D9C"/>
    <w:rsid w:val="00D93E60"/>
    <w:rsid w:val="00D942A0"/>
    <w:rsid w:val="00D97869"/>
    <w:rsid w:val="00D97ECC"/>
    <w:rsid w:val="00DA1C21"/>
    <w:rsid w:val="00DA26D4"/>
    <w:rsid w:val="00DA2908"/>
    <w:rsid w:val="00DA3DEC"/>
    <w:rsid w:val="00DB08B5"/>
    <w:rsid w:val="00DB2E88"/>
    <w:rsid w:val="00DB6C0D"/>
    <w:rsid w:val="00DC19C7"/>
    <w:rsid w:val="00DC55D4"/>
    <w:rsid w:val="00DC5ACA"/>
    <w:rsid w:val="00DC76E2"/>
    <w:rsid w:val="00DD1ED3"/>
    <w:rsid w:val="00DD2AF7"/>
    <w:rsid w:val="00DD393F"/>
    <w:rsid w:val="00DD42FF"/>
    <w:rsid w:val="00DD467E"/>
    <w:rsid w:val="00DD6241"/>
    <w:rsid w:val="00DE2026"/>
    <w:rsid w:val="00DE3B74"/>
    <w:rsid w:val="00DE4878"/>
    <w:rsid w:val="00DE7A9A"/>
    <w:rsid w:val="00DF0EB6"/>
    <w:rsid w:val="00DF228B"/>
    <w:rsid w:val="00DF2B82"/>
    <w:rsid w:val="00DF3597"/>
    <w:rsid w:val="00DF5163"/>
    <w:rsid w:val="00DF5AFA"/>
    <w:rsid w:val="00DF61C4"/>
    <w:rsid w:val="00DF64C2"/>
    <w:rsid w:val="00E02DA6"/>
    <w:rsid w:val="00E0577C"/>
    <w:rsid w:val="00E05BE2"/>
    <w:rsid w:val="00E0633D"/>
    <w:rsid w:val="00E06515"/>
    <w:rsid w:val="00E14222"/>
    <w:rsid w:val="00E15002"/>
    <w:rsid w:val="00E157A3"/>
    <w:rsid w:val="00E15883"/>
    <w:rsid w:val="00E15A24"/>
    <w:rsid w:val="00E22D6A"/>
    <w:rsid w:val="00E2360E"/>
    <w:rsid w:val="00E23BDB"/>
    <w:rsid w:val="00E27DD8"/>
    <w:rsid w:val="00E30293"/>
    <w:rsid w:val="00E303E2"/>
    <w:rsid w:val="00E3193E"/>
    <w:rsid w:val="00E33E0A"/>
    <w:rsid w:val="00E34791"/>
    <w:rsid w:val="00E36202"/>
    <w:rsid w:val="00E362DA"/>
    <w:rsid w:val="00E36306"/>
    <w:rsid w:val="00E400D6"/>
    <w:rsid w:val="00E4241B"/>
    <w:rsid w:val="00E4296A"/>
    <w:rsid w:val="00E46293"/>
    <w:rsid w:val="00E4797E"/>
    <w:rsid w:val="00E53510"/>
    <w:rsid w:val="00E539EF"/>
    <w:rsid w:val="00E54956"/>
    <w:rsid w:val="00E675B8"/>
    <w:rsid w:val="00E70070"/>
    <w:rsid w:val="00E71313"/>
    <w:rsid w:val="00E81836"/>
    <w:rsid w:val="00E81FC5"/>
    <w:rsid w:val="00E85737"/>
    <w:rsid w:val="00E85A2B"/>
    <w:rsid w:val="00E86E9A"/>
    <w:rsid w:val="00E903C8"/>
    <w:rsid w:val="00E92E51"/>
    <w:rsid w:val="00E9509F"/>
    <w:rsid w:val="00E9534A"/>
    <w:rsid w:val="00E953F6"/>
    <w:rsid w:val="00EA351E"/>
    <w:rsid w:val="00EA6855"/>
    <w:rsid w:val="00EB0879"/>
    <w:rsid w:val="00EB3BF8"/>
    <w:rsid w:val="00EB45AD"/>
    <w:rsid w:val="00EB4C9E"/>
    <w:rsid w:val="00EC0CF2"/>
    <w:rsid w:val="00EC16CD"/>
    <w:rsid w:val="00EC1FD4"/>
    <w:rsid w:val="00EC38AB"/>
    <w:rsid w:val="00EC441C"/>
    <w:rsid w:val="00ED00EA"/>
    <w:rsid w:val="00ED06CA"/>
    <w:rsid w:val="00ED234D"/>
    <w:rsid w:val="00ED3165"/>
    <w:rsid w:val="00EE0A32"/>
    <w:rsid w:val="00EE1827"/>
    <w:rsid w:val="00EE3C55"/>
    <w:rsid w:val="00EE4E44"/>
    <w:rsid w:val="00EE4E9F"/>
    <w:rsid w:val="00EE4F4E"/>
    <w:rsid w:val="00EF04D6"/>
    <w:rsid w:val="00EF1187"/>
    <w:rsid w:val="00EF1433"/>
    <w:rsid w:val="00EF1B39"/>
    <w:rsid w:val="00EF45DE"/>
    <w:rsid w:val="00EF6BFC"/>
    <w:rsid w:val="00F008E3"/>
    <w:rsid w:val="00F04BE6"/>
    <w:rsid w:val="00F07D20"/>
    <w:rsid w:val="00F07FBA"/>
    <w:rsid w:val="00F131A8"/>
    <w:rsid w:val="00F13F8D"/>
    <w:rsid w:val="00F17255"/>
    <w:rsid w:val="00F17537"/>
    <w:rsid w:val="00F17BB5"/>
    <w:rsid w:val="00F17C5D"/>
    <w:rsid w:val="00F215DE"/>
    <w:rsid w:val="00F233A4"/>
    <w:rsid w:val="00F251CB"/>
    <w:rsid w:val="00F253C0"/>
    <w:rsid w:val="00F25582"/>
    <w:rsid w:val="00F2721F"/>
    <w:rsid w:val="00F30702"/>
    <w:rsid w:val="00F31045"/>
    <w:rsid w:val="00F32A97"/>
    <w:rsid w:val="00F347A8"/>
    <w:rsid w:val="00F35072"/>
    <w:rsid w:val="00F401E7"/>
    <w:rsid w:val="00F40EC9"/>
    <w:rsid w:val="00F439AD"/>
    <w:rsid w:val="00F44B22"/>
    <w:rsid w:val="00F45227"/>
    <w:rsid w:val="00F478F2"/>
    <w:rsid w:val="00F50720"/>
    <w:rsid w:val="00F56C6C"/>
    <w:rsid w:val="00F576EF"/>
    <w:rsid w:val="00F57A49"/>
    <w:rsid w:val="00F60A85"/>
    <w:rsid w:val="00F60B25"/>
    <w:rsid w:val="00F610E1"/>
    <w:rsid w:val="00F61F67"/>
    <w:rsid w:val="00F62A17"/>
    <w:rsid w:val="00F63C1B"/>
    <w:rsid w:val="00F642A9"/>
    <w:rsid w:val="00F64A26"/>
    <w:rsid w:val="00F66F53"/>
    <w:rsid w:val="00F72E40"/>
    <w:rsid w:val="00F7368D"/>
    <w:rsid w:val="00F802F2"/>
    <w:rsid w:val="00F831AC"/>
    <w:rsid w:val="00F8396F"/>
    <w:rsid w:val="00F86627"/>
    <w:rsid w:val="00F9008D"/>
    <w:rsid w:val="00F9028D"/>
    <w:rsid w:val="00F93B30"/>
    <w:rsid w:val="00F9479A"/>
    <w:rsid w:val="00F96FC9"/>
    <w:rsid w:val="00FA0EF2"/>
    <w:rsid w:val="00FA256E"/>
    <w:rsid w:val="00FA32C5"/>
    <w:rsid w:val="00FA56D7"/>
    <w:rsid w:val="00FA63A1"/>
    <w:rsid w:val="00FB0C37"/>
    <w:rsid w:val="00FB2105"/>
    <w:rsid w:val="00FB3DD1"/>
    <w:rsid w:val="00FB491D"/>
    <w:rsid w:val="00FB4AA1"/>
    <w:rsid w:val="00FB4BE5"/>
    <w:rsid w:val="00FB5469"/>
    <w:rsid w:val="00FB5544"/>
    <w:rsid w:val="00FB74BC"/>
    <w:rsid w:val="00FC0CEB"/>
    <w:rsid w:val="00FC33F0"/>
    <w:rsid w:val="00FC469E"/>
    <w:rsid w:val="00FC52EC"/>
    <w:rsid w:val="00FC5888"/>
    <w:rsid w:val="00FC6615"/>
    <w:rsid w:val="00FD3492"/>
    <w:rsid w:val="00FD61E0"/>
    <w:rsid w:val="00FE57E9"/>
    <w:rsid w:val="00FF079C"/>
    <w:rsid w:val="00FF220C"/>
    <w:rsid w:val="00FF2898"/>
    <w:rsid w:val="00FF3848"/>
    <w:rsid w:val="00FF5713"/>
    <w:rsid w:val="00FF7033"/>
    <w:rsid w:val="00FF772F"/>
    <w:rsid w:val="00FF77BD"/>
    <w:rsid w:val="00FF7B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5:docId w15:val="{369383EE-2789-4053-B36B-E34313C71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0C52"/>
    <w:pPr>
      <w:spacing w:after="120"/>
      <w:jc w:val="both"/>
    </w:pPr>
    <w:rPr>
      <w:rFonts w:ascii="Arial" w:hAnsi="Arial"/>
      <w:szCs w:val="24"/>
    </w:rPr>
  </w:style>
  <w:style w:type="paragraph" w:styleId="Heading1">
    <w:name w:val="heading 1"/>
    <w:basedOn w:val="Normal"/>
    <w:next w:val="Normal"/>
    <w:link w:val="Heading1Char"/>
    <w:qFormat/>
    <w:rsid w:val="00AB0C52"/>
    <w:pPr>
      <w:keepNext/>
      <w:numPr>
        <w:numId w:val="13"/>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AB0C52"/>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1"/>
    <w:uiPriority w:val="9"/>
    <w:qFormat/>
    <w:rsid w:val="006B65EE"/>
    <w:pPr>
      <w:keepNext/>
      <w:keepLines/>
      <w:numPr>
        <w:ilvl w:val="2"/>
        <w:numId w:val="4"/>
      </w:numPr>
      <w:spacing w:before="200" w:after="0"/>
      <w:outlineLvl w:val="2"/>
    </w:pPr>
    <w:rPr>
      <w:rFonts w:ascii="Times New Roman" w:hAnsi="Times New Roman"/>
      <w:b/>
      <w:bCs/>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1"/>
    <w:uiPriority w:val="9"/>
    <w:qFormat/>
    <w:rsid w:val="006B65EE"/>
    <w:pPr>
      <w:keepNext/>
      <w:keepLines/>
      <w:numPr>
        <w:ilvl w:val="3"/>
        <w:numId w:val="4"/>
      </w:numPr>
      <w:spacing w:before="200" w:after="0"/>
      <w:outlineLvl w:val="3"/>
    </w:pPr>
    <w:rPr>
      <w:rFonts w:ascii="Times New Roman" w:hAnsi="Times New Roman"/>
      <w:b/>
      <w:bCs/>
      <w:iCs/>
    </w:rPr>
  </w:style>
  <w:style w:type="paragraph" w:styleId="Heading5">
    <w:name w:val="heading 5"/>
    <w:aliases w:val="Para5,5 sub-bullet,sb,4,Spare1,Level 3 - (i),(i),(i)1,Level 3 - (i)1,i.,1.1.1.1.1"/>
    <w:basedOn w:val="Normal"/>
    <w:next w:val="Normal"/>
    <w:link w:val="Heading5Char1"/>
    <w:qFormat/>
    <w:rsid w:val="006B65EE"/>
    <w:pPr>
      <w:numPr>
        <w:ilvl w:val="4"/>
        <w:numId w:val="4"/>
      </w:numPr>
      <w:spacing w:before="240" w:after="60"/>
      <w:outlineLvl w:val="4"/>
    </w:pPr>
    <w:rPr>
      <w:b/>
      <w:bCs/>
      <w:iCs/>
      <w:szCs w:val="26"/>
    </w:rPr>
  </w:style>
  <w:style w:type="paragraph" w:styleId="Heading6">
    <w:name w:val="heading 6"/>
    <w:aliases w:val="sub-dash,sd,5,Spare2,A.,Heading 6 (a),Smart 2000"/>
    <w:basedOn w:val="Normal"/>
    <w:next w:val="Normal"/>
    <w:link w:val="Heading6Char1"/>
    <w:qFormat/>
    <w:rsid w:val="006B65EE"/>
    <w:pPr>
      <w:numPr>
        <w:ilvl w:val="5"/>
        <w:numId w:val="4"/>
      </w:numPr>
      <w:spacing w:before="240" w:after="60"/>
      <w:outlineLvl w:val="5"/>
    </w:pPr>
    <w:rPr>
      <w:rFonts w:ascii="Times New Roman" w:hAnsi="Times New Roman"/>
      <w:b/>
      <w:bCs/>
    </w:rPr>
  </w:style>
  <w:style w:type="paragraph" w:styleId="Heading7">
    <w:name w:val="heading 7"/>
    <w:aliases w:val="Spare3"/>
    <w:basedOn w:val="Normal"/>
    <w:next w:val="Normal"/>
    <w:link w:val="Heading7Char1"/>
    <w:qFormat/>
    <w:rsid w:val="006B65EE"/>
    <w:pPr>
      <w:numPr>
        <w:ilvl w:val="6"/>
        <w:numId w:val="4"/>
      </w:numPr>
      <w:spacing w:before="240" w:after="60"/>
      <w:outlineLvl w:val="6"/>
    </w:pPr>
    <w:rPr>
      <w:rFonts w:ascii="Times New Roman" w:hAnsi="Times New Roman"/>
      <w:sz w:val="24"/>
    </w:rPr>
  </w:style>
  <w:style w:type="paragraph" w:styleId="Heading8">
    <w:name w:val="heading 8"/>
    <w:aliases w:val="Spare4,(A)"/>
    <w:basedOn w:val="Normal"/>
    <w:next w:val="Normal"/>
    <w:link w:val="Heading8Char1"/>
    <w:qFormat/>
    <w:rsid w:val="006B65EE"/>
    <w:pPr>
      <w:numPr>
        <w:ilvl w:val="7"/>
        <w:numId w:val="4"/>
      </w:numPr>
      <w:spacing w:before="240" w:after="60"/>
      <w:outlineLvl w:val="7"/>
    </w:pPr>
    <w:rPr>
      <w:rFonts w:ascii="Times New Roman" w:hAnsi="Times New Roman"/>
      <w:i/>
      <w:iCs/>
      <w:sz w:val="24"/>
    </w:rPr>
  </w:style>
  <w:style w:type="paragraph" w:styleId="Heading9">
    <w:name w:val="heading 9"/>
    <w:aliases w:val="Spare5,HAPPY"/>
    <w:basedOn w:val="Normal"/>
    <w:next w:val="Normal"/>
    <w:link w:val="Heading9Char1"/>
    <w:qFormat/>
    <w:rsid w:val="006B65EE"/>
    <w:pPr>
      <w:numPr>
        <w:ilvl w:val="8"/>
        <w:numId w:val="4"/>
      </w:numPr>
      <w:spacing w:before="240" w:after="60"/>
      <w:outlineLvl w:val="8"/>
    </w:pPr>
    <w:rPr>
      <w:rFonts w:cs="Arial"/>
    </w:rPr>
  </w:style>
  <w:style w:type="character" w:default="1" w:styleId="DefaultParagraphFont">
    <w:name w:val="Default Paragraph Font"/>
    <w:uiPriority w:val="1"/>
    <w:semiHidden/>
    <w:unhideWhenUsed/>
    <w:rsid w:val="00AB0C5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0C52"/>
  </w:style>
  <w:style w:type="character" w:customStyle="1" w:styleId="Heading1Char1">
    <w:name w:val="Heading 1 Char1"/>
    <w:locked/>
    <w:rsid w:val="00710B1E"/>
    <w:rPr>
      <w:rFonts w:ascii="Arial" w:hAnsi="Arial" w:cs="Arial"/>
      <w:b/>
      <w:bCs/>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AB0C52"/>
    <w:rPr>
      <w:rFonts w:ascii="Cambria" w:hAnsi="Cambria"/>
      <w:b/>
      <w:bCs/>
      <w:color w:val="4F81BD"/>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link w:val="Heading3"/>
    <w:uiPriority w:val="9"/>
    <w:locked/>
    <w:rsid w:val="00710B1E"/>
    <w:rPr>
      <w:b/>
      <w:bCs/>
      <w:szCs w:val="24"/>
    </w:rPr>
  </w:style>
  <w:style w:type="character" w:customStyle="1" w:styleId="Heading4Char1">
    <w:name w:val="Heading 4 Char1"/>
    <w:aliases w:val="Para4 Char,h4 Char,h41 Char,h42 Char,h411 Char,h43 Char,h412 Char,h44 Char,h413 Char,h45 Char,h414 Char,h46 Char,h415 Char,h47 Char,h416 Char,h421 Char,h4111 Char,h431 Char,h4121 Char,h441 Char,h4131 Char,h451 Char,h4141 Char,h461 Char"/>
    <w:link w:val="Heading4"/>
    <w:uiPriority w:val="9"/>
    <w:locked/>
    <w:rsid w:val="00710B1E"/>
    <w:rPr>
      <w:b/>
      <w:bCs/>
      <w:iCs/>
      <w:szCs w:val="24"/>
    </w:rPr>
  </w:style>
  <w:style w:type="character" w:customStyle="1" w:styleId="Heading5Char1">
    <w:name w:val="Heading 5 Char1"/>
    <w:aliases w:val="Para5 Char,5 sub-bullet Char,sb Char,4 Char,Spare1 Char,Level 3 - (i) Char,(i) Char,(i)1 Char,Level 3 - (i)1 Char,i. Char,1.1.1.1.1 Char"/>
    <w:link w:val="Heading5"/>
    <w:locked/>
    <w:rsid w:val="00710B1E"/>
    <w:rPr>
      <w:rFonts w:ascii="Arial" w:hAnsi="Arial"/>
      <w:b/>
      <w:bCs/>
      <w:iCs/>
      <w:szCs w:val="26"/>
    </w:rPr>
  </w:style>
  <w:style w:type="character" w:customStyle="1" w:styleId="Heading6Char1">
    <w:name w:val="Heading 6 Char1"/>
    <w:aliases w:val="sub-dash Char,sd Char,5 Char,Spare2 Char,A. Char,Heading 6 (a) Char,Smart 2000 Char"/>
    <w:link w:val="Heading6"/>
    <w:locked/>
    <w:rsid w:val="00710B1E"/>
    <w:rPr>
      <w:b/>
      <w:bCs/>
      <w:sz w:val="22"/>
      <w:szCs w:val="24"/>
    </w:rPr>
  </w:style>
  <w:style w:type="character" w:customStyle="1" w:styleId="Heading7Char1">
    <w:name w:val="Heading 7 Char1"/>
    <w:aliases w:val="Spare3 Char"/>
    <w:link w:val="Heading7"/>
    <w:locked/>
    <w:rsid w:val="00710B1E"/>
    <w:rPr>
      <w:sz w:val="24"/>
      <w:szCs w:val="24"/>
    </w:rPr>
  </w:style>
  <w:style w:type="character" w:customStyle="1" w:styleId="Heading8Char1">
    <w:name w:val="Heading 8 Char1"/>
    <w:aliases w:val="Spare4 Char,(A) Char"/>
    <w:link w:val="Heading8"/>
    <w:locked/>
    <w:rsid w:val="00710B1E"/>
    <w:rPr>
      <w:i/>
      <w:iCs/>
      <w:sz w:val="24"/>
      <w:szCs w:val="24"/>
    </w:rPr>
  </w:style>
  <w:style w:type="character" w:customStyle="1" w:styleId="Heading9Char1">
    <w:name w:val="Heading 9 Char1"/>
    <w:aliases w:val="Spare5 Char,HAPPY Char"/>
    <w:link w:val="Heading9"/>
    <w:locked/>
    <w:rsid w:val="00710B1E"/>
    <w:rPr>
      <w:rFonts w:ascii="Arial" w:hAnsi="Arial" w:cs="Arial"/>
      <w:sz w:val="22"/>
      <w:szCs w:val="24"/>
    </w:rPr>
  </w:style>
  <w:style w:type="paragraph" w:customStyle="1" w:styleId="DIDText">
    <w:name w:val="DID Text"/>
    <w:basedOn w:val="Normal"/>
    <w:rsid w:val="00BC07D4"/>
    <w:pPr>
      <w:ind w:left="1276" w:hanging="1276"/>
    </w:pPr>
  </w:style>
  <w:style w:type="paragraph" w:customStyle="1" w:styleId="TextLevel3">
    <w:name w:val="Text Level 3"/>
    <w:basedOn w:val="Heading3"/>
    <w:rsid w:val="00BC07D4"/>
    <w:pPr>
      <w:keepNext w:val="0"/>
      <w:spacing w:before="0"/>
    </w:pPr>
    <w:rPr>
      <w:b w:val="0"/>
    </w:rPr>
  </w:style>
  <w:style w:type="paragraph" w:customStyle="1" w:styleId="TextLevel4">
    <w:name w:val="Text Level 4"/>
    <w:basedOn w:val="Heading4"/>
    <w:rsid w:val="00BC07D4"/>
    <w:pPr>
      <w:keepNext w:val="0"/>
      <w:spacing w:before="0"/>
    </w:pPr>
    <w:rPr>
      <w:b w:val="0"/>
    </w:rPr>
  </w:style>
  <w:style w:type="paragraph" w:customStyle="1" w:styleId="TextLevel5">
    <w:name w:val="Text Level 5"/>
    <w:basedOn w:val="Heading5"/>
    <w:rsid w:val="00BC07D4"/>
    <w:pPr>
      <w:spacing w:before="0"/>
    </w:pPr>
    <w:rPr>
      <w:b w:val="0"/>
    </w:rPr>
  </w:style>
  <w:style w:type="paragraph" w:customStyle="1" w:styleId="Note">
    <w:name w:val="Note"/>
    <w:basedOn w:val="PlainText"/>
    <w:rsid w:val="00BC07D4"/>
    <w:rPr>
      <w:rFonts w:ascii="Arial" w:hAnsi="Arial"/>
      <w:b/>
      <w:i/>
    </w:rPr>
  </w:style>
  <w:style w:type="paragraph" w:styleId="PlainText">
    <w:name w:val="Plain Text"/>
    <w:basedOn w:val="Normal"/>
    <w:rsid w:val="00BC07D4"/>
    <w:rPr>
      <w:rFonts w:ascii="Courier New" w:hAnsi="Courier New"/>
    </w:rPr>
  </w:style>
  <w:style w:type="paragraph" w:customStyle="1" w:styleId="Notespara">
    <w:name w:val="Note spara"/>
    <w:basedOn w:val="PlainText"/>
    <w:rsid w:val="00BC07D4"/>
    <w:pPr>
      <w:tabs>
        <w:tab w:val="num" w:pos="1843"/>
      </w:tabs>
      <w:ind w:left="1843" w:hanging="567"/>
    </w:pPr>
    <w:rPr>
      <w:rFonts w:ascii="Arial" w:hAnsi="Arial"/>
      <w:b/>
      <w:i/>
    </w:rPr>
  </w:style>
  <w:style w:type="paragraph" w:customStyle="1" w:styleId="spara">
    <w:name w:val="spara"/>
    <w:basedOn w:val="PlainText"/>
    <w:link w:val="sparaChar"/>
    <w:rsid w:val="00BC07D4"/>
    <w:pPr>
      <w:numPr>
        <w:numId w:val="1"/>
      </w:numPr>
    </w:pPr>
    <w:rPr>
      <w:rFonts w:ascii="Arial" w:hAnsi="Arial"/>
    </w:rPr>
  </w:style>
  <w:style w:type="character" w:customStyle="1" w:styleId="sparaChar">
    <w:name w:val="spara Char"/>
    <w:link w:val="spara"/>
    <w:rsid w:val="00E30293"/>
    <w:rPr>
      <w:rFonts w:ascii="Arial" w:hAnsi="Arial"/>
      <w:szCs w:val="24"/>
    </w:rPr>
  </w:style>
  <w:style w:type="paragraph" w:customStyle="1" w:styleId="TextNoNumber">
    <w:name w:val="Text No Number"/>
    <w:basedOn w:val="TextLevel3"/>
    <w:rsid w:val="00BC07D4"/>
    <w:pPr>
      <w:numPr>
        <w:ilvl w:val="0"/>
        <w:numId w:val="0"/>
      </w:numPr>
      <w:ind w:left="1276"/>
      <w:outlineLvl w:val="9"/>
    </w:pPr>
  </w:style>
  <w:style w:type="paragraph" w:styleId="Header">
    <w:name w:val="header"/>
    <w:basedOn w:val="Normal"/>
    <w:link w:val="HeaderChar1"/>
    <w:rsid w:val="00710B1E"/>
    <w:pPr>
      <w:tabs>
        <w:tab w:val="center" w:pos="4153"/>
        <w:tab w:val="right" w:pos="8306"/>
      </w:tabs>
    </w:pPr>
  </w:style>
  <w:style w:type="character" w:customStyle="1" w:styleId="HeaderChar1">
    <w:name w:val="Header Char1"/>
    <w:link w:val="Header"/>
    <w:rsid w:val="00710B1E"/>
    <w:rPr>
      <w:rFonts w:ascii="Arial" w:eastAsia="Calibri" w:hAnsi="Arial"/>
      <w:szCs w:val="22"/>
      <w:lang w:eastAsia="en-US"/>
    </w:rPr>
  </w:style>
  <w:style w:type="paragraph" w:styleId="Footer">
    <w:name w:val="footer"/>
    <w:basedOn w:val="Normal"/>
    <w:link w:val="FooterChar1"/>
    <w:rsid w:val="00710B1E"/>
    <w:pPr>
      <w:tabs>
        <w:tab w:val="center" w:pos="4153"/>
        <w:tab w:val="right" w:pos="8306"/>
      </w:tabs>
    </w:pPr>
  </w:style>
  <w:style w:type="character" w:customStyle="1" w:styleId="FooterChar1">
    <w:name w:val="Footer Char1"/>
    <w:link w:val="Footer"/>
    <w:rsid w:val="00710B1E"/>
    <w:rPr>
      <w:rFonts w:ascii="Arial" w:eastAsia="Calibri" w:hAnsi="Arial"/>
      <w:szCs w:val="22"/>
      <w:lang w:eastAsia="en-US"/>
    </w:rPr>
  </w:style>
  <w:style w:type="character" w:styleId="PageNumber">
    <w:name w:val="page number"/>
    <w:rsid w:val="00710B1E"/>
    <w:rPr>
      <w:rFonts w:cs="Times New Roman"/>
    </w:rPr>
  </w:style>
  <w:style w:type="paragraph" w:customStyle="1" w:styleId="BookTitle1">
    <w:name w:val="Book Title1"/>
    <w:basedOn w:val="PlainText"/>
    <w:rsid w:val="00A67950"/>
    <w:pPr>
      <w:ind w:left="4116" w:hanging="2835"/>
    </w:pPr>
    <w:rPr>
      <w:rFonts w:ascii="Arial" w:hAnsi="Arial"/>
    </w:rPr>
  </w:style>
  <w:style w:type="paragraph" w:styleId="TOC1">
    <w:name w:val="toc 1"/>
    <w:next w:val="ASDEFCONNormal"/>
    <w:autoRedefine/>
    <w:uiPriority w:val="39"/>
    <w:rsid w:val="00AB0C52"/>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AB0C52"/>
    <w:pPr>
      <w:spacing w:after="120"/>
      <w:jc w:val="both"/>
    </w:pPr>
    <w:rPr>
      <w:rFonts w:ascii="Arial" w:hAnsi="Arial"/>
      <w:color w:val="000000"/>
      <w:szCs w:val="40"/>
    </w:rPr>
  </w:style>
  <w:style w:type="character" w:customStyle="1" w:styleId="ASDEFCONNormalChar">
    <w:name w:val="ASDEFCON Normal Char"/>
    <w:link w:val="ASDEFCONNormal"/>
    <w:rsid w:val="00AB0C52"/>
    <w:rPr>
      <w:rFonts w:ascii="Arial" w:hAnsi="Arial"/>
      <w:color w:val="000000"/>
      <w:szCs w:val="40"/>
    </w:rPr>
  </w:style>
  <w:style w:type="character" w:styleId="CommentReference">
    <w:name w:val="annotation reference"/>
    <w:semiHidden/>
    <w:rsid w:val="00710B1E"/>
    <w:rPr>
      <w:rFonts w:cs="Times New Roman"/>
      <w:sz w:val="16"/>
    </w:rPr>
  </w:style>
  <w:style w:type="paragraph" w:styleId="CommentText">
    <w:name w:val="annotation text"/>
    <w:basedOn w:val="Normal"/>
    <w:link w:val="CommentTextChar1"/>
    <w:semiHidden/>
    <w:rsid w:val="00710B1E"/>
  </w:style>
  <w:style w:type="character" w:customStyle="1" w:styleId="CommentTextChar1">
    <w:name w:val="Comment Text Char1"/>
    <w:link w:val="CommentText"/>
    <w:semiHidden/>
    <w:rsid w:val="00710B1E"/>
    <w:rPr>
      <w:rFonts w:ascii="Arial" w:eastAsia="Calibri" w:hAnsi="Arial"/>
      <w:szCs w:val="22"/>
      <w:lang w:eastAsia="en-US"/>
    </w:rPr>
  </w:style>
  <w:style w:type="character" w:customStyle="1" w:styleId="CommentTextChar">
    <w:name w:val="Comment Text Char"/>
    <w:semiHidden/>
    <w:rsid w:val="00710B1E"/>
    <w:rPr>
      <w:rFonts w:ascii="Arial" w:hAnsi="Arial" w:cs="Times New Roman"/>
      <w:lang w:val="x-none" w:eastAsia="en-US"/>
    </w:rPr>
  </w:style>
  <w:style w:type="paragraph" w:styleId="TOC2">
    <w:name w:val="toc 2"/>
    <w:next w:val="ASDEFCONNormal"/>
    <w:autoRedefine/>
    <w:uiPriority w:val="39"/>
    <w:rsid w:val="00AB0C52"/>
    <w:pPr>
      <w:spacing w:after="60"/>
      <w:ind w:left="1417" w:hanging="850"/>
    </w:pPr>
    <w:rPr>
      <w:rFonts w:ascii="Arial" w:hAnsi="Arial" w:cs="Arial"/>
      <w:szCs w:val="24"/>
    </w:rPr>
  </w:style>
  <w:style w:type="paragraph" w:customStyle="1" w:styleId="Style1">
    <w:name w:val="Style1"/>
    <w:basedOn w:val="Heading4"/>
    <w:rsid w:val="006B65EE"/>
    <w:pPr>
      <w:numPr>
        <w:ilvl w:val="0"/>
        <w:numId w:val="0"/>
      </w:numPr>
    </w:pPr>
    <w:rPr>
      <w:b w:val="0"/>
    </w:rPr>
  </w:style>
  <w:style w:type="paragraph" w:styleId="TOC3">
    <w:name w:val="toc 3"/>
    <w:basedOn w:val="Normal"/>
    <w:next w:val="Normal"/>
    <w:autoRedefine/>
    <w:rsid w:val="00AB0C52"/>
    <w:pPr>
      <w:spacing w:after="100"/>
      <w:ind w:left="400"/>
    </w:pPr>
  </w:style>
  <w:style w:type="paragraph" w:customStyle="1" w:styleId="TextLevel6">
    <w:name w:val="Text Level 6"/>
    <w:basedOn w:val="Heading6"/>
    <w:rsid w:val="00BC07D4"/>
    <w:pPr>
      <w:spacing w:before="0"/>
    </w:pPr>
    <w:rPr>
      <w:b w:val="0"/>
    </w:rPr>
  </w:style>
  <w:style w:type="paragraph" w:styleId="Title">
    <w:name w:val="Title"/>
    <w:basedOn w:val="Normal"/>
    <w:qFormat/>
    <w:rsid w:val="00BC07D4"/>
    <w:pPr>
      <w:jc w:val="center"/>
    </w:pPr>
    <w:rPr>
      <w:b/>
    </w:rPr>
  </w:style>
  <w:style w:type="paragraph" w:customStyle="1" w:styleId="TextLevel7">
    <w:name w:val="Text Level 7"/>
    <w:basedOn w:val="Heading7"/>
    <w:rsid w:val="00BC07D4"/>
  </w:style>
  <w:style w:type="paragraph" w:customStyle="1" w:styleId="Docinfo">
    <w:name w:val="Docinfo"/>
    <w:basedOn w:val="Footer"/>
    <w:rsid w:val="00BC07D4"/>
    <w:pPr>
      <w:tabs>
        <w:tab w:val="center" w:pos="4536"/>
        <w:tab w:val="right" w:pos="9072"/>
      </w:tabs>
      <w:ind w:right="-23"/>
    </w:pPr>
  </w:style>
  <w:style w:type="paragraph" w:styleId="BalloonText">
    <w:name w:val="Balloon Text"/>
    <w:basedOn w:val="Normal"/>
    <w:link w:val="BalloonTextChar"/>
    <w:autoRedefine/>
    <w:rsid w:val="00C87D73"/>
    <w:rPr>
      <w:sz w:val="18"/>
      <w:szCs w:val="20"/>
    </w:rPr>
  </w:style>
  <w:style w:type="character" w:customStyle="1" w:styleId="BalloonTextChar1">
    <w:name w:val="Balloon Text Char1"/>
    <w:semiHidden/>
    <w:rsid w:val="00710B1E"/>
    <w:rPr>
      <w:rFonts w:ascii="Tahoma" w:eastAsia="Calibri" w:hAnsi="Tahoma" w:cs="Tahoma"/>
      <w:sz w:val="16"/>
      <w:szCs w:val="16"/>
      <w:lang w:eastAsia="en-US"/>
    </w:rPr>
  </w:style>
  <w:style w:type="paragraph" w:customStyle="1" w:styleId="Notetodrafters">
    <w:name w:val="Note to drafters"/>
    <w:basedOn w:val="Normal"/>
    <w:next w:val="Normal"/>
    <w:rsid w:val="00BC07D4"/>
    <w:pPr>
      <w:shd w:val="clear" w:color="auto" w:fill="000000"/>
      <w:tabs>
        <w:tab w:val="num" w:pos="0"/>
      </w:tabs>
    </w:pPr>
    <w:rPr>
      <w:b/>
      <w:i/>
    </w:rPr>
  </w:style>
  <w:style w:type="paragraph" w:customStyle="1" w:styleId="Notetotenderers">
    <w:name w:val="Note to tenderers"/>
    <w:basedOn w:val="Normal"/>
    <w:next w:val="Normal"/>
    <w:rsid w:val="00BC07D4"/>
    <w:pPr>
      <w:shd w:val="pct25" w:color="auto" w:fill="FFFFFF"/>
    </w:pPr>
    <w:rPr>
      <w:b/>
      <w:i/>
    </w:rPr>
  </w:style>
  <w:style w:type="paragraph" w:customStyle="1" w:styleId="option">
    <w:name w:val="option"/>
    <w:basedOn w:val="Normal"/>
    <w:next w:val="Normal"/>
    <w:rsid w:val="00BC07D4"/>
    <w:rPr>
      <w:b/>
      <w:i/>
      <w:lang w:val="en-US"/>
    </w:rPr>
  </w:style>
  <w:style w:type="paragraph" w:customStyle="1" w:styleId="page">
    <w:name w:val="page"/>
    <w:basedOn w:val="Normal"/>
    <w:next w:val="Normal"/>
    <w:rsid w:val="00BC07D4"/>
    <w:pPr>
      <w:tabs>
        <w:tab w:val="num" w:pos="864"/>
      </w:tabs>
      <w:ind w:left="864" w:hanging="864"/>
      <w:jc w:val="right"/>
    </w:pPr>
    <w:rPr>
      <w:b/>
      <w:lang w:val="en-US"/>
    </w:rPr>
  </w:style>
  <w:style w:type="paragraph" w:styleId="Caption">
    <w:name w:val="caption"/>
    <w:basedOn w:val="Normal"/>
    <w:next w:val="Normal"/>
    <w:qFormat/>
    <w:rsid w:val="00AB0C52"/>
    <w:rPr>
      <w:b/>
      <w:bCs/>
      <w:szCs w:val="20"/>
    </w:rPr>
  </w:style>
  <w:style w:type="paragraph" w:customStyle="1" w:styleId="TitleChapter">
    <w:name w:val="TitleChapter"/>
    <w:next w:val="Normal"/>
    <w:rsid w:val="00BC07D4"/>
    <w:pPr>
      <w:spacing w:before="240"/>
      <w:jc w:val="center"/>
    </w:pPr>
    <w:rPr>
      <w:rFonts w:ascii="Arial" w:hAnsi="Arial"/>
      <w:b/>
      <w:caps/>
      <w:noProof/>
      <w:lang w:eastAsia="en-US"/>
    </w:rPr>
  </w:style>
  <w:style w:type="paragraph" w:styleId="CommentSubject">
    <w:name w:val="annotation subject"/>
    <w:basedOn w:val="CommentText"/>
    <w:next w:val="CommentText"/>
    <w:link w:val="CommentSubjectChar1"/>
    <w:semiHidden/>
    <w:rsid w:val="00710B1E"/>
    <w:rPr>
      <w:b/>
      <w:bCs/>
    </w:rPr>
  </w:style>
  <w:style w:type="character" w:customStyle="1" w:styleId="CommentSubjectChar1">
    <w:name w:val="Comment Subject Char1"/>
    <w:link w:val="CommentSubject"/>
    <w:semiHidden/>
    <w:rsid w:val="00710B1E"/>
    <w:rPr>
      <w:rFonts w:ascii="Arial" w:eastAsia="Calibri" w:hAnsi="Arial"/>
      <w:b/>
      <w:bCs/>
      <w:szCs w:val="22"/>
      <w:lang w:eastAsia="en-US"/>
    </w:rPr>
  </w:style>
  <w:style w:type="character" w:customStyle="1" w:styleId="CommentSubjectChar">
    <w:name w:val="Comment Subject Char"/>
    <w:rsid w:val="00710B1E"/>
    <w:rPr>
      <w:rFonts w:ascii="Arial" w:hAnsi="Arial" w:cs="Times New Roman"/>
      <w:b/>
      <w:bCs/>
      <w:lang w:val="x-none" w:eastAsia="en-US"/>
    </w:rPr>
  </w:style>
  <w:style w:type="paragraph" w:customStyle="1" w:styleId="DIDTitle">
    <w:name w:val="DID Title"/>
    <w:basedOn w:val="Normal"/>
    <w:next w:val="Heading1"/>
    <w:rsid w:val="00BC07D4"/>
    <w:pPr>
      <w:jc w:val="center"/>
    </w:pPr>
    <w:rPr>
      <w:b/>
      <w:caps/>
      <w:sz w:val="28"/>
      <w:szCs w:val="28"/>
    </w:rPr>
  </w:style>
  <w:style w:type="paragraph" w:customStyle="1" w:styleId="TextManualNumber">
    <w:name w:val="Text Manual Number"/>
    <w:basedOn w:val="TextNoNumber"/>
    <w:rsid w:val="00BC07D4"/>
    <w:pPr>
      <w:ind w:hanging="1276"/>
    </w:pPr>
  </w:style>
  <w:style w:type="paragraph" w:styleId="DocumentMap">
    <w:name w:val="Document Map"/>
    <w:basedOn w:val="Normal"/>
    <w:semiHidden/>
    <w:rsid w:val="00BC07D4"/>
    <w:pPr>
      <w:shd w:val="clear" w:color="auto" w:fill="000080"/>
    </w:pPr>
    <w:rPr>
      <w:rFonts w:ascii="Tahoma" w:hAnsi="Tahoma"/>
    </w:rPr>
  </w:style>
  <w:style w:type="paragraph" w:customStyle="1" w:styleId="BookTitle2">
    <w:name w:val="Book Title2"/>
    <w:basedOn w:val="PlainText"/>
    <w:rsid w:val="00BC07D4"/>
    <w:pPr>
      <w:ind w:left="4116" w:hanging="2835"/>
    </w:pPr>
    <w:rPr>
      <w:rFonts w:ascii="Arial" w:hAnsi="Arial"/>
    </w:rPr>
  </w:style>
  <w:style w:type="character" w:customStyle="1" w:styleId="StyleMarginheadingCharUnderline">
    <w:name w:val="Style Margin heading Char + Underline"/>
    <w:rsid w:val="00BC07D4"/>
    <w:rPr>
      <w:rFonts w:ascii="Arial" w:hAnsi="Arial" w:cs="Arial" w:hint="default"/>
      <w:noProof w:val="0"/>
      <w:u w:val="single"/>
      <w:lang w:val="en-AU" w:eastAsia="en-US" w:bidi="ar-SA"/>
    </w:rPr>
  </w:style>
  <w:style w:type="character" w:customStyle="1" w:styleId="MarginheadingChar">
    <w:name w:val="Margin heading Char"/>
    <w:rsid w:val="00BC07D4"/>
    <w:rPr>
      <w:rFonts w:ascii="Arial" w:hAnsi="Arial" w:cs="Arial" w:hint="default"/>
      <w:noProof w:val="0"/>
      <w:lang w:val="en-AU" w:eastAsia="en-US" w:bidi="ar-SA"/>
    </w:rPr>
  </w:style>
  <w:style w:type="paragraph" w:customStyle="1" w:styleId="Marginheading">
    <w:name w:val="Margin heading"/>
    <w:basedOn w:val="Normal"/>
    <w:rsid w:val="00BC07D4"/>
    <w:pPr>
      <w:tabs>
        <w:tab w:val="left" w:pos="1701"/>
      </w:tabs>
      <w:ind w:left="1701" w:hanging="1701"/>
    </w:pPr>
  </w:style>
  <w:style w:type="paragraph" w:customStyle="1" w:styleId="Indent">
    <w:name w:val="Indent"/>
    <w:basedOn w:val="Normal"/>
    <w:rsid w:val="00BC07D4"/>
    <w:pPr>
      <w:tabs>
        <w:tab w:val="left" w:pos="1701"/>
      </w:tabs>
      <w:ind w:left="1701"/>
    </w:pPr>
  </w:style>
  <w:style w:type="paragraph" w:styleId="TOC4">
    <w:name w:val="toc 4"/>
    <w:basedOn w:val="Normal"/>
    <w:next w:val="Normal"/>
    <w:autoRedefine/>
    <w:rsid w:val="00AB0C52"/>
    <w:pPr>
      <w:spacing w:after="100"/>
      <w:ind w:left="600"/>
    </w:pPr>
  </w:style>
  <w:style w:type="paragraph" w:styleId="TOC5">
    <w:name w:val="toc 5"/>
    <w:basedOn w:val="Normal"/>
    <w:next w:val="Normal"/>
    <w:autoRedefine/>
    <w:rsid w:val="00AB0C52"/>
    <w:pPr>
      <w:spacing w:after="100"/>
      <w:ind w:left="800"/>
    </w:pPr>
  </w:style>
  <w:style w:type="paragraph" w:styleId="TOC6">
    <w:name w:val="toc 6"/>
    <w:basedOn w:val="Normal"/>
    <w:next w:val="Normal"/>
    <w:autoRedefine/>
    <w:rsid w:val="00AB0C52"/>
    <w:pPr>
      <w:spacing w:after="100"/>
      <w:ind w:left="1000"/>
    </w:pPr>
  </w:style>
  <w:style w:type="paragraph" w:styleId="TOC7">
    <w:name w:val="toc 7"/>
    <w:basedOn w:val="Normal"/>
    <w:next w:val="Normal"/>
    <w:autoRedefine/>
    <w:rsid w:val="00AB0C52"/>
    <w:pPr>
      <w:spacing w:after="100"/>
      <w:ind w:left="1200"/>
    </w:pPr>
  </w:style>
  <w:style w:type="paragraph" w:styleId="TOC8">
    <w:name w:val="toc 8"/>
    <w:basedOn w:val="Normal"/>
    <w:next w:val="Normal"/>
    <w:autoRedefine/>
    <w:rsid w:val="00AB0C52"/>
    <w:pPr>
      <w:spacing w:after="100"/>
      <w:ind w:left="1400"/>
    </w:pPr>
  </w:style>
  <w:style w:type="paragraph" w:styleId="TOC9">
    <w:name w:val="toc 9"/>
    <w:basedOn w:val="Normal"/>
    <w:next w:val="Normal"/>
    <w:autoRedefine/>
    <w:rsid w:val="00AB0C52"/>
    <w:pPr>
      <w:spacing w:after="100"/>
      <w:ind w:left="1600"/>
    </w:pPr>
  </w:style>
  <w:style w:type="character" w:customStyle="1" w:styleId="MarginheadingChar1">
    <w:name w:val="Margin heading Char1"/>
    <w:rsid w:val="00BC07D4"/>
    <w:rPr>
      <w:rFonts w:ascii="Arial" w:hAnsi="Arial"/>
      <w:noProof w:val="0"/>
      <w:lang w:val="en-AU" w:eastAsia="en-AU" w:bidi="ar-SA"/>
    </w:rPr>
  </w:style>
  <w:style w:type="character" w:styleId="Hyperlink">
    <w:name w:val="Hyperlink"/>
    <w:uiPriority w:val="99"/>
    <w:unhideWhenUsed/>
    <w:rsid w:val="00AB0C52"/>
    <w:rPr>
      <w:color w:val="0000FF"/>
      <w:u w:val="single"/>
    </w:rPr>
  </w:style>
  <w:style w:type="character" w:styleId="FollowedHyperlink">
    <w:name w:val="FollowedHyperlink"/>
    <w:rsid w:val="00710B1E"/>
    <w:rPr>
      <w:rFonts w:cs="Times New Roman"/>
      <w:color w:val="800080"/>
      <w:u w:val="single"/>
    </w:rPr>
  </w:style>
  <w:style w:type="paragraph" w:customStyle="1" w:styleId="Options">
    <w:name w:val="Options"/>
    <w:basedOn w:val="Normal"/>
    <w:next w:val="Normal"/>
    <w:rsid w:val="00710B1E"/>
    <w:pPr>
      <w:widowControl w:val="0"/>
    </w:pPr>
    <w:rPr>
      <w:b/>
      <w:i/>
    </w:rPr>
  </w:style>
  <w:style w:type="paragraph" w:customStyle="1" w:styleId="AttachmentHeading">
    <w:name w:val="Attachment Heading"/>
    <w:basedOn w:val="Normal"/>
    <w:rsid w:val="00BC07D4"/>
    <w:pPr>
      <w:jc w:val="center"/>
    </w:pPr>
    <w:rPr>
      <w:b/>
      <w:bCs/>
      <w:caps/>
      <w:lang w:val="en-US"/>
    </w:rPr>
  </w:style>
  <w:style w:type="table" w:styleId="TableGrid">
    <w:name w:val="Table Grid"/>
    <w:basedOn w:val="TableNormal"/>
    <w:rsid w:val="006B65EE"/>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6B65EE"/>
  </w:style>
  <w:style w:type="character" w:customStyle="1" w:styleId="BodyTextChar1">
    <w:name w:val="Body Text Char1"/>
    <w:link w:val="BodyText"/>
    <w:locked/>
    <w:rsid w:val="00710B1E"/>
    <w:rPr>
      <w:rFonts w:ascii="Arial" w:eastAsia="Calibri" w:hAnsi="Arial"/>
      <w:szCs w:val="22"/>
      <w:lang w:val="en-AU" w:eastAsia="en-US" w:bidi="ar-SA"/>
    </w:rPr>
  </w:style>
  <w:style w:type="character" w:customStyle="1" w:styleId="BodyTextChar">
    <w:name w:val="Body Text Char"/>
    <w:rsid w:val="00710B1E"/>
    <w:rPr>
      <w:rFonts w:ascii="Arial" w:hAnsi="Arial" w:cs="Times New Roman"/>
      <w:sz w:val="22"/>
      <w:szCs w:val="22"/>
      <w:lang w:val="x-none" w:eastAsia="en-US"/>
    </w:rPr>
  </w:style>
  <w:style w:type="paragraph" w:styleId="Revision">
    <w:name w:val="Revision"/>
    <w:hidden/>
    <w:uiPriority w:val="99"/>
    <w:semiHidden/>
    <w:rsid w:val="00EE3C55"/>
    <w:rPr>
      <w:rFonts w:ascii="Arial" w:eastAsia="Calibri" w:hAnsi="Arial"/>
      <w:szCs w:val="22"/>
      <w:lang w:eastAsia="en-US"/>
    </w:rPr>
  </w:style>
  <w:style w:type="paragraph" w:styleId="EndnoteText">
    <w:name w:val="endnote text"/>
    <w:basedOn w:val="Normal"/>
    <w:link w:val="EndnoteTextChar1"/>
    <w:semiHidden/>
    <w:rsid w:val="006B65EE"/>
    <w:rPr>
      <w:szCs w:val="20"/>
    </w:rPr>
  </w:style>
  <w:style w:type="character" w:customStyle="1" w:styleId="EndnoteTextChar1">
    <w:name w:val="Endnote Text Char1"/>
    <w:link w:val="EndnoteText"/>
    <w:semiHidden/>
    <w:locked/>
    <w:rsid w:val="00710B1E"/>
    <w:rPr>
      <w:rFonts w:ascii="Arial" w:eastAsia="Calibri" w:hAnsi="Arial"/>
      <w:lang w:val="en-AU" w:eastAsia="en-US" w:bidi="ar-SA"/>
    </w:rPr>
  </w:style>
  <w:style w:type="character" w:customStyle="1" w:styleId="EndnoteTextChar">
    <w:name w:val="Endnote Text Char"/>
    <w:semiHidden/>
    <w:rsid w:val="00710B1E"/>
    <w:rPr>
      <w:rFonts w:ascii="Arial" w:hAnsi="Arial" w:cs="Times New Roman"/>
      <w:lang w:val="x-none" w:eastAsia="en-US"/>
    </w:rPr>
  </w:style>
  <w:style w:type="paragraph" w:customStyle="1" w:styleId="Indentlist">
    <w:name w:val="Indent list"/>
    <w:basedOn w:val="Normal"/>
    <w:rsid w:val="00710B1E"/>
    <w:pPr>
      <w:numPr>
        <w:numId w:val="3"/>
      </w:numPr>
      <w:tabs>
        <w:tab w:val="left" w:pos="1701"/>
      </w:tabs>
    </w:pPr>
  </w:style>
  <w:style w:type="paragraph" w:customStyle="1" w:styleId="NoteToDrafters0">
    <w:name w:val="Note To Drafters"/>
    <w:basedOn w:val="Normal"/>
    <w:next w:val="Normal"/>
    <w:autoRedefine/>
    <w:semiHidden/>
    <w:rsid w:val="00710B1E"/>
    <w:pPr>
      <w:keepNext/>
      <w:shd w:val="clear" w:color="auto" w:fill="000000"/>
      <w:spacing w:before="120"/>
    </w:pPr>
    <w:rPr>
      <w:b/>
      <w:i/>
    </w:rPr>
  </w:style>
  <w:style w:type="paragraph" w:customStyle="1" w:styleId="NotetoTenderers0">
    <w:name w:val="Note to Tenderers"/>
    <w:basedOn w:val="Normal"/>
    <w:next w:val="Normal"/>
    <w:semiHidden/>
    <w:rsid w:val="00710B1E"/>
    <w:pPr>
      <w:shd w:val="pct15" w:color="auto" w:fill="FFFFFF"/>
      <w:spacing w:before="120"/>
    </w:pPr>
    <w:rPr>
      <w:b/>
      <w:i/>
    </w:rPr>
  </w:style>
  <w:style w:type="paragraph" w:customStyle="1" w:styleId="subpara">
    <w:name w:val="sub para"/>
    <w:basedOn w:val="Normal"/>
    <w:semiHidden/>
    <w:rsid w:val="00710B1E"/>
    <w:pPr>
      <w:tabs>
        <w:tab w:val="num" w:pos="1134"/>
        <w:tab w:val="left" w:pos="1418"/>
      </w:tabs>
      <w:ind w:left="1134" w:hanging="567"/>
    </w:pPr>
  </w:style>
  <w:style w:type="paragraph" w:customStyle="1" w:styleId="subsubpara">
    <w:name w:val="sub sub para"/>
    <w:basedOn w:val="Normal"/>
    <w:autoRedefine/>
    <w:semiHidden/>
    <w:rsid w:val="00710B1E"/>
    <w:pPr>
      <w:tabs>
        <w:tab w:val="left" w:pos="1985"/>
        <w:tab w:val="num" w:pos="2138"/>
      </w:tabs>
      <w:ind w:left="1985" w:hanging="567"/>
    </w:pPr>
  </w:style>
  <w:style w:type="paragraph" w:customStyle="1" w:styleId="TitleCase">
    <w:name w:val="Title Case"/>
    <w:basedOn w:val="Normal"/>
    <w:next w:val="Normal"/>
    <w:semiHidden/>
    <w:rsid w:val="00710B1E"/>
    <w:rPr>
      <w:b/>
      <w:caps/>
    </w:rPr>
  </w:style>
  <w:style w:type="paragraph" w:customStyle="1" w:styleId="Recitals">
    <w:name w:val="Recitals"/>
    <w:basedOn w:val="Normal"/>
    <w:semiHidden/>
    <w:rsid w:val="00710B1E"/>
    <w:pPr>
      <w:tabs>
        <w:tab w:val="left" w:pos="851"/>
        <w:tab w:val="num" w:pos="1134"/>
      </w:tabs>
    </w:pPr>
  </w:style>
  <w:style w:type="paragraph" w:customStyle="1" w:styleId="NormalIndent1">
    <w:name w:val="Normal Indent1"/>
    <w:basedOn w:val="Normal"/>
    <w:autoRedefine/>
    <w:semiHidden/>
    <w:rsid w:val="00710B1E"/>
    <w:pPr>
      <w:keepNext/>
      <w:ind w:left="851"/>
    </w:pPr>
  </w:style>
  <w:style w:type="paragraph" w:customStyle="1" w:styleId="TablePara">
    <w:name w:val="Table Para"/>
    <w:autoRedefine/>
    <w:semiHidden/>
    <w:rsid w:val="00710B1E"/>
    <w:pPr>
      <w:numPr>
        <w:numId w:val="6"/>
      </w:numPr>
      <w:spacing w:before="120" w:after="120"/>
      <w:jc w:val="both"/>
    </w:pPr>
    <w:rPr>
      <w:rFonts w:ascii="Arial" w:hAnsi="Arial"/>
      <w:noProof/>
      <w:lang w:val="en-US" w:eastAsia="en-US"/>
    </w:rPr>
  </w:style>
  <w:style w:type="paragraph" w:customStyle="1" w:styleId="TableStyle">
    <w:name w:val="Table Style"/>
    <w:basedOn w:val="Normal"/>
    <w:autoRedefine/>
    <w:semiHidden/>
    <w:rsid w:val="00710B1E"/>
  </w:style>
  <w:style w:type="paragraph" w:customStyle="1" w:styleId="TableSubpara">
    <w:name w:val="Table Subpara"/>
    <w:autoRedefine/>
    <w:semiHidden/>
    <w:rsid w:val="00710B1E"/>
    <w:pPr>
      <w:spacing w:before="120" w:after="120"/>
      <w:ind w:left="568" w:hanging="568"/>
      <w:jc w:val="both"/>
    </w:pPr>
    <w:rPr>
      <w:rFonts w:ascii="Arial" w:hAnsi="Arial"/>
      <w:noProof/>
      <w:lang w:val="en-US" w:eastAsia="en-US"/>
    </w:rPr>
  </w:style>
  <w:style w:type="paragraph" w:customStyle="1" w:styleId="Level11fo">
    <w:name w:val="Level 1.1fo"/>
    <w:basedOn w:val="Normal"/>
    <w:rsid w:val="00710B1E"/>
    <w:pPr>
      <w:spacing w:before="200" w:after="0" w:line="240" w:lineRule="atLeast"/>
      <w:ind w:left="720"/>
    </w:pPr>
    <w:rPr>
      <w:rFonts w:eastAsia="SimSun"/>
      <w:szCs w:val="20"/>
      <w:lang w:eastAsia="zh-CN"/>
    </w:rPr>
  </w:style>
  <w:style w:type="character" w:customStyle="1" w:styleId="ArialBold10">
    <w:name w:val="ArialBold10"/>
    <w:rsid w:val="00710B1E"/>
    <w:rPr>
      <w:rFonts w:ascii="Arial" w:hAnsi="Arial" w:cs="Arial"/>
      <w:b/>
      <w:sz w:val="20"/>
    </w:rPr>
  </w:style>
  <w:style w:type="character" w:customStyle="1" w:styleId="Heading1Char">
    <w:name w:val="Heading 1 Char"/>
    <w:link w:val="Heading1"/>
    <w:locked/>
    <w:rsid w:val="009968E7"/>
    <w:rPr>
      <w:rFonts w:ascii="Arial" w:hAnsi="Arial" w:cs="Arial"/>
      <w:b/>
      <w:bCs/>
      <w:kern w:val="32"/>
      <w:sz w:val="32"/>
      <w:szCs w:val="32"/>
    </w:rPr>
  </w:style>
  <w:style w:type="character" w:customStyle="1" w:styleId="Heading3Char">
    <w:name w:val="Heading 3 Char"/>
    <w:semiHidden/>
    <w:locked/>
    <w:rsid w:val="00710B1E"/>
    <w:rPr>
      <w:rFonts w:ascii="Cambria" w:hAnsi="Cambria"/>
      <w:b/>
      <w:bCs/>
      <w:sz w:val="26"/>
      <w:szCs w:val="26"/>
      <w:lang w:val="x-none" w:eastAsia="en-US" w:bidi="ar-SA"/>
    </w:rPr>
  </w:style>
  <w:style w:type="character" w:customStyle="1" w:styleId="Heading4Char">
    <w:name w:val="Heading 4 Char"/>
    <w:semiHidden/>
    <w:locked/>
    <w:rsid w:val="00710B1E"/>
    <w:rPr>
      <w:rFonts w:ascii="Calibri" w:hAnsi="Calibri"/>
      <w:b/>
      <w:bCs/>
      <w:sz w:val="28"/>
      <w:szCs w:val="28"/>
      <w:lang w:val="x-none" w:eastAsia="en-US" w:bidi="ar-SA"/>
    </w:rPr>
  </w:style>
  <w:style w:type="character" w:customStyle="1" w:styleId="Heading5Char">
    <w:name w:val="Heading 5 Char"/>
    <w:semiHidden/>
    <w:locked/>
    <w:rsid w:val="00710B1E"/>
    <w:rPr>
      <w:rFonts w:ascii="Calibri" w:hAnsi="Calibri"/>
      <w:b/>
      <w:bCs/>
      <w:i/>
      <w:iCs/>
      <w:sz w:val="26"/>
      <w:szCs w:val="26"/>
      <w:lang w:val="x-none" w:eastAsia="en-US" w:bidi="ar-SA"/>
    </w:rPr>
  </w:style>
  <w:style w:type="character" w:customStyle="1" w:styleId="Heading6Char">
    <w:name w:val="Heading 6 Char"/>
    <w:semiHidden/>
    <w:locked/>
    <w:rsid w:val="00710B1E"/>
    <w:rPr>
      <w:rFonts w:ascii="Calibri" w:hAnsi="Calibri"/>
      <w:b/>
      <w:bCs/>
      <w:sz w:val="22"/>
      <w:szCs w:val="22"/>
      <w:lang w:val="x-none" w:eastAsia="en-US" w:bidi="ar-SA"/>
    </w:rPr>
  </w:style>
  <w:style w:type="character" w:customStyle="1" w:styleId="Heading7Char">
    <w:name w:val="Heading 7 Char"/>
    <w:semiHidden/>
    <w:locked/>
    <w:rsid w:val="00710B1E"/>
    <w:rPr>
      <w:rFonts w:ascii="Calibri" w:hAnsi="Calibri"/>
      <w:sz w:val="24"/>
      <w:szCs w:val="24"/>
      <w:lang w:val="x-none" w:eastAsia="en-US" w:bidi="ar-SA"/>
    </w:rPr>
  </w:style>
  <w:style w:type="character" w:customStyle="1" w:styleId="Heading8Char">
    <w:name w:val="Heading 8 Char"/>
    <w:semiHidden/>
    <w:locked/>
    <w:rsid w:val="00710B1E"/>
    <w:rPr>
      <w:rFonts w:ascii="Calibri" w:hAnsi="Calibri"/>
      <w:i/>
      <w:iCs/>
      <w:sz w:val="24"/>
      <w:szCs w:val="24"/>
      <w:lang w:val="x-none" w:eastAsia="en-US" w:bidi="ar-SA"/>
    </w:rPr>
  </w:style>
  <w:style w:type="character" w:customStyle="1" w:styleId="Heading9Char">
    <w:name w:val="Heading 9 Char"/>
    <w:semiHidden/>
    <w:locked/>
    <w:rsid w:val="00710B1E"/>
    <w:rPr>
      <w:rFonts w:ascii="Cambria" w:hAnsi="Cambria"/>
      <w:sz w:val="22"/>
      <w:szCs w:val="22"/>
      <w:lang w:val="x-none" w:eastAsia="en-US" w:bidi="ar-SA"/>
    </w:rPr>
  </w:style>
  <w:style w:type="character" w:customStyle="1" w:styleId="HeaderChar">
    <w:name w:val="Header Char"/>
    <w:semiHidden/>
    <w:locked/>
    <w:rsid w:val="00710B1E"/>
    <w:rPr>
      <w:rFonts w:ascii="Arial" w:hAnsi="Arial" w:cs="Times New Roman"/>
      <w:sz w:val="22"/>
      <w:szCs w:val="22"/>
      <w:lang w:val="x-none" w:eastAsia="en-US"/>
    </w:rPr>
  </w:style>
  <w:style w:type="character" w:customStyle="1" w:styleId="FooterChar">
    <w:name w:val="Footer Char"/>
    <w:semiHidden/>
    <w:locked/>
    <w:rsid w:val="00710B1E"/>
    <w:rPr>
      <w:rFonts w:ascii="Arial" w:hAnsi="Arial" w:cs="Times New Roman"/>
      <w:sz w:val="22"/>
      <w:szCs w:val="22"/>
      <w:lang w:val="x-none" w:eastAsia="en-US"/>
    </w:rPr>
  </w:style>
  <w:style w:type="character" w:customStyle="1" w:styleId="BalloonTextChar">
    <w:name w:val="Balloon Text Char"/>
    <w:link w:val="BalloonText"/>
    <w:locked/>
    <w:rsid w:val="00C87D73"/>
    <w:rPr>
      <w:rFonts w:ascii="Arial" w:hAnsi="Arial"/>
      <w:sz w:val="18"/>
    </w:rPr>
  </w:style>
  <w:style w:type="character" w:customStyle="1" w:styleId="SC430">
    <w:name w:val="SC430"/>
    <w:rsid w:val="00710B1E"/>
    <w:rPr>
      <w:rFonts w:cs="Arial"/>
      <w:color w:val="000000"/>
      <w:sz w:val="20"/>
      <w:szCs w:val="20"/>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710B1E"/>
    <w:rPr>
      <w:b/>
      <w:bCs/>
      <w:sz w:val="26"/>
      <w:szCs w:val="26"/>
      <w:lang w:val="en-AU" w:eastAsia="en-US" w:bidi="ar-SA"/>
    </w:rPr>
  </w:style>
  <w:style w:type="character" w:styleId="Emphasis">
    <w:name w:val="Emphasis"/>
    <w:qFormat/>
    <w:rsid w:val="00710B1E"/>
    <w:rPr>
      <w:i/>
      <w:iCs/>
    </w:rPr>
  </w:style>
  <w:style w:type="paragraph" w:customStyle="1" w:styleId="COTCOCLV2-ASDEFCON">
    <w:name w:val="COT/COC LV2 - ASDEFCON"/>
    <w:basedOn w:val="ASDEFCONNormal"/>
    <w:next w:val="COTCOCLV3-ASDEFCON"/>
    <w:rsid w:val="00AB0C52"/>
    <w:pPr>
      <w:keepNext/>
      <w:keepLines/>
      <w:numPr>
        <w:ilvl w:val="1"/>
        <w:numId w:val="7"/>
      </w:numPr>
      <w:pBdr>
        <w:bottom w:val="single" w:sz="4" w:space="1" w:color="auto"/>
      </w:pBdr>
    </w:pPr>
    <w:rPr>
      <w:b/>
    </w:rPr>
  </w:style>
  <w:style w:type="paragraph" w:customStyle="1" w:styleId="COTCOCLV3-ASDEFCON">
    <w:name w:val="COT/COC LV3 - ASDEFCON"/>
    <w:basedOn w:val="ASDEFCONNormal"/>
    <w:rsid w:val="00AB0C52"/>
    <w:pPr>
      <w:numPr>
        <w:ilvl w:val="2"/>
        <w:numId w:val="7"/>
      </w:numPr>
    </w:pPr>
  </w:style>
  <w:style w:type="paragraph" w:customStyle="1" w:styleId="COTCOCLV1-ASDEFCON">
    <w:name w:val="COT/COC LV1 - ASDEFCON"/>
    <w:basedOn w:val="ASDEFCONNormal"/>
    <w:next w:val="COTCOCLV2-ASDEFCON"/>
    <w:rsid w:val="00AB0C52"/>
    <w:pPr>
      <w:keepNext/>
      <w:keepLines/>
      <w:numPr>
        <w:numId w:val="7"/>
      </w:numPr>
      <w:spacing w:before="240"/>
    </w:pPr>
    <w:rPr>
      <w:b/>
      <w:caps/>
    </w:rPr>
  </w:style>
  <w:style w:type="paragraph" w:customStyle="1" w:styleId="COTCOCLV4-ASDEFCON">
    <w:name w:val="COT/COC LV4 - ASDEFCON"/>
    <w:basedOn w:val="ASDEFCONNormal"/>
    <w:rsid w:val="00AB0C52"/>
    <w:pPr>
      <w:numPr>
        <w:ilvl w:val="3"/>
        <w:numId w:val="7"/>
      </w:numPr>
    </w:pPr>
  </w:style>
  <w:style w:type="paragraph" w:customStyle="1" w:styleId="COTCOCLV5-ASDEFCON">
    <w:name w:val="COT/COC LV5 - ASDEFCON"/>
    <w:basedOn w:val="ASDEFCONNormal"/>
    <w:rsid w:val="00AB0C52"/>
    <w:pPr>
      <w:numPr>
        <w:ilvl w:val="4"/>
        <w:numId w:val="7"/>
      </w:numPr>
    </w:pPr>
  </w:style>
  <w:style w:type="paragraph" w:customStyle="1" w:styleId="COTCOCLV6-ASDEFCON">
    <w:name w:val="COT/COC LV6 - ASDEFCON"/>
    <w:basedOn w:val="ASDEFCONNormal"/>
    <w:rsid w:val="00AB0C52"/>
    <w:pPr>
      <w:keepLines/>
      <w:numPr>
        <w:ilvl w:val="5"/>
        <w:numId w:val="7"/>
      </w:numPr>
    </w:pPr>
  </w:style>
  <w:style w:type="paragraph" w:customStyle="1" w:styleId="ASDEFCONOption">
    <w:name w:val="ASDEFCON Option"/>
    <w:basedOn w:val="ASDEFCONNormal"/>
    <w:rsid w:val="00AB0C52"/>
    <w:pPr>
      <w:keepNext/>
      <w:spacing w:before="60"/>
    </w:pPr>
    <w:rPr>
      <w:b/>
      <w:i/>
      <w:szCs w:val="24"/>
    </w:rPr>
  </w:style>
  <w:style w:type="paragraph" w:customStyle="1" w:styleId="NoteToDrafters-ASDEFCON">
    <w:name w:val="Note To Drafters - ASDEFCON"/>
    <w:basedOn w:val="ASDEFCONNormal"/>
    <w:rsid w:val="00AB0C52"/>
    <w:pPr>
      <w:keepNext/>
      <w:shd w:val="clear" w:color="auto" w:fill="000000"/>
    </w:pPr>
    <w:rPr>
      <w:b/>
      <w:i/>
      <w:color w:val="FFFFFF"/>
    </w:rPr>
  </w:style>
  <w:style w:type="paragraph" w:customStyle="1" w:styleId="NoteToTenderers-ASDEFCON">
    <w:name w:val="Note To Tenderers - ASDEFCON"/>
    <w:basedOn w:val="ASDEFCONNormal"/>
    <w:rsid w:val="00AB0C52"/>
    <w:pPr>
      <w:keepNext/>
      <w:shd w:val="pct15" w:color="auto" w:fill="auto"/>
    </w:pPr>
    <w:rPr>
      <w:b/>
      <w:i/>
    </w:rPr>
  </w:style>
  <w:style w:type="paragraph" w:customStyle="1" w:styleId="ASDEFCONTitle">
    <w:name w:val="ASDEFCON Title"/>
    <w:basedOn w:val="ASDEFCONNormal"/>
    <w:rsid w:val="00AB0C52"/>
    <w:pPr>
      <w:keepLines/>
      <w:spacing w:before="240"/>
      <w:jc w:val="center"/>
    </w:pPr>
    <w:rPr>
      <w:b/>
      <w:caps/>
    </w:rPr>
  </w:style>
  <w:style w:type="paragraph" w:customStyle="1" w:styleId="ATTANNLV1-ASDEFCON">
    <w:name w:val="ATT/ANN LV1 - ASDEFCON"/>
    <w:basedOn w:val="ASDEFCONNormal"/>
    <w:next w:val="ATTANNLV2-ASDEFCON"/>
    <w:rsid w:val="00AB0C52"/>
    <w:pPr>
      <w:keepNext/>
      <w:keepLines/>
      <w:numPr>
        <w:numId w:val="30"/>
      </w:numPr>
      <w:spacing w:before="240"/>
    </w:pPr>
    <w:rPr>
      <w:rFonts w:ascii="Arial Bold" w:hAnsi="Arial Bold"/>
      <w:b/>
      <w:caps/>
      <w:szCs w:val="24"/>
    </w:rPr>
  </w:style>
  <w:style w:type="paragraph" w:customStyle="1" w:styleId="ATTANNLV2-ASDEFCON">
    <w:name w:val="ATT/ANN LV2 - ASDEFCON"/>
    <w:basedOn w:val="ASDEFCONNormal"/>
    <w:link w:val="ATTANNLV2-ASDEFCONChar"/>
    <w:rsid w:val="00AB0C52"/>
    <w:pPr>
      <w:numPr>
        <w:ilvl w:val="1"/>
        <w:numId w:val="30"/>
      </w:numPr>
    </w:pPr>
    <w:rPr>
      <w:szCs w:val="24"/>
    </w:rPr>
  </w:style>
  <w:style w:type="character" w:customStyle="1" w:styleId="ATTANNLV2-ASDEFCONChar">
    <w:name w:val="ATT/ANN LV2 - ASDEFCON Char"/>
    <w:link w:val="ATTANNLV2-ASDEFCON"/>
    <w:rsid w:val="00AB0C52"/>
    <w:rPr>
      <w:rFonts w:ascii="Arial" w:hAnsi="Arial"/>
      <w:color w:val="000000"/>
      <w:szCs w:val="24"/>
    </w:rPr>
  </w:style>
  <w:style w:type="paragraph" w:customStyle="1" w:styleId="ATTANNLV3-ASDEFCON">
    <w:name w:val="ATT/ANN LV3 - ASDEFCON"/>
    <w:basedOn w:val="ASDEFCONNormal"/>
    <w:rsid w:val="00AB0C52"/>
    <w:pPr>
      <w:numPr>
        <w:ilvl w:val="2"/>
        <w:numId w:val="30"/>
      </w:numPr>
    </w:pPr>
    <w:rPr>
      <w:szCs w:val="24"/>
    </w:rPr>
  </w:style>
  <w:style w:type="paragraph" w:customStyle="1" w:styleId="ATTANNLV4-ASDEFCON">
    <w:name w:val="ATT/ANN LV4 - ASDEFCON"/>
    <w:basedOn w:val="ASDEFCONNormal"/>
    <w:rsid w:val="00AB0C52"/>
    <w:pPr>
      <w:numPr>
        <w:ilvl w:val="3"/>
        <w:numId w:val="30"/>
      </w:numPr>
    </w:pPr>
    <w:rPr>
      <w:szCs w:val="24"/>
    </w:rPr>
  </w:style>
  <w:style w:type="paragraph" w:customStyle="1" w:styleId="ASDEFCONCoverTitle">
    <w:name w:val="ASDEFCON Cover Title"/>
    <w:rsid w:val="00AB0C52"/>
    <w:pPr>
      <w:jc w:val="center"/>
    </w:pPr>
    <w:rPr>
      <w:rFonts w:ascii="Georgia" w:hAnsi="Georgia"/>
      <w:b/>
      <w:color w:val="000000"/>
      <w:sz w:val="100"/>
      <w:szCs w:val="24"/>
    </w:rPr>
  </w:style>
  <w:style w:type="paragraph" w:customStyle="1" w:styleId="ASDEFCONHeaderFooterLeft">
    <w:name w:val="ASDEFCON Header/Footer Left"/>
    <w:basedOn w:val="ASDEFCONNormal"/>
    <w:rsid w:val="00AB0C52"/>
    <w:pPr>
      <w:spacing w:after="0"/>
      <w:jc w:val="left"/>
    </w:pPr>
    <w:rPr>
      <w:sz w:val="16"/>
      <w:szCs w:val="24"/>
    </w:rPr>
  </w:style>
  <w:style w:type="paragraph" w:customStyle="1" w:styleId="ASDEFCONCoverPageIncorp">
    <w:name w:val="ASDEFCON Cover Page Incorp"/>
    <w:rsid w:val="00AB0C52"/>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AB0C52"/>
    <w:rPr>
      <w:b/>
      <w:i/>
    </w:rPr>
  </w:style>
  <w:style w:type="paragraph" w:customStyle="1" w:styleId="COTCOCLV2NONUM-ASDEFCON">
    <w:name w:val="COT/COC LV2 NONUM - ASDEFCON"/>
    <w:basedOn w:val="COTCOCLV2-ASDEFCON"/>
    <w:next w:val="COTCOCLV3-ASDEFCON"/>
    <w:rsid w:val="00AB0C52"/>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AB0C52"/>
    <w:pPr>
      <w:keepNext w:val="0"/>
      <w:numPr>
        <w:numId w:val="0"/>
      </w:numPr>
      <w:ind w:left="851"/>
    </w:pPr>
    <w:rPr>
      <w:bCs/>
      <w:szCs w:val="20"/>
    </w:rPr>
  </w:style>
  <w:style w:type="paragraph" w:customStyle="1" w:styleId="COTCOCLV3NONUM-ASDEFCON">
    <w:name w:val="COT/COC LV3 NONUM - ASDEFCON"/>
    <w:basedOn w:val="COTCOCLV3-ASDEFCON"/>
    <w:next w:val="COTCOCLV3-ASDEFCON"/>
    <w:rsid w:val="00AB0C52"/>
    <w:pPr>
      <w:numPr>
        <w:ilvl w:val="0"/>
        <w:numId w:val="0"/>
      </w:numPr>
      <w:ind w:left="851"/>
    </w:pPr>
    <w:rPr>
      <w:szCs w:val="20"/>
    </w:rPr>
  </w:style>
  <w:style w:type="paragraph" w:customStyle="1" w:styleId="COTCOCLV4NONUM-ASDEFCON">
    <w:name w:val="COT/COC LV4 NONUM - ASDEFCON"/>
    <w:basedOn w:val="COTCOCLV4-ASDEFCON"/>
    <w:next w:val="COTCOCLV4-ASDEFCON"/>
    <w:rsid w:val="00AB0C52"/>
    <w:pPr>
      <w:numPr>
        <w:ilvl w:val="0"/>
        <w:numId w:val="0"/>
      </w:numPr>
      <w:ind w:left="1418"/>
    </w:pPr>
    <w:rPr>
      <w:szCs w:val="20"/>
    </w:rPr>
  </w:style>
  <w:style w:type="paragraph" w:customStyle="1" w:styleId="COTCOCLV5NONUM-ASDEFCON">
    <w:name w:val="COT/COC LV5 NONUM - ASDEFCON"/>
    <w:basedOn w:val="COTCOCLV5-ASDEFCON"/>
    <w:next w:val="COTCOCLV5-ASDEFCON"/>
    <w:rsid w:val="00AB0C52"/>
    <w:pPr>
      <w:numPr>
        <w:ilvl w:val="0"/>
        <w:numId w:val="0"/>
      </w:numPr>
      <w:ind w:left="1985"/>
    </w:pPr>
    <w:rPr>
      <w:szCs w:val="20"/>
    </w:rPr>
  </w:style>
  <w:style w:type="paragraph" w:customStyle="1" w:styleId="COTCOCLV6NONUM-ASDEFCON">
    <w:name w:val="COT/COC LV6 NONUM - ASDEFCON"/>
    <w:basedOn w:val="COTCOCLV6-ASDEFCON"/>
    <w:next w:val="COTCOCLV6-ASDEFCON"/>
    <w:rsid w:val="00AB0C52"/>
    <w:pPr>
      <w:numPr>
        <w:ilvl w:val="0"/>
        <w:numId w:val="0"/>
      </w:numPr>
      <w:ind w:left="2552"/>
    </w:pPr>
    <w:rPr>
      <w:szCs w:val="20"/>
    </w:rPr>
  </w:style>
  <w:style w:type="paragraph" w:customStyle="1" w:styleId="ATTANNLV1NONUM-ASDEFCON">
    <w:name w:val="ATT/ANN LV1 NONUM - ASDEFCON"/>
    <w:basedOn w:val="ATTANNLV1-ASDEFCON"/>
    <w:next w:val="ATTANNLV2-ASDEFCON"/>
    <w:rsid w:val="00AB0C52"/>
    <w:pPr>
      <w:numPr>
        <w:numId w:val="0"/>
      </w:numPr>
      <w:ind w:left="851"/>
    </w:pPr>
    <w:rPr>
      <w:bCs/>
      <w:szCs w:val="20"/>
    </w:rPr>
  </w:style>
  <w:style w:type="paragraph" w:customStyle="1" w:styleId="ATTANNLV2NONUM-ASDEFCON">
    <w:name w:val="ATT/ANN LV2 NONUM - ASDEFCON"/>
    <w:basedOn w:val="ATTANNLV2-ASDEFCON"/>
    <w:next w:val="ATTANNLV2-ASDEFCON"/>
    <w:rsid w:val="00AB0C52"/>
    <w:pPr>
      <w:numPr>
        <w:ilvl w:val="0"/>
        <w:numId w:val="0"/>
      </w:numPr>
      <w:ind w:left="851"/>
    </w:pPr>
    <w:rPr>
      <w:szCs w:val="20"/>
    </w:rPr>
  </w:style>
  <w:style w:type="paragraph" w:customStyle="1" w:styleId="ATTANNLV3NONUM-ASDEFCON">
    <w:name w:val="ATT/ANN LV3 NONUM - ASDEFCON"/>
    <w:basedOn w:val="ATTANNLV3-ASDEFCON"/>
    <w:next w:val="ATTANNLV3-ASDEFCON"/>
    <w:rsid w:val="00AB0C52"/>
    <w:pPr>
      <w:numPr>
        <w:ilvl w:val="0"/>
        <w:numId w:val="0"/>
      </w:numPr>
      <w:ind w:left="1418"/>
    </w:pPr>
    <w:rPr>
      <w:szCs w:val="20"/>
    </w:rPr>
  </w:style>
  <w:style w:type="paragraph" w:customStyle="1" w:styleId="ATTANNLV4NONUM-ASDEFCON">
    <w:name w:val="ATT/ANN LV4 NONUM - ASDEFCON"/>
    <w:basedOn w:val="ATTANNLV4-ASDEFCON"/>
    <w:next w:val="ATTANNLV4-ASDEFCON"/>
    <w:rsid w:val="00AB0C52"/>
    <w:pPr>
      <w:numPr>
        <w:ilvl w:val="0"/>
        <w:numId w:val="0"/>
      </w:numPr>
      <w:ind w:left="1985"/>
    </w:pPr>
    <w:rPr>
      <w:szCs w:val="20"/>
    </w:rPr>
  </w:style>
  <w:style w:type="paragraph" w:customStyle="1" w:styleId="NoteToDraftersBullets-ASDEFCON">
    <w:name w:val="Note To Drafters Bullets - ASDEFCON"/>
    <w:basedOn w:val="NoteToDrafters-ASDEFCON"/>
    <w:rsid w:val="00AB0C52"/>
    <w:pPr>
      <w:numPr>
        <w:numId w:val="9"/>
      </w:numPr>
    </w:pPr>
    <w:rPr>
      <w:bCs/>
      <w:iCs/>
      <w:szCs w:val="20"/>
    </w:rPr>
  </w:style>
  <w:style w:type="paragraph" w:customStyle="1" w:styleId="NoteToDraftersList-ASDEFCON">
    <w:name w:val="Note To Drafters List - ASDEFCON"/>
    <w:basedOn w:val="NoteToDrafters-ASDEFCON"/>
    <w:rsid w:val="00AB0C52"/>
    <w:pPr>
      <w:numPr>
        <w:numId w:val="10"/>
      </w:numPr>
    </w:pPr>
    <w:rPr>
      <w:bCs/>
      <w:iCs/>
      <w:szCs w:val="20"/>
    </w:rPr>
  </w:style>
  <w:style w:type="paragraph" w:customStyle="1" w:styleId="NoteToTenderersBullets-ASDEFCON">
    <w:name w:val="Note To Tenderers Bullets - ASDEFCON"/>
    <w:basedOn w:val="NoteToTenderers-ASDEFCON"/>
    <w:rsid w:val="00AB0C52"/>
    <w:pPr>
      <w:numPr>
        <w:numId w:val="11"/>
      </w:numPr>
    </w:pPr>
    <w:rPr>
      <w:bCs/>
      <w:iCs/>
      <w:szCs w:val="20"/>
    </w:rPr>
  </w:style>
  <w:style w:type="paragraph" w:customStyle="1" w:styleId="NoteToTenderersList-ASDEFCON">
    <w:name w:val="Note To Tenderers List - ASDEFCON"/>
    <w:basedOn w:val="NoteToTenderers-ASDEFCON"/>
    <w:rsid w:val="00AB0C52"/>
    <w:pPr>
      <w:numPr>
        <w:numId w:val="12"/>
      </w:numPr>
    </w:pPr>
    <w:rPr>
      <w:bCs/>
      <w:iCs/>
      <w:szCs w:val="20"/>
    </w:rPr>
  </w:style>
  <w:style w:type="paragraph" w:customStyle="1" w:styleId="SOWHL1-ASDEFCON">
    <w:name w:val="SOW HL1 - ASDEFCON"/>
    <w:basedOn w:val="ASDEFCONNormal"/>
    <w:next w:val="SOWHL2-ASDEFCON"/>
    <w:qFormat/>
    <w:rsid w:val="00AB0C52"/>
    <w:pPr>
      <w:keepNext/>
      <w:numPr>
        <w:numId w:val="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AB0C52"/>
    <w:pPr>
      <w:keepNext/>
      <w:numPr>
        <w:ilvl w:val="1"/>
        <w:numId w:val="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AB0C52"/>
    <w:pPr>
      <w:keepNext/>
      <w:numPr>
        <w:ilvl w:val="2"/>
        <w:numId w:val="5"/>
      </w:numPr>
    </w:pPr>
    <w:rPr>
      <w:rFonts w:eastAsia="Calibri"/>
      <w:b/>
      <w:szCs w:val="22"/>
      <w:lang w:eastAsia="en-US"/>
    </w:rPr>
  </w:style>
  <w:style w:type="paragraph" w:customStyle="1" w:styleId="SOWHL4-ASDEFCON">
    <w:name w:val="SOW HL4 - ASDEFCON"/>
    <w:basedOn w:val="ASDEFCONNormal"/>
    <w:qFormat/>
    <w:rsid w:val="00AB0C52"/>
    <w:pPr>
      <w:keepNext/>
      <w:numPr>
        <w:ilvl w:val="3"/>
        <w:numId w:val="5"/>
      </w:numPr>
    </w:pPr>
    <w:rPr>
      <w:rFonts w:eastAsia="Calibri"/>
      <w:b/>
      <w:szCs w:val="22"/>
      <w:lang w:eastAsia="en-US"/>
    </w:rPr>
  </w:style>
  <w:style w:type="paragraph" w:customStyle="1" w:styleId="SOWHL5-ASDEFCON">
    <w:name w:val="SOW HL5 - ASDEFCON"/>
    <w:basedOn w:val="ASDEFCONNormal"/>
    <w:qFormat/>
    <w:rsid w:val="00AB0C52"/>
    <w:pPr>
      <w:keepNext/>
      <w:numPr>
        <w:ilvl w:val="4"/>
        <w:numId w:val="5"/>
      </w:numPr>
    </w:pPr>
    <w:rPr>
      <w:rFonts w:eastAsia="Calibri"/>
      <w:b/>
      <w:szCs w:val="22"/>
      <w:lang w:eastAsia="en-US"/>
    </w:rPr>
  </w:style>
  <w:style w:type="paragraph" w:customStyle="1" w:styleId="SOWSubL1-ASDEFCON">
    <w:name w:val="SOW SubL1 - ASDEFCON"/>
    <w:basedOn w:val="ASDEFCONNormal"/>
    <w:qFormat/>
    <w:rsid w:val="00AB0C52"/>
    <w:pPr>
      <w:numPr>
        <w:ilvl w:val="5"/>
        <w:numId w:val="5"/>
      </w:numPr>
    </w:pPr>
    <w:rPr>
      <w:rFonts w:eastAsia="Calibri"/>
      <w:szCs w:val="22"/>
      <w:lang w:eastAsia="en-US"/>
    </w:rPr>
  </w:style>
  <w:style w:type="paragraph" w:customStyle="1" w:styleId="SOWHL1NONUM-ASDEFCON">
    <w:name w:val="SOW HL1 NONUM - ASDEFCON"/>
    <w:basedOn w:val="SOWHL1-ASDEFCON"/>
    <w:next w:val="SOWHL2-ASDEFCON"/>
    <w:rsid w:val="00AB0C52"/>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AB0C52"/>
    <w:pPr>
      <w:numPr>
        <w:ilvl w:val="0"/>
        <w:numId w:val="0"/>
      </w:numPr>
      <w:ind w:left="1134"/>
    </w:pPr>
    <w:rPr>
      <w:rFonts w:eastAsia="Times New Roman"/>
      <w:bCs/>
      <w:szCs w:val="20"/>
    </w:rPr>
  </w:style>
  <w:style w:type="paragraph" w:customStyle="1" w:styleId="SOWTL2-ASDEFCON">
    <w:name w:val="SOW TL2 - ASDEFCON"/>
    <w:basedOn w:val="SOWHL2-ASDEFCON"/>
    <w:rsid w:val="00AB0C52"/>
    <w:pPr>
      <w:keepNext w:val="0"/>
      <w:pBdr>
        <w:bottom w:val="none" w:sz="0" w:space="0" w:color="auto"/>
      </w:pBdr>
    </w:pPr>
    <w:rPr>
      <w:b w:val="0"/>
    </w:rPr>
  </w:style>
  <w:style w:type="paragraph" w:customStyle="1" w:styleId="SOWTL3NONUM-ASDEFCON">
    <w:name w:val="SOW TL3 NONUM - ASDEFCON"/>
    <w:basedOn w:val="SOWTL3-ASDEFCON"/>
    <w:next w:val="SOWTL3-ASDEFCON"/>
    <w:rsid w:val="00AB0C52"/>
    <w:pPr>
      <w:numPr>
        <w:ilvl w:val="0"/>
        <w:numId w:val="0"/>
      </w:numPr>
      <w:ind w:left="1134"/>
    </w:pPr>
    <w:rPr>
      <w:rFonts w:eastAsia="Times New Roman"/>
      <w:bCs/>
      <w:szCs w:val="20"/>
    </w:rPr>
  </w:style>
  <w:style w:type="paragraph" w:customStyle="1" w:styleId="SOWTL3-ASDEFCON">
    <w:name w:val="SOW TL3 - ASDEFCON"/>
    <w:basedOn w:val="SOWHL3-ASDEFCON"/>
    <w:rsid w:val="00AB0C52"/>
    <w:pPr>
      <w:keepNext w:val="0"/>
    </w:pPr>
    <w:rPr>
      <w:b w:val="0"/>
    </w:rPr>
  </w:style>
  <w:style w:type="paragraph" w:customStyle="1" w:styleId="SOWTL4NONUM-ASDEFCON">
    <w:name w:val="SOW TL4 NONUM - ASDEFCON"/>
    <w:basedOn w:val="SOWTL4-ASDEFCON"/>
    <w:next w:val="SOWTL4-ASDEFCON"/>
    <w:rsid w:val="00AB0C52"/>
    <w:pPr>
      <w:numPr>
        <w:ilvl w:val="0"/>
        <w:numId w:val="0"/>
      </w:numPr>
      <w:ind w:left="1134"/>
    </w:pPr>
    <w:rPr>
      <w:rFonts w:eastAsia="Times New Roman"/>
      <w:bCs/>
      <w:szCs w:val="20"/>
    </w:rPr>
  </w:style>
  <w:style w:type="paragraph" w:customStyle="1" w:styleId="SOWTL4-ASDEFCON">
    <w:name w:val="SOW TL4 - ASDEFCON"/>
    <w:basedOn w:val="SOWHL4-ASDEFCON"/>
    <w:rsid w:val="00AB0C52"/>
    <w:pPr>
      <w:keepNext w:val="0"/>
    </w:pPr>
    <w:rPr>
      <w:b w:val="0"/>
    </w:rPr>
  </w:style>
  <w:style w:type="paragraph" w:customStyle="1" w:styleId="SOWTL5NONUM-ASDEFCON">
    <w:name w:val="SOW TL5 NONUM - ASDEFCON"/>
    <w:basedOn w:val="SOWHL5-ASDEFCON"/>
    <w:next w:val="SOWTL5-ASDEFCON"/>
    <w:rsid w:val="00AB0C52"/>
    <w:pPr>
      <w:keepNext w:val="0"/>
      <w:numPr>
        <w:ilvl w:val="0"/>
        <w:numId w:val="0"/>
      </w:numPr>
      <w:ind w:left="1134"/>
    </w:pPr>
    <w:rPr>
      <w:b w:val="0"/>
    </w:rPr>
  </w:style>
  <w:style w:type="paragraph" w:customStyle="1" w:styleId="SOWTL5-ASDEFCON">
    <w:name w:val="SOW TL5 - ASDEFCON"/>
    <w:basedOn w:val="SOWHL5-ASDEFCON"/>
    <w:rsid w:val="00AB0C52"/>
    <w:pPr>
      <w:keepNext w:val="0"/>
    </w:pPr>
    <w:rPr>
      <w:b w:val="0"/>
    </w:rPr>
  </w:style>
  <w:style w:type="paragraph" w:customStyle="1" w:styleId="SOWSubL2-ASDEFCON">
    <w:name w:val="SOW SubL2 - ASDEFCON"/>
    <w:basedOn w:val="ASDEFCONNormal"/>
    <w:qFormat/>
    <w:rsid w:val="00AB0C52"/>
    <w:pPr>
      <w:numPr>
        <w:ilvl w:val="6"/>
        <w:numId w:val="5"/>
      </w:numPr>
    </w:pPr>
    <w:rPr>
      <w:rFonts w:eastAsia="Calibri"/>
      <w:szCs w:val="22"/>
      <w:lang w:eastAsia="en-US"/>
    </w:rPr>
  </w:style>
  <w:style w:type="paragraph" w:customStyle="1" w:styleId="SOWSubL1NONUM-ASDEFCON">
    <w:name w:val="SOW SubL1 NONUM - ASDEFCON"/>
    <w:basedOn w:val="SOWSubL1-ASDEFCON"/>
    <w:next w:val="SOWSubL1-ASDEFCON"/>
    <w:qFormat/>
    <w:rsid w:val="00AB0C52"/>
    <w:pPr>
      <w:numPr>
        <w:numId w:val="0"/>
      </w:numPr>
      <w:ind w:left="1701"/>
    </w:pPr>
  </w:style>
  <w:style w:type="paragraph" w:customStyle="1" w:styleId="SOWSubL2NONUM-ASDEFCON">
    <w:name w:val="SOW SubL2 NONUM - ASDEFCON"/>
    <w:basedOn w:val="SOWSubL2-ASDEFCON"/>
    <w:next w:val="SOWSubL2-ASDEFCON"/>
    <w:qFormat/>
    <w:rsid w:val="00AB0C52"/>
    <w:pPr>
      <w:numPr>
        <w:ilvl w:val="0"/>
        <w:numId w:val="0"/>
      </w:numPr>
      <w:ind w:left="2268"/>
    </w:pPr>
  </w:style>
  <w:style w:type="paragraph" w:styleId="FootnoteText">
    <w:name w:val="footnote text"/>
    <w:basedOn w:val="Normal"/>
    <w:link w:val="FootnoteTextChar"/>
    <w:semiHidden/>
    <w:rsid w:val="00AB0C52"/>
    <w:rPr>
      <w:szCs w:val="20"/>
    </w:rPr>
  </w:style>
  <w:style w:type="character" w:customStyle="1" w:styleId="FootnoteTextChar">
    <w:name w:val="Footnote Text Char"/>
    <w:basedOn w:val="DefaultParagraphFont"/>
    <w:link w:val="FootnoteText"/>
    <w:semiHidden/>
    <w:rsid w:val="005B700C"/>
    <w:rPr>
      <w:rFonts w:ascii="Arial" w:hAnsi="Arial"/>
    </w:rPr>
  </w:style>
  <w:style w:type="paragraph" w:customStyle="1" w:styleId="ASDEFCONTextBlock">
    <w:name w:val="ASDEFCON TextBlock"/>
    <w:basedOn w:val="ASDEFCONNormal"/>
    <w:qFormat/>
    <w:rsid w:val="00AB0C52"/>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AB0C52"/>
    <w:pPr>
      <w:numPr>
        <w:numId w:val="14"/>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AB0C52"/>
    <w:pPr>
      <w:keepNext/>
      <w:spacing w:before="240"/>
    </w:pPr>
    <w:rPr>
      <w:rFonts w:ascii="Arial Bold" w:hAnsi="Arial Bold"/>
      <w:b/>
      <w:bCs/>
      <w:caps/>
      <w:szCs w:val="20"/>
    </w:rPr>
  </w:style>
  <w:style w:type="paragraph" w:customStyle="1" w:styleId="Table8ptHeading-ASDEFCON">
    <w:name w:val="Table 8pt Heading - ASDEFCON"/>
    <w:basedOn w:val="ASDEFCONNormal"/>
    <w:rsid w:val="00AB0C52"/>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AB0C52"/>
    <w:pPr>
      <w:numPr>
        <w:numId w:val="2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AB0C52"/>
    <w:pPr>
      <w:numPr>
        <w:numId w:val="2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AB0C52"/>
    <w:rPr>
      <w:rFonts w:ascii="Arial" w:eastAsia="Calibri" w:hAnsi="Arial"/>
      <w:color w:val="000000"/>
      <w:szCs w:val="22"/>
      <w:lang w:eastAsia="en-US"/>
    </w:rPr>
  </w:style>
  <w:style w:type="paragraph" w:customStyle="1" w:styleId="Table8ptSub1-ASDEFCON">
    <w:name w:val="Table 8pt Sub1 - ASDEFCON"/>
    <w:basedOn w:val="Table8ptText-ASDEFCON"/>
    <w:rsid w:val="00AB0C52"/>
    <w:pPr>
      <w:numPr>
        <w:ilvl w:val="1"/>
      </w:numPr>
    </w:pPr>
  </w:style>
  <w:style w:type="paragraph" w:customStyle="1" w:styleId="Table8ptSub2-ASDEFCON">
    <w:name w:val="Table 8pt Sub2 - ASDEFCON"/>
    <w:basedOn w:val="Table8ptText-ASDEFCON"/>
    <w:rsid w:val="00AB0C52"/>
    <w:pPr>
      <w:numPr>
        <w:ilvl w:val="2"/>
      </w:numPr>
    </w:pPr>
  </w:style>
  <w:style w:type="paragraph" w:customStyle="1" w:styleId="Table10ptHeading-ASDEFCON">
    <w:name w:val="Table 10pt Heading - ASDEFCON"/>
    <w:basedOn w:val="ASDEFCONNormal"/>
    <w:rsid w:val="00AB0C52"/>
    <w:pPr>
      <w:keepNext/>
      <w:spacing w:before="60" w:after="60"/>
      <w:jc w:val="center"/>
    </w:pPr>
    <w:rPr>
      <w:b/>
    </w:rPr>
  </w:style>
  <w:style w:type="paragraph" w:customStyle="1" w:styleId="Table8ptBP1-ASDEFCON">
    <w:name w:val="Table 8pt BP1 - ASDEFCON"/>
    <w:basedOn w:val="Table8ptText-ASDEFCON"/>
    <w:rsid w:val="00AB0C52"/>
    <w:pPr>
      <w:numPr>
        <w:numId w:val="15"/>
      </w:numPr>
    </w:pPr>
  </w:style>
  <w:style w:type="paragraph" w:customStyle="1" w:styleId="Table8ptBP2-ASDEFCON">
    <w:name w:val="Table 8pt BP2 - ASDEFCON"/>
    <w:basedOn w:val="Table8ptText-ASDEFCON"/>
    <w:rsid w:val="00AB0C52"/>
    <w:pPr>
      <w:numPr>
        <w:ilvl w:val="1"/>
        <w:numId w:val="15"/>
      </w:numPr>
      <w:tabs>
        <w:tab w:val="clear" w:pos="284"/>
      </w:tabs>
    </w:pPr>
    <w:rPr>
      <w:iCs/>
    </w:rPr>
  </w:style>
  <w:style w:type="paragraph" w:customStyle="1" w:styleId="ASDEFCONBulletsLV1">
    <w:name w:val="ASDEFCON Bullets LV1"/>
    <w:basedOn w:val="ASDEFCONNormal"/>
    <w:rsid w:val="00AB0C52"/>
    <w:pPr>
      <w:numPr>
        <w:numId w:val="17"/>
      </w:numPr>
    </w:pPr>
    <w:rPr>
      <w:rFonts w:eastAsia="Calibri"/>
      <w:szCs w:val="22"/>
      <w:lang w:eastAsia="en-US"/>
    </w:rPr>
  </w:style>
  <w:style w:type="paragraph" w:customStyle="1" w:styleId="Table10ptSub1-ASDEFCON">
    <w:name w:val="Table 10pt Sub1 - ASDEFCON"/>
    <w:basedOn w:val="Table10ptText-ASDEFCON"/>
    <w:rsid w:val="00AB0C52"/>
    <w:pPr>
      <w:numPr>
        <w:ilvl w:val="1"/>
      </w:numPr>
      <w:jc w:val="both"/>
    </w:pPr>
  </w:style>
  <w:style w:type="paragraph" w:customStyle="1" w:styleId="Table10ptSub2-ASDEFCON">
    <w:name w:val="Table 10pt Sub2 - ASDEFCON"/>
    <w:basedOn w:val="Table10ptText-ASDEFCON"/>
    <w:rsid w:val="00AB0C52"/>
    <w:pPr>
      <w:numPr>
        <w:ilvl w:val="2"/>
      </w:numPr>
      <w:jc w:val="both"/>
    </w:pPr>
  </w:style>
  <w:style w:type="paragraph" w:customStyle="1" w:styleId="ASDEFCONBulletsLV2">
    <w:name w:val="ASDEFCON Bullets LV2"/>
    <w:basedOn w:val="ASDEFCONNormal"/>
    <w:rsid w:val="00AB0C52"/>
    <w:pPr>
      <w:numPr>
        <w:numId w:val="2"/>
      </w:numPr>
    </w:pPr>
  </w:style>
  <w:style w:type="paragraph" w:customStyle="1" w:styleId="Table10ptBP1-ASDEFCON">
    <w:name w:val="Table 10pt BP1 - ASDEFCON"/>
    <w:basedOn w:val="ASDEFCONNormal"/>
    <w:rsid w:val="00AB0C52"/>
    <w:pPr>
      <w:numPr>
        <w:numId w:val="21"/>
      </w:numPr>
      <w:spacing w:before="60" w:after="60"/>
    </w:pPr>
  </w:style>
  <w:style w:type="paragraph" w:customStyle="1" w:styleId="Table10ptBP2-ASDEFCON">
    <w:name w:val="Table 10pt BP2 - ASDEFCON"/>
    <w:basedOn w:val="ASDEFCONNormal"/>
    <w:link w:val="Table10ptBP2-ASDEFCONCharChar"/>
    <w:rsid w:val="00AB0C52"/>
    <w:pPr>
      <w:numPr>
        <w:ilvl w:val="1"/>
        <w:numId w:val="21"/>
      </w:numPr>
      <w:spacing w:before="60" w:after="60"/>
    </w:pPr>
  </w:style>
  <w:style w:type="character" w:customStyle="1" w:styleId="Table10ptBP2-ASDEFCONCharChar">
    <w:name w:val="Table 10pt BP2 - ASDEFCON Char Char"/>
    <w:link w:val="Table10ptBP2-ASDEFCON"/>
    <w:rsid w:val="00AB0C52"/>
    <w:rPr>
      <w:rFonts w:ascii="Arial" w:hAnsi="Arial"/>
      <w:color w:val="000000"/>
      <w:szCs w:val="40"/>
    </w:rPr>
  </w:style>
  <w:style w:type="paragraph" w:customStyle="1" w:styleId="GuideMarginHead-ASDEFCON">
    <w:name w:val="Guide Margin Head - ASDEFCON"/>
    <w:basedOn w:val="ASDEFCONNormal"/>
    <w:rsid w:val="00AB0C52"/>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AB0C52"/>
    <w:pPr>
      <w:ind w:left="1680"/>
    </w:pPr>
    <w:rPr>
      <w:lang w:eastAsia="en-US"/>
    </w:rPr>
  </w:style>
  <w:style w:type="paragraph" w:customStyle="1" w:styleId="GuideSublistLv1-ASDEFCON">
    <w:name w:val="Guide Sublist Lv1 - ASDEFCON"/>
    <w:basedOn w:val="ASDEFCONNormal"/>
    <w:qFormat/>
    <w:rsid w:val="00AB0C52"/>
    <w:pPr>
      <w:numPr>
        <w:numId w:val="25"/>
      </w:numPr>
    </w:pPr>
    <w:rPr>
      <w:rFonts w:eastAsia="Calibri"/>
      <w:szCs w:val="22"/>
      <w:lang w:eastAsia="en-US"/>
    </w:rPr>
  </w:style>
  <w:style w:type="paragraph" w:customStyle="1" w:styleId="GuideBullets-ASDEFCON">
    <w:name w:val="Guide Bullets - ASDEFCON"/>
    <w:basedOn w:val="ASDEFCONNormal"/>
    <w:rsid w:val="00AB0C52"/>
    <w:pPr>
      <w:numPr>
        <w:ilvl w:val="6"/>
        <w:numId w:val="16"/>
      </w:numPr>
    </w:pPr>
    <w:rPr>
      <w:rFonts w:eastAsia="Calibri"/>
      <w:szCs w:val="22"/>
      <w:lang w:eastAsia="en-US"/>
    </w:rPr>
  </w:style>
  <w:style w:type="paragraph" w:customStyle="1" w:styleId="GuideLV2Head-ASDEFCON">
    <w:name w:val="Guide LV2 Head - ASDEFCON"/>
    <w:basedOn w:val="ASDEFCONNormal"/>
    <w:next w:val="GuideText-ASDEFCON"/>
    <w:rsid w:val="00AB0C52"/>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AB0C52"/>
    <w:pPr>
      <w:keepNext/>
      <w:spacing w:before="240"/>
    </w:pPr>
    <w:rPr>
      <w:rFonts w:eastAsia="Calibri"/>
      <w:b/>
      <w:caps/>
      <w:szCs w:val="20"/>
      <w:lang w:eastAsia="en-US"/>
    </w:rPr>
  </w:style>
  <w:style w:type="paragraph" w:customStyle="1" w:styleId="ASDEFCONSublist">
    <w:name w:val="ASDEFCON Sublist"/>
    <w:basedOn w:val="ASDEFCONNormal"/>
    <w:rsid w:val="00AB0C52"/>
    <w:pPr>
      <w:numPr>
        <w:numId w:val="26"/>
      </w:numPr>
    </w:pPr>
    <w:rPr>
      <w:iCs/>
    </w:rPr>
  </w:style>
  <w:style w:type="paragraph" w:customStyle="1" w:styleId="ASDEFCONRecitals">
    <w:name w:val="ASDEFCON Recitals"/>
    <w:basedOn w:val="ASDEFCONNormal"/>
    <w:link w:val="ASDEFCONRecitalsCharChar"/>
    <w:rsid w:val="00AB0C52"/>
    <w:pPr>
      <w:numPr>
        <w:numId w:val="18"/>
      </w:numPr>
    </w:pPr>
  </w:style>
  <w:style w:type="character" w:customStyle="1" w:styleId="ASDEFCONRecitalsCharChar">
    <w:name w:val="ASDEFCON Recitals Char Char"/>
    <w:link w:val="ASDEFCONRecitals"/>
    <w:rsid w:val="00AB0C52"/>
    <w:rPr>
      <w:rFonts w:ascii="Arial" w:hAnsi="Arial"/>
      <w:color w:val="000000"/>
      <w:szCs w:val="40"/>
    </w:rPr>
  </w:style>
  <w:style w:type="paragraph" w:customStyle="1" w:styleId="NoteList-ASDEFCON">
    <w:name w:val="Note List - ASDEFCON"/>
    <w:basedOn w:val="ASDEFCONNormal"/>
    <w:rsid w:val="00AB0C52"/>
    <w:pPr>
      <w:numPr>
        <w:numId w:val="19"/>
      </w:numPr>
    </w:pPr>
    <w:rPr>
      <w:b/>
      <w:bCs/>
      <w:i/>
    </w:rPr>
  </w:style>
  <w:style w:type="paragraph" w:customStyle="1" w:styleId="NoteBullets-ASDEFCON">
    <w:name w:val="Note Bullets - ASDEFCON"/>
    <w:basedOn w:val="ASDEFCONNormal"/>
    <w:rsid w:val="00AB0C52"/>
    <w:pPr>
      <w:numPr>
        <w:numId w:val="20"/>
      </w:numPr>
    </w:pPr>
    <w:rPr>
      <w:b/>
      <w:i/>
    </w:rPr>
  </w:style>
  <w:style w:type="paragraph" w:customStyle="1" w:styleId="ASDEFCONOperativePartListLV1">
    <w:name w:val="ASDEFCON Operative Part List LV1"/>
    <w:basedOn w:val="ASDEFCONNormal"/>
    <w:rsid w:val="00AB0C52"/>
    <w:pPr>
      <w:numPr>
        <w:numId w:val="22"/>
      </w:numPr>
    </w:pPr>
    <w:rPr>
      <w:iCs/>
    </w:rPr>
  </w:style>
  <w:style w:type="paragraph" w:customStyle="1" w:styleId="ASDEFCONOperativePartListLV2">
    <w:name w:val="ASDEFCON Operative Part List LV2"/>
    <w:basedOn w:val="ASDEFCONOperativePartListLV1"/>
    <w:rsid w:val="00AB0C52"/>
    <w:pPr>
      <w:numPr>
        <w:ilvl w:val="1"/>
      </w:numPr>
    </w:pPr>
  </w:style>
  <w:style w:type="paragraph" w:customStyle="1" w:styleId="ASDEFCONOptionSpace">
    <w:name w:val="ASDEFCON Option Space"/>
    <w:basedOn w:val="ASDEFCONNormal"/>
    <w:rsid w:val="00AB0C52"/>
    <w:pPr>
      <w:spacing w:after="0"/>
    </w:pPr>
    <w:rPr>
      <w:bCs/>
      <w:color w:val="FFFFFF"/>
      <w:sz w:val="8"/>
    </w:rPr>
  </w:style>
  <w:style w:type="paragraph" w:customStyle="1" w:styleId="ATTANNReferencetoCOC">
    <w:name w:val="ATT/ANN Reference to COC"/>
    <w:basedOn w:val="ASDEFCONNormal"/>
    <w:rsid w:val="00AB0C52"/>
    <w:pPr>
      <w:keepNext/>
      <w:jc w:val="right"/>
    </w:pPr>
    <w:rPr>
      <w:i/>
      <w:iCs/>
      <w:szCs w:val="20"/>
    </w:rPr>
  </w:style>
  <w:style w:type="paragraph" w:customStyle="1" w:styleId="ASDEFCONHeaderFooterCenter">
    <w:name w:val="ASDEFCON Header/Footer Center"/>
    <w:basedOn w:val="ASDEFCONHeaderFooterLeft"/>
    <w:rsid w:val="00AB0C52"/>
    <w:pPr>
      <w:jc w:val="center"/>
    </w:pPr>
    <w:rPr>
      <w:szCs w:val="20"/>
    </w:rPr>
  </w:style>
  <w:style w:type="paragraph" w:customStyle="1" w:styleId="ASDEFCONHeaderFooterRight">
    <w:name w:val="ASDEFCON Header/Footer Right"/>
    <w:basedOn w:val="ASDEFCONHeaderFooterLeft"/>
    <w:rsid w:val="00AB0C52"/>
    <w:pPr>
      <w:jc w:val="right"/>
    </w:pPr>
    <w:rPr>
      <w:szCs w:val="20"/>
    </w:rPr>
  </w:style>
  <w:style w:type="paragraph" w:customStyle="1" w:styleId="ASDEFCONHeaderFooterClassification">
    <w:name w:val="ASDEFCON Header/Footer Classification"/>
    <w:basedOn w:val="ASDEFCONHeaderFooterLeft"/>
    <w:rsid w:val="00AB0C52"/>
    <w:pPr>
      <w:jc w:val="center"/>
    </w:pPr>
    <w:rPr>
      <w:rFonts w:ascii="Arial Bold" w:hAnsi="Arial Bold"/>
      <w:b/>
      <w:bCs/>
      <w:caps/>
      <w:sz w:val="20"/>
    </w:rPr>
  </w:style>
  <w:style w:type="paragraph" w:customStyle="1" w:styleId="GuideLV3Head-ASDEFCON">
    <w:name w:val="Guide LV3 Head - ASDEFCON"/>
    <w:basedOn w:val="ASDEFCONNormal"/>
    <w:rsid w:val="00AB0C52"/>
    <w:pPr>
      <w:keepNext/>
    </w:pPr>
    <w:rPr>
      <w:rFonts w:eastAsia="Calibri"/>
      <w:b/>
      <w:szCs w:val="22"/>
      <w:lang w:eastAsia="en-US"/>
    </w:rPr>
  </w:style>
  <w:style w:type="paragraph" w:customStyle="1" w:styleId="GuideSublistLv2-ASDEFCON">
    <w:name w:val="Guide Sublist Lv2 - ASDEFCON"/>
    <w:basedOn w:val="ASDEFCONNormal"/>
    <w:rsid w:val="00AB0C52"/>
    <w:pPr>
      <w:numPr>
        <w:ilvl w:val="1"/>
        <w:numId w:val="25"/>
      </w:numPr>
    </w:pPr>
  </w:style>
  <w:style w:type="paragraph" w:customStyle="1" w:styleId="ASDEFCONList">
    <w:name w:val="ASDEFCON List"/>
    <w:basedOn w:val="ASDEFCONNormal"/>
    <w:qFormat/>
    <w:rsid w:val="00AB0C52"/>
    <w:pPr>
      <w:numPr>
        <w:numId w:val="27"/>
      </w:numPr>
    </w:pPr>
  </w:style>
  <w:style w:type="paragraph" w:styleId="TOCHeading">
    <w:name w:val="TOC Heading"/>
    <w:basedOn w:val="Heading1"/>
    <w:next w:val="Normal"/>
    <w:uiPriority w:val="39"/>
    <w:semiHidden/>
    <w:unhideWhenUsed/>
    <w:qFormat/>
    <w:rsid w:val="005B700C"/>
    <w:pPr>
      <w:outlineLvl w:val="9"/>
    </w:pPr>
    <w:rPr>
      <w:rFonts w:asciiTheme="majorHAnsi" w:eastAsiaTheme="majorEastAsia" w:hAnsiTheme="majorHAnsi" w:cstheme="majorBidi"/>
    </w:rPr>
  </w:style>
  <w:style w:type="paragraph" w:customStyle="1" w:styleId="HandbookLevel2Header">
    <w:name w:val="Handbook Level 2 Header"/>
    <w:basedOn w:val="Heading2"/>
    <w:autoRedefine/>
    <w:qFormat/>
    <w:rsid w:val="001064FF"/>
    <w:pPr>
      <w:pBdr>
        <w:top w:val="single" w:sz="4" w:space="1" w:color="E86D1F"/>
      </w:pBdr>
      <w:spacing w:after="240"/>
    </w:pPr>
    <w:rPr>
      <w:rFonts w:ascii="Arial Bold" w:hAnsi="Arial Bold"/>
      <w:color w:val="E86D1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image" Target="media/image4.emf"/><Relationship Id="rId26" Type="http://schemas.openxmlformats.org/officeDocument/2006/relationships/image" Target="media/image8.wmf"/><Relationship Id="rId3" Type="http://schemas.openxmlformats.org/officeDocument/2006/relationships/styles" Target="styles.xml"/><Relationship Id="rId21" Type="http://schemas.openxmlformats.org/officeDocument/2006/relationships/image" Target="media/image6.wmf"/><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oleObject" Target="embeddings/oleObject2.bin"/><Relationship Id="rId25"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oleObject" Target="embeddings/oleObject3.bin"/><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BC.Enquiry@defence.gov.au"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7.png"/><Relationship Id="rId28"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image" Target="media/image5.w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wmf"/><Relationship Id="rId22" Type="http://schemas.openxmlformats.org/officeDocument/2006/relationships/oleObject" Target="embeddings/oleObject4.bin"/><Relationship Id="rId27" Type="http://schemas.openxmlformats.org/officeDocument/2006/relationships/oleObject" Target="embeddings/oleObject6.bin"/><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655948-5FA8-4191-9149-AA7CF6866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274</TotalTime>
  <Pages>18</Pages>
  <Words>6513</Words>
  <Characters>38201</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ASDEFCON (Support)</vt:lpstr>
    </vt:vector>
  </TitlesOfParts>
  <Manager>Capability Acquisition and Sustainment Group</Manager>
  <Company>Department of Defence</Company>
  <LinksUpToDate>false</LinksUpToDate>
  <CharactersWithSpaces>44625</CharactersWithSpaces>
  <SharedDoc>false</SharedDoc>
  <HLinks>
    <vt:vector size="96" baseType="variant">
      <vt:variant>
        <vt:i4>786467</vt:i4>
      </vt:variant>
      <vt:variant>
        <vt:i4>183</vt:i4>
      </vt:variant>
      <vt:variant>
        <vt:i4>0</vt:i4>
      </vt:variant>
      <vt:variant>
        <vt:i4>5</vt:i4>
      </vt:variant>
      <vt:variant>
        <vt:lpwstr>mailto:PBC.Enquiry@defence.gov.au</vt:lpwstr>
      </vt:variant>
      <vt:variant>
        <vt:lpwstr/>
      </vt:variant>
      <vt:variant>
        <vt:i4>1966135</vt:i4>
      </vt:variant>
      <vt:variant>
        <vt:i4>86</vt:i4>
      </vt:variant>
      <vt:variant>
        <vt:i4>0</vt:i4>
      </vt:variant>
      <vt:variant>
        <vt:i4>5</vt:i4>
      </vt:variant>
      <vt:variant>
        <vt:lpwstr/>
      </vt:variant>
      <vt:variant>
        <vt:lpwstr>_Toc424822515</vt:lpwstr>
      </vt:variant>
      <vt:variant>
        <vt:i4>1966135</vt:i4>
      </vt:variant>
      <vt:variant>
        <vt:i4>80</vt:i4>
      </vt:variant>
      <vt:variant>
        <vt:i4>0</vt:i4>
      </vt:variant>
      <vt:variant>
        <vt:i4>5</vt:i4>
      </vt:variant>
      <vt:variant>
        <vt:lpwstr/>
      </vt:variant>
      <vt:variant>
        <vt:lpwstr>_Toc424822514</vt:lpwstr>
      </vt:variant>
      <vt:variant>
        <vt:i4>1966135</vt:i4>
      </vt:variant>
      <vt:variant>
        <vt:i4>74</vt:i4>
      </vt:variant>
      <vt:variant>
        <vt:i4>0</vt:i4>
      </vt:variant>
      <vt:variant>
        <vt:i4>5</vt:i4>
      </vt:variant>
      <vt:variant>
        <vt:lpwstr/>
      </vt:variant>
      <vt:variant>
        <vt:lpwstr>_Toc424822513</vt:lpwstr>
      </vt:variant>
      <vt:variant>
        <vt:i4>1966135</vt:i4>
      </vt:variant>
      <vt:variant>
        <vt:i4>68</vt:i4>
      </vt:variant>
      <vt:variant>
        <vt:i4>0</vt:i4>
      </vt:variant>
      <vt:variant>
        <vt:i4>5</vt:i4>
      </vt:variant>
      <vt:variant>
        <vt:lpwstr/>
      </vt:variant>
      <vt:variant>
        <vt:lpwstr>_Toc424822512</vt:lpwstr>
      </vt:variant>
      <vt:variant>
        <vt:i4>1966135</vt:i4>
      </vt:variant>
      <vt:variant>
        <vt:i4>62</vt:i4>
      </vt:variant>
      <vt:variant>
        <vt:i4>0</vt:i4>
      </vt:variant>
      <vt:variant>
        <vt:i4>5</vt:i4>
      </vt:variant>
      <vt:variant>
        <vt:lpwstr/>
      </vt:variant>
      <vt:variant>
        <vt:lpwstr>_Toc424822511</vt:lpwstr>
      </vt:variant>
      <vt:variant>
        <vt:i4>1966135</vt:i4>
      </vt:variant>
      <vt:variant>
        <vt:i4>56</vt:i4>
      </vt:variant>
      <vt:variant>
        <vt:i4>0</vt:i4>
      </vt:variant>
      <vt:variant>
        <vt:i4>5</vt:i4>
      </vt:variant>
      <vt:variant>
        <vt:lpwstr/>
      </vt:variant>
      <vt:variant>
        <vt:lpwstr>_Toc424822510</vt:lpwstr>
      </vt:variant>
      <vt:variant>
        <vt:i4>2031671</vt:i4>
      </vt:variant>
      <vt:variant>
        <vt:i4>50</vt:i4>
      </vt:variant>
      <vt:variant>
        <vt:i4>0</vt:i4>
      </vt:variant>
      <vt:variant>
        <vt:i4>5</vt:i4>
      </vt:variant>
      <vt:variant>
        <vt:lpwstr/>
      </vt:variant>
      <vt:variant>
        <vt:lpwstr>_Toc424822509</vt:lpwstr>
      </vt:variant>
      <vt:variant>
        <vt:i4>2031671</vt:i4>
      </vt:variant>
      <vt:variant>
        <vt:i4>44</vt:i4>
      </vt:variant>
      <vt:variant>
        <vt:i4>0</vt:i4>
      </vt:variant>
      <vt:variant>
        <vt:i4>5</vt:i4>
      </vt:variant>
      <vt:variant>
        <vt:lpwstr/>
      </vt:variant>
      <vt:variant>
        <vt:lpwstr>_Toc424822508</vt:lpwstr>
      </vt:variant>
      <vt:variant>
        <vt:i4>2031671</vt:i4>
      </vt:variant>
      <vt:variant>
        <vt:i4>38</vt:i4>
      </vt:variant>
      <vt:variant>
        <vt:i4>0</vt:i4>
      </vt:variant>
      <vt:variant>
        <vt:i4>5</vt:i4>
      </vt:variant>
      <vt:variant>
        <vt:lpwstr/>
      </vt:variant>
      <vt:variant>
        <vt:lpwstr>_Toc424822507</vt:lpwstr>
      </vt:variant>
      <vt:variant>
        <vt:i4>2031671</vt:i4>
      </vt:variant>
      <vt:variant>
        <vt:i4>32</vt:i4>
      </vt:variant>
      <vt:variant>
        <vt:i4>0</vt:i4>
      </vt:variant>
      <vt:variant>
        <vt:i4>5</vt:i4>
      </vt:variant>
      <vt:variant>
        <vt:lpwstr/>
      </vt:variant>
      <vt:variant>
        <vt:lpwstr>_Toc424822506</vt:lpwstr>
      </vt:variant>
      <vt:variant>
        <vt:i4>2031671</vt:i4>
      </vt:variant>
      <vt:variant>
        <vt:i4>26</vt:i4>
      </vt:variant>
      <vt:variant>
        <vt:i4>0</vt:i4>
      </vt:variant>
      <vt:variant>
        <vt:i4>5</vt:i4>
      </vt:variant>
      <vt:variant>
        <vt:lpwstr/>
      </vt:variant>
      <vt:variant>
        <vt:lpwstr>_Toc424822505</vt:lpwstr>
      </vt:variant>
      <vt:variant>
        <vt:i4>2031671</vt:i4>
      </vt:variant>
      <vt:variant>
        <vt:i4>20</vt:i4>
      </vt:variant>
      <vt:variant>
        <vt:i4>0</vt:i4>
      </vt:variant>
      <vt:variant>
        <vt:i4>5</vt:i4>
      </vt:variant>
      <vt:variant>
        <vt:lpwstr/>
      </vt:variant>
      <vt:variant>
        <vt:lpwstr>_Toc424822504</vt:lpwstr>
      </vt:variant>
      <vt:variant>
        <vt:i4>2031671</vt:i4>
      </vt:variant>
      <vt:variant>
        <vt:i4>14</vt:i4>
      </vt:variant>
      <vt:variant>
        <vt:i4>0</vt:i4>
      </vt:variant>
      <vt:variant>
        <vt:i4>5</vt:i4>
      </vt:variant>
      <vt:variant>
        <vt:lpwstr/>
      </vt:variant>
      <vt:variant>
        <vt:lpwstr>_Toc424822503</vt:lpwstr>
      </vt:variant>
      <vt:variant>
        <vt:i4>2031671</vt:i4>
      </vt:variant>
      <vt:variant>
        <vt:i4>8</vt:i4>
      </vt:variant>
      <vt:variant>
        <vt:i4>0</vt:i4>
      </vt:variant>
      <vt:variant>
        <vt:i4>5</vt:i4>
      </vt:variant>
      <vt:variant>
        <vt:lpwstr/>
      </vt:variant>
      <vt:variant>
        <vt:lpwstr>_Toc424822502</vt:lpwstr>
      </vt:variant>
      <vt:variant>
        <vt:i4>2031671</vt:i4>
      </vt:variant>
      <vt:variant>
        <vt:i4>2</vt:i4>
      </vt:variant>
      <vt:variant>
        <vt:i4>0</vt:i4>
      </vt:variant>
      <vt:variant>
        <vt:i4>5</vt:i4>
      </vt:variant>
      <vt:variant>
        <vt:lpwstr/>
      </vt:variant>
      <vt:variant>
        <vt:lpwstr>_Toc424822501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Attachment to Draft Conditions of Contract</dc:subject>
  <dc:creator>ASDEFCON SOW Policy</dc:creator>
  <cp:lastModifiedBy>Christian Uhrenfeldt</cp:lastModifiedBy>
  <cp:revision>31</cp:revision>
  <cp:lastPrinted>2015-07-06T00:07:00Z</cp:lastPrinted>
  <dcterms:created xsi:type="dcterms:W3CDTF">2018-06-26T03:05:00Z</dcterms:created>
  <dcterms:modified xsi:type="dcterms:W3CDTF">2021-10-07T05:43:00Z</dcterms:modified>
  <cp:category>PART 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DocID">
    <vt:lpwstr>48</vt:lpwstr>
  </property>
  <property fmtid="{D5CDD505-2E9C-101B-9397-08002B2CF9AE}" pid="4" name="Objective-Id">
    <vt:lpwstr>BM24136708</vt:lpwstr>
  </property>
  <property fmtid="{D5CDD505-2E9C-101B-9397-08002B2CF9AE}" pid="5" name="Objective-Title">
    <vt:lpwstr>039_SPTV5.0_CATTP_PerformanceAssessment</vt:lpwstr>
  </property>
  <property fmtid="{D5CDD505-2E9C-101B-9397-08002B2CF9AE}" pid="6" name="Objective-Comment">
    <vt:lpwstr/>
  </property>
  <property fmtid="{D5CDD505-2E9C-101B-9397-08002B2CF9AE}" pid="7" name="Objective-CreationStamp">
    <vt:filetime>2021-02-02T01:00:42Z</vt:filetime>
  </property>
  <property fmtid="{D5CDD505-2E9C-101B-9397-08002B2CF9AE}" pid="8" name="Objective-IsApproved">
    <vt:bool>false</vt:bool>
  </property>
  <property fmtid="{D5CDD505-2E9C-101B-9397-08002B2CF9AE}" pid="9" name="Objective-IsPublished">
    <vt:bool>false</vt:bool>
  </property>
  <property fmtid="{D5CDD505-2E9C-101B-9397-08002B2CF9AE}" pid="10" name="Objective-DatePublished">
    <vt:lpwstr/>
  </property>
  <property fmtid="{D5CDD505-2E9C-101B-9397-08002B2CF9AE}" pid="11" name="Objective-ModificationStamp">
    <vt:filetime>2021-10-07T05:42:29Z</vt:filetime>
  </property>
  <property fmtid="{D5CDD505-2E9C-101B-9397-08002B2CF9AE}" pid="12" name="Objective-Owner">
    <vt:lpwstr>Laursen, Christian Mr</vt:lpwstr>
  </property>
  <property fmtid="{D5CDD505-2E9C-101B-9397-08002B2CF9AE}" pid="13"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4" name="Objective-Parent">
    <vt:lpwstr>04 Attachments to the Conditions of Contract</vt:lpwstr>
  </property>
  <property fmtid="{D5CDD505-2E9C-101B-9397-08002B2CF9AE}" pid="15" name="Objective-State">
    <vt:lpwstr>Being Edited</vt:lpwstr>
  </property>
  <property fmtid="{D5CDD505-2E9C-101B-9397-08002B2CF9AE}" pid="16" name="Objective-Version">
    <vt:lpwstr>1.1</vt:lpwstr>
  </property>
  <property fmtid="{D5CDD505-2E9C-101B-9397-08002B2CF9AE}" pid="17" name="Objective-VersionNumber">
    <vt:i4>6</vt:i4>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Official</vt:lpwstr>
  </property>
  <property fmtid="{D5CDD505-2E9C-101B-9397-08002B2CF9AE}" pid="21" name="Objective-Caveats">
    <vt:lpwstr/>
  </property>
  <property fmtid="{D5CDD505-2E9C-101B-9397-08002B2CF9AE}" pid="22" name="Objective-Document Type [system]">
    <vt:lpwstr/>
  </property>
  <property fmtid="{D5CDD505-2E9C-101B-9397-08002B2CF9AE}" pid="23" name="Header_Left">
    <vt:lpwstr>ASDEFCON (Support)</vt:lpwstr>
  </property>
  <property fmtid="{D5CDD505-2E9C-101B-9397-08002B2CF9AE}" pid="24" name="Header_Right">
    <vt:lpwstr>PART 2</vt:lpwstr>
  </property>
  <property fmtid="{D5CDD505-2E9C-101B-9397-08002B2CF9AE}" pid="25" name="Classification">
    <vt:lpwstr>OFFICIAL</vt:lpwstr>
  </property>
  <property fmtid="{D5CDD505-2E9C-101B-9397-08002B2CF9AE}" pid="26" name="Footer_Left">
    <vt:lpwstr>Attachment to Draft Conditions of Contract</vt:lpwstr>
  </property>
</Properties>
</file>