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BBD" w:rsidRDefault="00630BBD" w:rsidP="004A4CAB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630BBD" w:rsidRDefault="00630BBD" w:rsidP="004A4CAB">
      <w:pPr>
        <w:pStyle w:val="SOWHL1-ASDEFCON"/>
      </w:pPr>
      <w:bookmarkStart w:id="1" w:name="_Toc515805636"/>
      <w:r>
        <w:t>DID NUMBER:</w:t>
      </w:r>
      <w:r>
        <w:tab/>
      </w:r>
      <w:fldSimple w:instr=" DOCPROPERTY  Title  \* MERGEFORMAT ">
        <w:r w:rsidR="00555A1C">
          <w:t>DID-SUP-SSP</w:t>
        </w:r>
      </w:fldSimple>
      <w:r w:rsidR="009B0E87">
        <w:t>-</w:t>
      </w:r>
      <w:r w:rsidR="00007FB6">
        <w:fldChar w:fldCharType="begin"/>
      </w:r>
      <w:r w:rsidR="009B0E87">
        <w:instrText xml:space="preserve"> DOCPROPERTY Version </w:instrText>
      </w:r>
      <w:r w:rsidR="00007FB6">
        <w:fldChar w:fldCharType="separate"/>
      </w:r>
      <w:r w:rsidR="00510BF2">
        <w:t>V5.0</w:t>
      </w:r>
      <w:r w:rsidR="00007FB6">
        <w:fldChar w:fldCharType="end"/>
      </w:r>
    </w:p>
    <w:p w:rsidR="00630BBD" w:rsidRDefault="00630BBD" w:rsidP="00502803">
      <w:pPr>
        <w:pStyle w:val="SOWHL1-ASDEFCON"/>
      </w:pPr>
      <w:bookmarkStart w:id="2" w:name="_Toc515805637"/>
      <w:r>
        <w:t>TITLE:</w:t>
      </w:r>
      <w:r>
        <w:tab/>
      </w:r>
      <w:bookmarkEnd w:id="2"/>
      <w:r>
        <w:t>Supply Support Plan</w:t>
      </w:r>
    </w:p>
    <w:p w:rsidR="00630BBD" w:rsidRDefault="00630BBD" w:rsidP="00502803">
      <w:pPr>
        <w:pStyle w:val="SOWHL1-ASDEFCON"/>
      </w:pPr>
      <w:bookmarkStart w:id="3" w:name="_Toc515805639"/>
      <w:r>
        <w:t>DESCRIPTION and intended use</w:t>
      </w:r>
      <w:bookmarkEnd w:id="3"/>
    </w:p>
    <w:p w:rsidR="00630BBD" w:rsidRDefault="00EE021F" w:rsidP="004A4CAB">
      <w:pPr>
        <w:pStyle w:val="SOWTL2-ASDEFCON"/>
      </w:pPr>
      <w:r>
        <w:t xml:space="preserve">The </w:t>
      </w:r>
      <w:r w:rsidR="004D5310">
        <w:t>Supply Support Plan (</w:t>
      </w:r>
      <w:r>
        <w:t>SSP</w:t>
      </w:r>
      <w:r w:rsidR="004D5310">
        <w:t>)</w:t>
      </w:r>
      <w:r>
        <w:t xml:space="preserve"> is the overarching plan for the management and implementation of </w:t>
      </w:r>
      <w:r w:rsidR="00DB328C">
        <w:t xml:space="preserve">Supply </w:t>
      </w:r>
      <w:r>
        <w:t>Services</w:t>
      </w:r>
      <w:r w:rsidR="007C7B26">
        <w:t>.</w:t>
      </w:r>
      <w:r>
        <w:t xml:space="preserve"> </w:t>
      </w:r>
      <w:r w:rsidR="006D7CB0">
        <w:t xml:space="preserve"> </w:t>
      </w:r>
      <w:r w:rsidR="007C7B26">
        <w:t>The SSP</w:t>
      </w:r>
      <w:r>
        <w:t xml:space="preserve"> </w:t>
      </w:r>
      <w:r w:rsidR="00630BBD">
        <w:t>defines the Contractor's plans, methodologies and processes for meeting the Supply Support requirements of the Contract.</w:t>
      </w:r>
    </w:p>
    <w:p w:rsidR="004D5310" w:rsidRDefault="00630BBD" w:rsidP="00502803">
      <w:pPr>
        <w:pStyle w:val="SOWTL2-ASDEFCON"/>
      </w:pPr>
      <w:r>
        <w:t>The Contractor uses the SSP</w:t>
      </w:r>
      <w:r w:rsidR="004D5310">
        <w:t xml:space="preserve"> to:</w:t>
      </w:r>
    </w:p>
    <w:p w:rsidR="004D5310" w:rsidRDefault="004D5310" w:rsidP="004A4CAB">
      <w:pPr>
        <w:pStyle w:val="SOWSubL1-ASDEFCON"/>
      </w:pPr>
      <w:r>
        <w:t>define, manage and monitor the Supply Support program</w:t>
      </w:r>
      <w:r w:rsidR="00541248">
        <w:t xml:space="preserve"> for the Contract</w:t>
      </w:r>
      <w:r>
        <w:t>;</w:t>
      </w:r>
    </w:p>
    <w:p w:rsidR="004D5310" w:rsidRDefault="004D5310" w:rsidP="00502803">
      <w:pPr>
        <w:pStyle w:val="SOWSubL1-ASDEFCON"/>
      </w:pPr>
      <w:r>
        <w:t>ensure that those parties (including Subcontractors) who are providing Supply Services understand their respective responsibilities, the processes to be used, and the time-frames involved</w:t>
      </w:r>
      <w:bookmarkStart w:id="4" w:name="_GoBack"/>
      <w:r>
        <w:t xml:space="preserve">; </w:t>
      </w:r>
      <w:bookmarkEnd w:id="4"/>
      <w:r>
        <w:t>and</w:t>
      </w:r>
    </w:p>
    <w:p w:rsidR="00630BBD" w:rsidRDefault="004D5310" w:rsidP="00502803">
      <w:pPr>
        <w:pStyle w:val="SOWSubL1-ASDEFCON"/>
      </w:pPr>
      <w:proofErr w:type="gramStart"/>
      <w:r>
        <w:t>define</w:t>
      </w:r>
      <w:proofErr w:type="gramEnd"/>
      <w:r>
        <w:t xml:space="preserve"> the Contractor’s expectations for Commonwealth involvement in the provision of Supply Services</w:t>
      </w:r>
      <w:r w:rsidR="00630BBD">
        <w:t>.</w:t>
      </w:r>
    </w:p>
    <w:p w:rsidR="00630BBD" w:rsidRDefault="00630BBD" w:rsidP="00502803">
      <w:pPr>
        <w:pStyle w:val="SOWTL2-ASDEFCON"/>
      </w:pPr>
      <w:r>
        <w:t>The Commonwealth uses the SSP</w:t>
      </w:r>
      <w:r w:rsidR="00814042">
        <w:t xml:space="preserve"> to</w:t>
      </w:r>
      <w:r>
        <w:t>:</w:t>
      </w:r>
    </w:p>
    <w:p w:rsidR="001A1755" w:rsidRDefault="004D5310" w:rsidP="004A4CAB">
      <w:pPr>
        <w:pStyle w:val="SOWSubL1-ASDEFCON"/>
      </w:pPr>
      <w:r w:rsidRPr="004D5310">
        <w:t xml:space="preserve">gain visibility into the Contractor’s planning for meeting the </w:t>
      </w:r>
      <w:r>
        <w:t>Supply</w:t>
      </w:r>
      <w:r w:rsidRPr="004D5310">
        <w:t xml:space="preserve"> Support requirements of the Contract</w:t>
      </w:r>
      <w:r>
        <w:t>;</w:t>
      </w:r>
    </w:p>
    <w:p w:rsidR="001A1755" w:rsidRDefault="006A2779" w:rsidP="00502803">
      <w:pPr>
        <w:pStyle w:val="SOWSubL1-ASDEFCON"/>
      </w:pPr>
      <w:r>
        <w:t>gain assurance that the Contractor’s Supply Services will meet the requirements of the Contract;</w:t>
      </w:r>
    </w:p>
    <w:p w:rsidR="00630BBD" w:rsidRDefault="004D5310" w:rsidP="00502803">
      <w:pPr>
        <w:pStyle w:val="SOWSubL1-ASDEFCON"/>
      </w:pPr>
      <w:r w:rsidRPr="004D5310">
        <w:t xml:space="preserve">provide a basis for monitoring and assessing </w:t>
      </w:r>
      <w:r w:rsidR="006D7CB0">
        <w:t xml:space="preserve">the </w:t>
      </w:r>
      <w:r w:rsidRPr="004D5310">
        <w:t>Contractor</w:t>
      </w:r>
      <w:r w:rsidR="006D7CB0">
        <w:t>’s</w:t>
      </w:r>
      <w:r w:rsidRPr="004D5310">
        <w:t xml:space="preserve"> performance in relation to the </w:t>
      </w:r>
      <w:r>
        <w:t xml:space="preserve">Supply </w:t>
      </w:r>
      <w:r w:rsidRPr="004D5310">
        <w:t>Support requirements of the Contract</w:t>
      </w:r>
      <w:r w:rsidR="006D7CB0">
        <w:t>;</w:t>
      </w:r>
    </w:p>
    <w:p w:rsidR="004D5310" w:rsidRDefault="00DB3D76" w:rsidP="00502803">
      <w:pPr>
        <w:pStyle w:val="SOWSubL1-ASDEFCON"/>
      </w:pPr>
      <w:r>
        <w:t>confirm and coordinate Commonwealth interfaces with the Contractor’s Supply Support organisation</w:t>
      </w:r>
      <w:r w:rsidR="004D5310">
        <w:t>; and</w:t>
      </w:r>
    </w:p>
    <w:p w:rsidR="00630BBD" w:rsidRDefault="004D5310" w:rsidP="00502803">
      <w:pPr>
        <w:pStyle w:val="SOWSubL1-ASDEFCON"/>
      </w:pPr>
      <w:proofErr w:type="gramStart"/>
      <w:r w:rsidRPr="004D5310">
        <w:t>provide</w:t>
      </w:r>
      <w:proofErr w:type="gramEnd"/>
      <w:r w:rsidRPr="004D5310">
        <w:t xml:space="preserve"> input into the Commonwealth’s planning</w:t>
      </w:r>
      <w:r w:rsidR="00630BBD">
        <w:t>.</w:t>
      </w:r>
    </w:p>
    <w:p w:rsidR="00630BBD" w:rsidRDefault="00630BBD" w:rsidP="00502803">
      <w:pPr>
        <w:pStyle w:val="SOWHL1-ASDEFCON"/>
      </w:pPr>
      <w:bookmarkStart w:id="5" w:name="_Toc515805640"/>
      <w:r>
        <w:t>INTER-RELATIONSHIPS</w:t>
      </w:r>
      <w:bookmarkEnd w:id="5"/>
    </w:p>
    <w:p w:rsidR="00630BBD" w:rsidRDefault="00630BBD" w:rsidP="00502803">
      <w:pPr>
        <w:pStyle w:val="SOWTL2-ASDEFCON"/>
      </w:pPr>
      <w:r>
        <w:t xml:space="preserve">The SSP is subordinate to the </w:t>
      </w:r>
      <w:r w:rsidR="00C24A9B">
        <w:t>Support Services Management Plan (</w:t>
      </w:r>
      <w:r>
        <w:t>SSMP</w:t>
      </w:r>
      <w:r w:rsidR="00C24A9B">
        <w:t>)</w:t>
      </w:r>
      <w:r w:rsidR="005C6B62">
        <w:t xml:space="preserve"> and inter-relate</w:t>
      </w:r>
      <w:r w:rsidR="00615C2A">
        <w:t>s with</w:t>
      </w:r>
      <w:r w:rsidR="005C6B62">
        <w:t xml:space="preserve"> the Commonwealth Assets Stocktaking Plan (CASP) sub-plan </w:t>
      </w:r>
      <w:r w:rsidR="00615C2A">
        <w:t>in</w:t>
      </w:r>
      <w:r w:rsidR="005C6B62">
        <w:t xml:space="preserve"> the SSMP</w:t>
      </w:r>
      <w:r>
        <w:t>.</w:t>
      </w:r>
    </w:p>
    <w:p w:rsidR="00C24A9B" w:rsidRDefault="007534D9" w:rsidP="00502803">
      <w:pPr>
        <w:pStyle w:val="SOWTL2-ASDEFCON"/>
      </w:pPr>
      <w:r>
        <w:t>The S</w:t>
      </w:r>
      <w:r w:rsidR="00C24A9B">
        <w:t>SP inter-relates with the following data items, where these data items are required under the Contract:</w:t>
      </w:r>
    </w:p>
    <w:p w:rsidR="001A1755" w:rsidRDefault="00C24A9B" w:rsidP="004A4CAB">
      <w:pPr>
        <w:pStyle w:val="SOWSubL1-ASDEFCON"/>
      </w:pPr>
      <w:r>
        <w:t>Quality Plan (QP)</w:t>
      </w:r>
      <w:r w:rsidR="00E453F6">
        <w:t>;</w:t>
      </w:r>
    </w:p>
    <w:p w:rsidR="001A1755" w:rsidRDefault="00C24A9B" w:rsidP="00502803">
      <w:pPr>
        <w:pStyle w:val="SOWSubL1-ASDEFCON"/>
      </w:pPr>
      <w:r>
        <w:t>Surge Management Plan (SMP)</w:t>
      </w:r>
      <w:r w:rsidR="00E453F6">
        <w:t>;</w:t>
      </w:r>
    </w:p>
    <w:p w:rsidR="00E453F6" w:rsidRDefault="00E453F6" w:rsidP="00502803">
      <w:pPr>
        <w:pStyle w:val="SOWSubL1-ASDEFCON"/>
      </w:pPr>
      <w:r>
        <w:t>Maintenance Management Plan (MMP);</w:t>
      </w:r>
    </w:p>
    <w:p w:rsidR="005C6B62" w:rsidRDefault="00E453F6" w:rsidP="00502803">
      <w:pPr>
        <w:pStyle w:val="SOWSubL1-ASDEFCON"/>
      </w:pPr>
      <w:r>
        <w:t>Contractor Engineering Management Plan (CEMP);</w:t>
      </w:r>
    </w:p>
    <w:p w:rsidR="00C24A9B" w:rsidRDefault="005C6B62" w:rsidP="00502803">
      <w:pPr>
        <w:pStyle w:val="SOWSubL1-ASDEFCON"/>
      </w:pPr>
      <w:r>
        <w:t xml:space="preserve">Technical Data Management Plan (TDMP); </w:t>
      </w:r>
      <w:r w:rsidR="00F76863">
        <w:t>and</w:t>
      </w:r>
    </w:p>
    <w:p w:rsidR="00C24A9B" w:rsidRDefault="00E453F6" w:rsidP="00502803">
      <w:pPr>
        <w:pStyle w:val="SOWSubL1-ASDEFCON"/>
      </w:pPr>
      <w:r>
        <w:t>Combined Services Summary Report</w:t>
      </w:r>
      <w:r w:rsidR="004D5310">
        <w:t xml:space="preserve"> (CSSR)</w:t>
      </w:r>
      <w:r w:rsidR="00C24A9B">
        <w:t>.</w:t>
      </w:r>
    </w:p>
    <w:p w:rsidR="00630BBD" w:rsidRDefault="00630BBD" w:rsidP="00502803">
      <w:pPr>
        <w:pStyle w:val="SOWHL1-ASDEFCON"/>
      </w:pPr>
      <w:bookmarkStart w:id="6" w:name="_Toc515805641"/>
      <w:r>
        <w:t>Applicable Documents</w:t>
      </w:r>
    </w:p>
    <w:p w:rsidR="00630BBD" w:rsidRDefault="00630BBD" w:rsidP="00502803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1560"/>
        <w:gridCol w:w="6484"/>
      </w:tblGrid>
      <w:tr w:rsidR="00630BBD" w:rsidRPr="00FF02CD" w:rsidTr="00FF02CD">
        <w:tc>
          <w:tcPr>
            <w:tcW w:w="1560" w:type="dxa"/>
          </w:tcPr>
          <w:p w:rsidR="00630BBD" w:rsidRPr="00FF02CD" w:rsidRDefault="00630BBD" w:rsidP="004A4CAB">
            <w:pPr>
              <w:pStyle w:val="Table10ptText-ASDEFCON"/>
            </w:pPr>
            <w:r w:rsidRPr="00FF02CD">
              <w:t>Nil</w:t>
            </w:r>
          </w:p>
        </w:tc>
        <w:tc>
          <w:tcPr>
            <w:tcW w:w="6484" w:type="dxa"/>
          </w:tcPr>
          <w:p w:rsidR="00630BBD" w:rsidRPr="00FF02CD" w:rsidRDefault="00630BBD" w:rsidP="00502803">
            <w:pPr>
              <w:pStyle w:val="Table10ptText-ASDEFCON"/>
            </w:pPr>
          </w:p>
        </w:tc>
      </w:tr>
    </w:tbl>
    <w:p w:rsidR="00630BBD" w:rsidRDefault="00630BBD" w:rsidP="00502803">
      <w:pPr>
        <w:pStyle w:val="SOWHL1-ASDEFCON"/>
      </w:pPr>
      <w:r>
        <w:lastRenderedPageBreak/>
        <w:t>Preparation Instructions</w:t>
      </w:r>
      <w:bookmarkEnd w:id="6"/>
    </w:p>
    <w:p w:rsidR="00630BBD" w:rsidRDefault="00630BBD" w:rsidP="004A4CAB">
      <w:pPr>
        <w:pStyle w:val="SOWHL2-ASDEFCON"/>
      </w:pPr>
      <w:r>
        <w:t>Generic Format and Content</w:t>
      </w:r>
    </w:p>
    <w:p w:rsidR="00630BBD" w:rsidRDefault="00630BBD" w:rsidP="004A4CAB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C24A9B" w:rsidRDefault="00C24A9B" w:rsidP="00502803">
      <w:pPr>
        <w:pStyle w:val="SOWTL3-ASDEFCON"/>
      </w:pPr>
      <w:bookmarkStart w:id="7" w:name="_Ref220984258"/>
      <w:r>
        <w:t xml:space="preserve">When the Contract has specified delivery of another </w:t>
      </w:r>
      <w:r w:rsidR="005C6B62">
        <w:t xml:space="preserve">data item </w:t>
      </w:r>
      <w:r>
        <w:t xml:space="preserve">that contains aspects of the required information, the </w:t>
      </w:r>
      <w:bookmarkStart w:id="8" w:name="OLE_LINK1"/>
      <w:bookmarkStart w:id="9" w:name="OLE_LINK2"/>
      <w:r w:rsidR="00FF08F7">
        <w:t>SSP</w:t>
      </w:r>
      <w:r w:rsidR="004F291D">
        <w:t xml:space="preserve"> shall</w:t>
      </w:r>
      <w:r>
        <w:t xml:space="preserve"> summarise these aspects and refer to the other </w:t>
      </w:r>
      <w:bookmarkEnd w:id="8"/>
      <w:bookmarkEnd w:id="9"/>
      <w:r w:rsidR="005C6B62">
        <w:t>data item</w:t>
      </w:r>
      <w:r>
        <w:t>.</w:t>
      </w:r>
      <w:bookmarkEnd w:id="7"/>
    </w:p>
    <w:p w:rsidR="00EE021F" w:rsidRDefault="00EE021F" w:rsidP="00502803">
      <w:pPr>
        <w:pStyle w:val="SOWTL3-ASDEFCON"/>
      </w:pPr>
      <w:r>
        <w:t xml:space="preserve">The data item shall include a traceability </w:t>
      </w:r>
      <w:r w:rsidR="00C24A9B">
        <w:t>matrix</w:t>
      </w:r>
      <w:r>
        <w:t xml:space="preserve"> that </w:t>
      </w:r>
      <w:r w:rsidR="00C24A9B">
        <w:t>defines how</w:t>
      </w:r>
      <w:r>
        <w:t xml:space="preserve"> each specific content requirement, as contained in this DID, </w:t>
      </w:r>
      <w:r w:rsidR="00C24A9B">
        <w:t>is</w:t>
      </w:r>
      <w:r>
        <w:t xml:space="preserve"> addressed </w:t>
      </w:r>
      <w:r w:rsidR="00C24A9B">
        <w:t xml:space="preserve">by sections </w:t>
      </w:r>
      <w:r>
        <w:t>within the data item.</w:t>
      </w:r>
    </w:p>
    <w:p w:rsidR="00630BBD" w:rsidRDefault="00630BBD" w:rsidP="004A4CAB">
      <w:pPr>
        <w:pStyle w:val="SOWHL2-ASDEFCON"/>
      </w:pPr>
      <w:r>
        <w:t>Specific Content</w:t>
      </w:r>
    </w:p>
    <w:bookmarkEnd w:id="1"/>
    <w:p w:rsidR="00630BBD" w:rsidRDefault="00630BBD" w:rsidP="004A4CAB">
      <w:pPr>
        <w:pStyle w:val="SOWHL3-ASDEFCON"/>
      </w:pPr>
      <w:r>
        <w:t>SSP Outline</w:t>
      </w:r>
    </w:p>
    <w:p w:rsidR="004D5310" w:rsidRDefault="00630BBD" w:rsidP="004A4CAB">
      <w:pPr>
        <w:pStyle w:val="SOWTL4-ASDEFCON"/>
      </w:pPr>
      <w:r>
        <w:t>The SSP outline shall provide a summary of</w:t>
      </w:r>
      <w:r w:rsidR="004D5310">
        <w:t>:</w:t>
      </w:r>
    </w:p>
    <w:p w:rsidR="004D5310" w:rsidRDefault="00630BBD" w:rsidP="004A4CAB">
      <w:pPr>
        <w:pStyle w:val="SOWSubL1-ASDEFCON"/>
      </w:pPr>
      <w:r>
        <w:t xml:space="preserve">the purpose and </w:t>
      </w:r>
      <w:r w:rsidR="005C6B62">
        <w:t xml:space="preserve">scope </w:t>
      </w:r>
      <w:r>
        <w:t>of the SSP, including its relationship with other plans</w:t>
      </w:r>
      <w:r w:rsidR="00F76863">
        <w:t xml:space="preserve">; </w:t>
      </w:r>
      <w:r>
        <w:t>and</w:t>
      </w:r>
    </w:p>
    <w:p w:rsidR="00630BBD" w:rsidRDefault="00630BBD" w:rsidP="00502803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D92D5F">
        <w:t xml:space="preserve">role of the Contractor and Approved Subcontractors in terms of the </w:t>
      </w:r>
      <w:r>
        <w:t xml:space="preserve">types of </w:t>
      </w:r>
      <w:r w:rsidR="00DB328C">
        <w:t xml:space="preserve">Supply </w:t>
      </w:r>
      <w:r>
        <w:t>Services to be provided.</w:t>
      </w:r>
    </w:p>
    <w:p w:rsidR="00630BBD" w:rsidRDefault="00630BBD" w:rsidP="004A4CAB">
      <w:pPr>
        <w:pStyle w:val="SOWHL3-ASDEFCON"/>
      </w:pPr>
      <w:bookmarkStart w:id="10" w:name="_Ref217558711"/>
      <w:r>
        <w:t>Supply Support Organisation</w:t>
      </w:r>
      <w:bookmarkEnd w:id="10"/>
    </w:p>
    <w:p w:rsidR="00630BBD" w:rsidRDefault="00366B52" w:rsidP="004A4CAB">
      <w:pPr>
        <w:pStyle w:val="SOWTL4-ASDEFCON"/>
      </w:pPr>
      <w:r>
        <w:t xml:space="preserve">Unless included in </w:t>
      </w:r>
      <w:r w:rsidR="00630BBD">
        <w:t>the SSMP</w:t>
      </w:r>
      <w:r w:rsidR="00EE021F">
        <w:t xml:space="preserve"> with </w:t>
      </w:r>
      <w:r w:rsidR="00B465D9">
        <w:t>an equivalent</w:t>
      </w:r>
      <w:r w:rsidR="00EE021F">
        <w:t xml:space="preserve"> level of detail</w:t>
      </w:r>
      <w:r w:rsidR="00630BBD">
        <w:t xml:space="preserve">, the SSP shall describe the Contractor’s </w:t>
      </w:r>
      <w:r w:rsidR="004027F3">
        <w:t xml:space="preserve">and Approved Subcontractors’ </w:t>
      </w:r>
      <w:r w:rsidR="00630BBD">
        <w:t>organisational arrangements for meeting the Supply Support requirements of the Contract, including:</w:t>
      </w:r>
    </w:p>
    <w:p w:rsidR="00D92D5F" w:rsidRDefault="004D5310" w:rsidP="004A4CAB">
      <w:pPr>
        <w:pStyle w:val="SOWSubL1-ASDEFCON"/>
      </w:pPr>
      <w:r w:rsidRPr="004D5310">
        <w:t>the Contractor’s and Appro</w:t>
      </w:r>
      <w:r w:rsidR="00C80DBA">
        <w:t xml:space="preserve">ved Subcontractors’ </w:t>
      </w:r>
      <w:r w:rsidRPr="004D5310">
        <w:t xml:space="preserve">organisations and management structures, showing how the </w:t>
      </w:r>
      <w:r>
        <w:t>Supply</w:t>
      </w:r>
      <w:r w:rsidRPr="004D5310">
        <w:t xml:space="preserve"> Support organisational and managerial arrangements integrate into the higher-level management structures and organisations</w:t>
      </w:r>
      <w:r w:rsidR="00D92D5F">
        <w:t>;</w:t>
      </w:r>
    </w:p>
    <w:p w:rsidR="00630BBD" w:rsidRDefault="004D5310" w:rsidP="00502803">
      <w:pPr>
        <w:pStyle w:val="SOWSubL1-ASDEFCON"/>
      </w:pPr>
      <w:r w:rsidRPr="004D5310">
        <w:t xml:space="preserve">the interrelationships and lines of authority between all parties involved in the Contractor’s </w:t>
      </w:r>
      <w:r>
        <w:t>Supply</w:t>
      </w:r>
      <w:r w:rsidRPr="004D5310">
        <w:t xml:space="preserve"> Support activities</w:t>
      </w:r>
      <w:r w:rsidR="00630BBD">
        <w:t>;</w:t>
      </w:r>
    </w:p>
    <w:p w:rsidR="00630BBD" w:rsidRDefault="004D5310" w:rsidP="00502803">
      <w:pPr>
        <w:pStyle w:val="SOWSubL1-ASDEFCON"/>
      </w:pPr>
      <w:bookmarkStart w:id="11" w:name="OLE_LINK3"/>
      <w:bookmarkStart w:id="12" w:name="OLE_LINK4"/>
      <w:r w:rsidRPr="004D5310">
        <w:t xml:space="preserve">the responsibilities of all parties involved in the Contractor’s </w:t>
      </w:r>
      <w:r w:rsidR="00C8403F">
        <w:t>Supply</w:t>
      </w:r>
      <w:r w:rsidRPr="004D5310">
        <w:t xml:space="preserve"> Support activities, including the identification of the individual within the Contractor’s organisation who will have managerial responsibility and accountability for meeting the </w:t>
      </w:r>
      <w:r>
        <w:t>Supply</w:t>
      </w:r>
      <w:r w:rsidRPr="004D5310">
        <w:t xml:space="preserve"> Support requirements of the Contract</w:t>
      </w:r>
      <w:bookmarkEnd w:id="11"/>
      <w:bookmarkEnd w:id="12"/>
      <w:r w:rsidR="00630BBD">
        <w:t>; and</w:t>
      </w:r>
    </w:p>
    <w:p w:rsidR="00630BBD" w:rsidRDefault="00630BBD" w:rsidP="00502803">
      <w:pPr>
        <w:pStyle w:val="SOWSubL1-ASDEFCON"/>
      </w:pPr>
      <w:proofErr w:type="gramStart"/>
      <w:r>
        <w:t>an</w:t>
      </w:r>
      <w:proofErr w:type="gramEnd"/>
      <w:r>
        <w:t xml:space="preserve"> organisational chart, or equivalent, showing the associated management hierarchy and </w:t>
      </w:r>
      <w:r w:rsidR="00D92D5F">
        <w:t xml:space="preserve">the partitioning of </w:t>
      </w:r>
      <w:r>
        <w:t>Supply Support responsibilities</w:t>
      </w:r>
      <w:r w:rsidR="00D92D5F">
        <w:t xml:space="preserve"> between the various organisation</w:t>
      </w:r>
      <w:r w:rsidR="004039EB">
        <w:t>s</w:t>
      </w:r>
      <w:r>
        <w:t>.</w:t>
      </w:r>
    </w:p>
    <w:p w:rsidR="00630BBD" w:rsidRDefault="00630BBD" w:rsidP="004A4CAB">
      <w:pPr>
        <w:pStyle w:val="SOWHL3-ASDEFCON"/>
      </w:pPr>
      <w:r>
        <w:t>Supply Support Management</w:t>
      </w:r>
    </w:p>
    <w:p w:rsidR="0063581B" w:rsidRDefault="0063581B" w:rsidP="004A4CAB">
      <w:pPr>
        <w:pStyle w:val="SOWTL4-ASDEFCON"/>
      </w:pPr>
      <w:r>
        <w:t>I</w:t>
      </w:r>
      <w:r w:rsidRPr="00E06C33">
        <w:t xml:space="preserve">f </w:t>
      </w:r>
      <w:r>
        <w:t>Supply</w:t>
      </w:r>
      <w:r w:rsidRPr="00E06C33">
        <w:t xml:space="preserve"> </w:t>
      </w:r>
      <w:r>
        <w:t xml:space="preserve">Services are </w:t>
      </w:r>
      <w:r w:rsidR="006B755E">
        <w:t>provided</w:t>
      </w:r>
      <w:r>
        <w:t xml:space="preserve"> </w:t>
      </w:r>
      <w:r w:rsidRPr="00E06C33">
        <w:t xml:space="preserve">by more than one </w:t>
      </w:r>
      <w:r>
        <w:t xml:space="preserve">organisation, </w:t>
      </w:r>
      <w:r w:rsidR="004D5310">
        <w:t xml:space="preserve">functional area, or location, </w:t>
      </w:r>
      <w:r w:rsidRPr="00E06C33">
        <w:t>the</w:t>
      </w:r>
      <w:r>
        <w:t xml:space="preserve"> SSP shall describe the </w:t>
      </w:r>
      <w:r w:rsidRPr="00E06C33">
        <w:t xml:space="preserve">approach used to </w:t>
      </w:r>
      <w:r w:rsidR="006B755E">
        <w:t>partition</w:t>
      </w:r>
      <w:r w:rsidRPr="00E06C33">
        <w:t xml:space="preserve"> work </w:t>
      </w:r>
      <w:r>
        <w:t xml:space="preserve">activities </w:t>
      </w:r>
      <w:r w:rsidRPr="00E06C33">
        <w:t xml:space="preserve">between </w:t>
      </w:r>
      <w:r>
        <w:t>the various or</w:t>
      </w:r>
      <w:r w:rsidRPr="00E06C33">
        <w:t>ganisations</w:t>
      </w:r>
      <w:r w:rsidR="004D5310">
        <w:t>, functional areas and locations</w:t>
      </w:r>
      <w:r>
        <w:t>.</w:t>
      </w:r>
    </w:p>
    <w:p w:rsidR="008D7FC4" w:rsidRDefault="0063581B" w:rsidP="00502803">
      <w:pPr>
        <w:pStyle w:val="SOWTL4-ASDEFCON"/>
      </w:pPr>
      <w:r>
        <w:t>The SSP shall describe</w:t>
      </w:r>
      <w:r w:rsidR="008D7FC4">
        <w:t>:</w:t>
      </w:r>
    </w:p>
    <w:p w:rsidR="0063581B" w:rsidRDefault="00096BBA" w:rsidP="004A4CAB">
      <w:pPr>
        <w:pStyle w:val="SOWSubL1-ASDEFCON"/>
      </w:pPr>
      <w:r w:rsidRPr="00E06C33">
        <w:t>how</w:t>
      </w:r>
      <w:r>
        <w:t xml:space="preserve"> </w:t>
      </w:r>
      <w:r w:rsidR="0063581B">
        <w:t>resources are allocated to each Supply Support activity to ensure that the Supply Services will be provided</w:t>
      </w:r>
      <w:r w:rsidR="00B45A35" w:rsidRPr="00B45A35">
        <w:t xml:space="preserve"> to meet the requirements of the Contract</w:t>
      </w:r>
      <w:r w:rsidR="008D7FC4">
        <w:t>;</w:t>
      </w:r>
    </w:p>
    <w:p w:rsidR="0063581B" w:rsidRDefault="00096BBA" w:rsidP="00502803">
      <w:pPr>
        <w:pStyle w:val="SOWSubL1-ASDEFCON"/>
      </w:pPr>
      <w:r>
        <w:t xml:space="preserve">how </w:t>
      </w:r>
      <w:r w:rsidR="0063581B">
        <w:t xml:space="preserve">Supply Support activities </w:t>
      </w:r>
      <w:r w:rsidR="00746302">
        <w:t>and outcomes are</w:t>
      </w:r>
      <w:r w:rsidR="0063581B">
        <w:t xml:space="preserve"> recorded and reported</w:t>
      </w:r>
      <w:r w:rsidR="008D7FC4">
        <w:t>; and</w:t>
      </w:r>
    </w:p>
    <w:p w:rsidR="0063581B" w:rsidRDefault="00096BBA" w:rsidP="00502803">
      <w:pPr>
        <w:pStyle w:val="SOWSubL1-ASDEFCON"/>
      </w:pPr>
      <w:proofErr w:type="gramStart"/>
      <w:r>
        <w:t>any</w:t>
      </w:r>
      <w:proofErr w:type="gramEnd"/>
      <w:r w:rsidR="00A43A36">
        <w:t xml:space="preserve"> </w:t>
      </w:r>
      <w:r w:rsidR="0063581B">
        <w:t>Supply</w:t>
      </w:r>
      <w:r w:rsidR="00FF08F7">
        <w:t>-</w:t>
      </w:r>
      <w:r w:rsidR="005C6B62">
        <w:t>related</w:t>
      </w:r>
      <w:r w:rsidR="0063581B" w:rsidRPr="00E06C33">
        <w:t xml:space="preserve"> </w:t>
      </w:r>
      <w:r w:rsidR="00F76863" w:rsidRPr="00E06C33">
        <w:t>Performance Measures</w:t>
      </w:r>
      <w:r>
        <w:t>, other than the KPIs and OPMs specified in the Contract</w:t>
      </w:r>
      <w:r w:rsidR="0063581B">
        <w:t xml:space="preserve">, </w:t>
      </w:r>
      <w:r>
        <w:t xml:space="preserve">and how the Contractor uses these to measure and assess the effectiveness and </w:t>
      </w:r>
      <w:r w:rsidR="0081648D">
        <w:t xml:space="preserve">the </w:t>
      </w:r>
      <w:r>
        <w:t xml:space="preserve">efficiency of </w:t>
      </w:r>
      <w:r w:rsidR="0081648D">
        <w:t xml:space="preserve">the </w:t>
      </w:r>
      <w:r>
        <w:t xml:space="preserve">Supply Support </w:t>
      </w:r>
      <w:r w:rsidR="0081648D">
        <w:t>system, including associated supply chains</w:t>
      </w:r>
      <w:r w:rsidR="00D543CA">
        <w:t>, and/or the provision of the required Supply Services</w:t>
      </w:r>
      <w:r w:rsidR="0063581B">
        <w:t>.</w:t>
      </w:r>
    </w:p>
    <w:p w:rsidR="0063581B" w:rsidRDefault="00630BBD" w:rsidP="00502803">
      <w:pPr>
        <w:pStyle w:val="SOWTL4-ASDEFCON"/>
      </w:pPr>
      <w:r>
        <w:t>The SSP shall detail the arrangements for conduct</w:t>
      </w:r>
      <w:r w:rsidR="00B465D9">
        <w:t>ing</w:t>
      </w:r>
      <w:r>
        <w:t xml:space="preserve"> </w:t>
      </w:r>
      <w:r w:rsidR="00B465D9">
        <w:t xml:space="preserve">Supply Support Performance Reviews or for addressing </w:t>
      </w:r>
      <w:r w:rsidR="00B45A35">
        <w:t>S</w:t>
      </w:r>
      <w:r w:rsidR="00B465D9">
        <w:t xml:space="preserve">upply </w:t>
      </w:r>
      <w:r w:rsidR="00B45A35">
        <w:t xml:space="preserve">Support </w:t>
      </w:r>
      <w:r w:rsidR="00B465D9">
        <w:t xml:space="preserve">issues at the </w:t>
      </w:r>
      <w:r w:rsidR="00B45A35" w:rsidRPr="00B45A35">
        <w:t>Combined Services Performance Review (as applicable to the Contract)</w:t>
      </w:r>
      <w:r>
        <w:t>.</w:t>
      </w:r>
    </w:p>
    <w:p w:rsidR="00554AEB" w:rsidRDefault="00554AEB" w:rsidP="00502803">
      <w:pPr>
        <w:pStyle w:val="SOWTL4-ASDEFCON"/>
      </w:pPr>
      <w:r>
        <w:lastRenderedPageBreak/>
        <w:t>The SSP shall describe (where applicable) the arrangements for liaison and interfacing with Defence Supply staff.</w:t>
      </w:r>
    </w:p>
    <w:p w:rsidR="00630BBD" w:rsidRDefault="00630BBD" w:rsidP="004A4CAB">
      <w:pPr>
        <w:pStyle w:val="SOWHL3-ASDEFCON"/>
      </w:pPr>
      <w:r>
        <w:t>Supply Management System</w:t>
      </w:r>
    </w:p>
    <w:p w:rsidR="00630BBD" w:rsidRDefault="00630BBD" w:rsidP="00502803">
      <w:pPr>
        <w:pStyle w:val="SOWTL4-ASDEFCON"/>
      </w:pPr>
      <w:r>
        <w:t xml:space="preserve">The SSP shall describe the system for managing the conduct of </w:t>
      </w:r>
      <w:r w:rsidR="00315E38">
        <w:t xml:space="preserve">Supply Support </w:t>
      </w:r>
      <w:r>
        <w:t>activities, including reference to major components of the system, and all associated plans, processes, procedures and instructions.</w:t>
      </w:r>
    </w:p>
    <w:p w:rsidR="00630BBD" w:rsidRDefault="00E1165E" w:rsidP="00502803">
      <w:pPr>
        <w:pStyle w:val="SOWTL4-ASDEFCON"/>
      </w:pPr>
      <w:bookmarkStart w:id="13" w:name="_Ref211836510"/>
      <w:r>
        <w:t>T</w:t>
      </w:r>
      <w:r w:rsidR="00630BBD">
        <w:t>he SSP shall describe the process flows, interfaces, information systems, and quality control activities</w:t>
      </w:r>
      <w:r>
        <w:t>, as applicable to the Services, for</w:t>
      </w:r>
      <w:r w:rsidR="00630BBD">
        <w:t>:</w:t>
      </w:r>
      <w:bookmarkEnd w:id="13"/>
    </w:p>
    <w:p w:rsidR="00630BBD" w:rsidRDefault="00630BBD" w:rsidP="004A4CAB">
      <w:pPr>
        <w:pStyle w:val="SOWSubL1-ASDEFCON"/>
      </w:pPr>
      <w:r>
        <w:t>accounting;</w:t>
      </w:r>
    </w:p>
    <w:p w:rsidR="00630BBD" w:rsidRDefault="00630BBD" w:rsidP="00502803">
      <w:pPr>
        <w:pStyle w:val="SOWSubL1-ASDEFCON"/>
      </w:pPr>
      <w:r>
        <w:t>Stock Assessment, including Requirements Determination;</w:t>
      </w:r>
    </w:p>
    <w:p w:rsidR="00630BBD" w:rsidRDefault="00630BBD" w:rsidP="00502803">
      <w:pPr>
        <w:pStyle w:val="SOWSubL1-ASDEFCON"/>
      </w:pPr>
      <w:r>
        <w:t>procurement;</w:t>
      </w:r>
    </w:p>
    <w:p w:rsidR="00630BBD" w:rsidRDefault="00630BBD" w:rsidP="00502803">
      <w:pPr>
        <w:pStyle w:val="SOWSubL1-ASDEFCON"/>
      </w:pPr>
      <w:r>
        <w:t>receipting;</w:t>
      </w:r>
    </w:p>
    <w:p w:rsidR="00630BBD" w:rsidRDefault="00630BBD" w:rsidP="00502803">
      <w:pPr>
        <w:pStyle w:val="SOWSubL1-ASDEFCON"/>
      </w:pPr>
      <w:r>
        <w:t>Storage, including Maintenance while in Storage;</w:t>
      </w:r>
    </w:p>
    <w:p w:rsidR="00630BBD" w:rsidRDefault="00630BBD" w:rsidP="00502803">
      <w:pPr>
        <w:pStyle w:val="SOWSubL1-ASDEFCON"/>
      </w:pPr>
      <w:r>
        <w:t>packaging;</w:t>
      </w:r>
    </w:p>
    <w:p w:rsidR="00630BBD" w:rsidRDefault="00630BBD" w:rsidP="00502803">
      <w:pPr>
        <w:pStyle w:val="SOWSubL1-ASDEFCON"/>
      </w:pPr>
      <w:r>
        <w:t>demand satisfaction, including priority demand satisfaction;</w:t>
      </w:r>
    </w:p>
    <w:p w:rsidR="00630BBD" w:rsidRDefault="00A61A23" w:rsidP="00502803">
      <w:pPr>
        <w:pStyle w:val="SOWSubL1-ASDEFCON"/>
      </w:pPr>
      <w:r>
        <w:t>S</w:t>
      </w:r>
      <w:r w:rsidR="00630BBD">
        <w:t xml:space="preserve">tock </w:t>
      </w:r>
      <w:r>
        <w:t xml:space="preserve">Item </w:t>
      </w:r>
      <w:r w:rsidR="00630BBD">
        <w:t xml:space="preserve">rotation </w:t>
      </w:r>
      <w:r>
        <w:t>(</w:t>
      </w:r>
      <w:proofErr w:type="spellStart"/>
      <w:r>
        <w:t>eg</w:t>
      </w:r>
      <w:proofErr w:type="spellEnd"/>
      <w:r>
        <w:t xml:space="preserve">, </w:t>
      </w:r>
      <w:r w:rsidR="00630BBD">
        <w:t>on a First In First Out (FIFO) basis</w:t>
      </w:r>
      <w:r>
        <w:t>)</w:t>
      </w:r>
      <w:r w:rsidR="00630BBD">
        <w:t>;</w:t>
      </w:r>
    </w:p>
    <w:p w:rsidR="00630BBD" w:rsidRDefault="00630BBD" w:rsidP="00502803">
      <w:pPr>
        <w:pStyle w:val="SOWSubL1-ASDEFCON"/>
      </w:pPr>
      <w:r>
        <w:t xml:space="preserve">management of </w:t>
      </w:r>
      <w:r w:rsidR="00554AEB">
        <w:t>I</w:t>
      </w:r>
      <w:r>
        <w:t>tems whose shelf life is limited;</w:t>
      </w:r>
    </w:p>
    <w:p w:rsidR="00630BBD" w:rsidRDefault="00630BBD" w:rsidP="00502803">
      <w:pPr>
        <w:pStyle w:val="SOWSubL1-ASDEFCON"/>
      </w:pPr>
      <w:r>
        <w:t xml:space="preserve">Stock </w:t>
      </w:r>
      <w:r w:rsidR="008E3F36">
        <w:t xml:space="preserve">Item </w:t>
      </w:r>
      <w:r>
        <w:t>movement; and</w:t>
      </w:r>
    </w:p>
    <w:p w:rsidR="00630BBD" w:rsidRDefault="00630BBD" w:rsidP="00502803">
      <w:pPr>
        <w:pStyle w:val="SOWSubL1-ASDEFCON"/>
      </w:pPr>
      <w:proofErr w:type="gramStart"/>
      <w:r>
        <w:t>transportation</w:t>
      </w:r>
      <w:proofErr w:type="gramEnd"/>
      <w:r>
        <w:t>.</w:t>
      </w:r>
    </w:p>
    <w:p w:rsidR="00C8403F" w:rsidRDefault="00C8403F" w:rsidP="00502803">
      <w:pPr>
        <w:pStyle w:val="SOWTL4-ASDEFCON"/>
      </w:pPr>
      <w:r w:rsidRPr="00554AEB">
        <w:t>Except where prov</w:t>
      </w:r>
      <w:r>
        <w:t xml:space="preserve">ided </w:t>
      </w:r>
      <w:r w:rsidR="00AB2251">
        <w:t>to the Commonwealth Representative through other means</w:t>
      </w:r>
      <w:r>
        <w:t>, the S</w:t>
      </w:r>
      <w:r w:rsidRPr="00554AEB">
        <w:t>SP sh</w:t>
      </w:r>
      <w:r>
        <w:t>all include, as annexes to the S</w:t>
      </w:r>
      <w:r w:rsidRPr="00554AEB">
        <w:t xml:space="preserve">SP, all associated plans, processes, procedures, and instructions that are </w:t>
      </w:r>
      <w:r>
        <w:t>required for</w:t>
      </w:r>
      <w:r w:rsidRPr="00554AEB">
        <w:t xml:space="preserve"> the management and provision of </w:t>
      </w:r>
      <w:r>
        <w:t>Supply</w:t>
      </w:r>
      <w:r w:rsidRPr="00554AEB">
        <w:t xml:space="preserve"> Services</w:t>
      </w:r>
      <w:r>
        <w:t>.</w:t>
      </w:r>
    </w:p>
    <w:p w:rsidR="00E1165E" w:rsidRDefault="00E1165E" w:rsidP="004A4CAB">
      <w:pPr>
        <w:pStyle w:val="SOWHL3-ASDEFCON"/>
      </w:pPr>
      <w:r>
        <w:t>Supply Support Activities</w:t>
      </w:r>
    </w:p>
    <w:p w:rsidR="00E1165E" w:rsidRDefault="00E1165E" w:rsidP="00502803">
      <w:pPr>
        <w:pStyle w:val="SOWTL4-ASDEFCON"/>
      </w:pPr>
      <w:r>
        <w:t xml:space="preserve">The SSP shall, for each Supply </w:t>
      </w:r>
      <w:r w:rsidRPr="00DB3D76">
        <w:t>Service</w:t>
      </w:r>
      <w:r>
        <w:t xml:space="preserve"> to be provided under the Contract, include:</w:t>
      </w:r>
    </w:p>
    <w:p w:rsidR="00E1165E" w:rsidRDefault="00E1165E" w:rsidP="004A4CAB">
      <w:pPr>
        <w:pStyle w:val="SOWSubL1-ASDEFCON"/>
      </w:pPr>
      <w:r>
        <w:t>the title of the Service;</w:t>
      </w:r>
    </w:p>
    <w:p w:rsidR="00E1165E" w:rsidRDefault="00E1165E" w:rsidP="00502803">
      <w:pPr>
        <w:pStyle w:val="SOWSubL1-ASDEFCON"/>
      </w:pPr>
      <w:r>
        <w:t>an overview of the specific activities to be undertaken to provide the Service;</w:t>
      </w:r>
    </w:p>
    <w:p w:rsidR="00E1165E" w:rsidRDefault="00E1165E" w:rsidP="00502803">
      <w:pPr>
        <w:pStyle w:val="SOWSubL1-ASDEFCON"/>
      </w:pPr>
      <w:r>
        <w:t>the organisation(s) responsible for conducting the specific activities; and</w:t>
      </w:r>
    </w:p>
    <w:p w:rsidR="00E1165E" w:rsidRDefault="00E1165E" w:rsidP="00502803">
      <w:pPr>
        <w:pStyle w:val="SOWSubL1-ASDEFCON"/>
      </w:pPr>
      <w:proofErr w:type="gramStart"/>
      <w:r>
        <w:t>details</w:t>
      </w:r>
      <w:proofErr w:type="gramEnd"/>
      <w:r>
        <w:t xml:space="preserve"> of the interface(s) between the Commonwealth and the Contractor</w:t>
      </w:r>
      <w:r w:rsidRPr="00554AEB">
        <w:t xml:space="preserve"> </w:t>
      </w:r>
      <w:r>
        <w:t>for the specific activities.</w:t>
      </w:r>
    </w:p>
    <w:p w:rsidR="00E1165E" w:rsidRDefault="00E1165E" w:rsidP="004A4CAB">
      <w:pPr>
        <w:pStyle w:val="SOWHL3-ASDEFCON"/>
      </w:pPr>
      <w:r>
        <w:t>Subcontractor Management</w:t>
      </w:r>
    </w:p>
    <w:p w:rsidR="00E1165E" w:rsidRDefault="00E1165E" w:rsidP="00502803">
      <w:pPr>
        <w:pStyle w:val="SOWTL4-ASDEFCON"/>
      </w:pPr>
      <w:r>
        <w:t xml:space="preserve">The SSP shall describe how Supply Support tasks performed by Subcontractors will be allocated and integrated into </w:t>
      </w:r>
      <w:r w:rsidRPr="00DB3D76">
        <w:t>the</w:t>
      </w:r>
      <w:r>
        <w:t xml:space="preserve"> Supply Support activities performed by the Contractor</w:t>
      </w:r>
      <w:r w:rsidR="00615C2A">
        <w:t>, including how the Subcontractor’s supply chains will be integrated with the Contractor’s and Defence’s supply chains</w:t>
      </w:r>
      <w:r>
        <w:t>.</w:t>
      </w:r>
    </w:p>
    <w:p w:rsidR="00E1165E" w:rsidRDefault="00E1165E" w:rsidP="00502803">
      <w:pPr>
        <w:pStyle w:val="SOWTL4-ASDEFCON"/>
      </w:pPr>
      <w:r>
        <w:t>The SSP shall describe how all Supply Support work conducted by Subcontractors will be monitored and managed to ensure that the required Supply Services are achieved.</w:t>
      </w:r>
    </w:p>
    <w:p w:rsidR="00630BBD" w:rsidRDefault="00630BBD" w:rsidP="004A4CAB">
      <w:pPr>
        <w:pStyle w:val="SOWHL3-ASDEFCON"/>
      </w:pPr>
      <w:r>
        <w:t>Supply Actions</w:t>
      </w:r>
    </w:p>
    <w:p w:rsidR="00630BBD" w:rsidRDefault="00630BBD" w:rsidP="00502803">
      <w:pPr>
        <w:pStyle w:val="SOWTL4-ASDEFCON"/>
      </w:pPr>
      <w:r>
        <w:t xml:space="preserve">If the Contractor is provided with on-line access to the </w:t>
      </w:r>
      <w:r w:rsidR="008778F3">
        <w:t>Military Integrated Logistics Information</w:t>
      </w:r>
      <w:r w:rsidR="00A61A23">
        <w:t xml:space="preserve"> System (</w:t>
      </w:r>
      <w:r w:rsidR="008778F3">
        <w:t>MILI</w:t>
      </w:r>
      <w:r>
        <w:t>S</w:t>
      </w:r>
      <w:r w:rsidR="00A61A23">
        <w:t>)</w:t>
      </w:r>
      <w:r>
        <w:t xml:space="preserve">, the SSP shall describe how the details of Supply Support actions will be reported via </w:t>
      </w:r>
      <w:r w:rsidR="008778F3">
        <w:t>MILIS</w:t>
      </w:r>
      <w:r>
        <w:t>.</w:t>
      </w:r>
    </w:p>
    <w:p w:rsidR="00630BBD" w:rsidRDefault="00630BBD" w:rsidP="00502803">
      <w:pPr>
        <w:pStyle w:val="SOWTL4-ASDEFCON"/>
      </w:pPr>
      <w:r>
        <w:t xml:space="preserve">If the Contractor is not provided with on-line access to </w:t>
      </w:r>
      <w:r w:rsidR="008778F3">
        <w:t>MILIS</w:t>
      </w:r>
      <w:r>
        <w:t xml:space="preserve">, the SSP shall describe how the details of Supply Support actions </w:t>
      </w:r>
      <w:r w:rsidR="002F22B5">
        <w:t xml:space="preserve">for those Stock Items owned by the Commonwealth </w:t>
      </w:r>
      <w:r>
        <w:t xml:space="preserve">will be reported to </w:t>
      </w:r>
      <w:r w:rsidR="00616335">
        <w:t>the Commonwealth Representative</w:t>
      </w:r>
      <w:r w:rsidR="00703F02">
        <w:t>, or persons nominated by the Commonwealth Representative</w:t>
      </w:r>
      <w:r w:rsidR="00616335">
        <w:t xml:space="preserve">, </w:t>
      </w:r>
      <w:r>
        <w:t xml:space="preserve">for transfer to </w:t>
      </w:r>
      <w:r w:rsidR="008778F3">
        <w:t>MILIS</w:t>
      </w:r>
      <w:r>
        <w:t>.</w:t>
      </w:r>
    </w:p>
    <w:p w:rsidR="00630BBD" w:rsidRDefault="00630BBD" w:rsidP="004A4CAB">
      <w:pPr>
        <w:pStyle w:val="SOWHL3-ASDEFCON"/>
      </w:pPr>
      <w:r>
        <w:lastRenderedPageBreak/>
        <w:t>Maintenance Interface</w:t>
      </w:r>
    </w:p>
    <w:p w:rsidR="00630BBD" w:rsidRDefault="00630BBD" w:rsidP="00502803">
      <w:pPr>
        <w:pStyle w:val="SOWTL4-ASDEFCON"/>
      </w:pPr>
      <w:r>
        <w:t xml:space="preserve">If </w:t>
      </w:r>
      <w:r w:rsidRPr="00616335">
        <w:t>Maintenance</w:t>
      </w:r>
      <w:r>
        <w:t xml:space="preserve"> </w:t>
      </w:r>
      <w:r w:rsidR="00A61A23">
        <w:t>Services</w:t>
      </w:r>
      <w:r w:rsidR="002F036C">
        <w:t xml:space="preserve"> are required under the Contract</w:t>
      </w:r>
      <w:r w:rsidR="0093685C">
        <w:t>,</w:t>
      </w:r>
      <w:r>
        <w:t xml:space="preserve"> the SSP shall describe the interface between the Supply Support and Maintenance Support systems.</w:t>
      </w:r>
    </w:p>
    <w:p w:rsidR="00630BBD" w:rsidRDefault="00630BBD" w:rsidP="004A4CAB">
      <w:pPr>
        <w:pStyle w:val="SOWHL3-ASDEFCON"/>
      </w:pPr>
      <w:r>
        <w:t>Surge</w:t>
      </w:r>
    </w:p>
    <w:p w:rsidR="00630BBD" w:rsidRDefault="00630BBD" w:rsidP="00502803">
      <w:pPr>
        <w:pStyle w:val="SOWTL4-ASDEFCON"/>
      </w:pPr>
      <w:r>
        <w:t xml:space="preserve">If </w:t>
      </w:r>
      <w:r w:rsidR="00616335">
        <w:t xml:space="preserve">Surge </w:t>
      </w:r>
      <w:r w:rsidR="002F036C">
        <w:t xml:space="preserve">is required </w:t>
      </w:r>
      <w:r w:rsidR="007F76A1">
        <w:t>under</w:t>
      </w:r>
      <w:r w:rsidR="00616335">
        <w:t xml:space="preserve"> the Contract</w:t>
      </w:r>
      <w:r>
        <w:t xml:space="preserve">, the SSP shall describe how the </w:t>
      </w:r>
      <w:r w:rsidR="007F76A1">
        <w:t xml:space="preserve">Contractor intends to provide </w:t>
      </w:r>
      <w:r>
        <w:t xml:space="preserve">Supply </w:t>
      </w:r>
      <w:r w:rsidR="007F76A1">
        <w:t>Services during periods of</w:t>
      </w:r>
      <w:r>
        <w:t xml:space="preserve"> Surge</w:t>
      </w:r>
      <w:r w:rsidR="007F76A1">
        <w:t>,</w:t>
      </w:r>
      <w:r>
        <w:t xml:space="preserve"> </w:t>
      </w:r>
      <w:r w:rsidR="007F76A1">
        <w:t>including:</w:t>
      </w:r>
    </w:p>
    <w:p w:rsidR="007F76A1" w:rsidRDefault="007F76A1" w:rsidP="004A4CAB">
      <w:pPr>
        <w:pStyle w:val="SOWSubL1-ASDEFCON"/>
      </w:pPr>
      <w:r>
        <w:t xml:space="preserve">the Contractor’s expectations </w:t>
      </w:r>
      <w:r w:rsidR="0093685C">
        <w:t xml:space="preserve">and/or assumptions </w:t>
      </w:r>
      <w:r>
        <w:t>with respect to the variations in Supply Services during periods of Surge;</w:t>
      </w:r>
    </w:p>
    <w:p w:rsidR="007F76A1" w:rsidRDefault="00815D7D" w:rsidP="00502803">
      <w:pPr>
        <w:pStyle w:val="SOWSubL1-ASDEFCON"/>
      </w:pPr>
      <w:r w:rsidRPr="00815D7D">
        <w:t xml:space="preserve">the ability of the Contractor to meet Surge requirements for </w:t>
      </w:r>
      <w:r>
        <w:t>Supply</w:t>
      </w:r>
      <w:r w:rsidRPr="00815D7D">
        <w:t xml:space="preserve"> Services within available resources</w:t>
      </w:r>
      <w:r>
        <w:t>;</w:t>
      </w:r>
    </w:p>
    <w:p w:rsidR="00815D7D" w:rsidRDefault="00815D7D" w:rsidP="00502803">
      <w:pPr>
        <w:pStyle w:val="SOWSubL1-ASDEFCON"/>
      </w:pPr>
      <w:r w:rsidRPr="00815D7D">
        <w:t>the point or level in increased effort when additional resources will be required</w:t>
      </w:r>
      <w:r>
        <w:t>;</w:t>
      </w:r>
    </w:p>
    <w:p w:rsidR="00815D7D" w:rsidRDefault="00815D7D" w:rsidP="00502803">
      <w:pPr>
        <w:pStyle w:val="SOWSubL1-ASDEFCON"/>
      </w:pPr>
      <w:r w:rsidRPr="00815D7D">
        <w:t>the details of the changes required to areas affected, such as organisation, training, resources and management systems; and</w:t>
      </w:r>
    </w:p>
    <w:p w:rsidR="00815D7D" w:rsidRDefault="00815D7D" w:rsidP="00502803">
      <w:pPr>
        <w:pStyle w:val="SOWSubL1-ASDEFCON"/>
      </w:pPr>
      <w:proofErr w:type="gramStart"/>
      <w:r w:rsidRPr="00815D7D">
        <w:t>any</w:t>
      </w:r>
      <w:proofErr w:type="gramEnd"/>
      <w:r w:rsidRPr="00815D7D">
        <w:t xml:space="preserve"> constraints that affect the ability of the Contractor to meet the Surge requirements for </w:t>
      </w:r>
      <w:r>
        <w:t>Supply</w:t>
      </w:r>
      <w:r w:rsidRPr="00815D7D">
        <w:t xml:space="preserve"> Services</w:t>
      </w:r>
      <w:r>
        <w:t>.</w:t>
      </w:r>
    </w:p>
    <w:p w:rsidR="00630BBD" w:rsidRDefault="00630BBD" w:rsidP="004A4CAB">
      <w:pPr>
        <w:pStyle w:val="SOWHL3-ASDEFCON"/>
      </w:pPr>
      <w:r>
        <w:t xml:space="preserve">Receipt and Delivery of </w:t>
      </w:r>
      <w:r w:rsidR="00815D7D">
        <w:t>Contractor Managed Commonwealth Assets</w:t>
      </w:r>
    </w:p>
    <w:p w:rsidR="00630BBD" w:rsidRDefault="005905DC" w:rsidP="00502803">
      <w:pPr>
        <w:pStyle w:val="SOWTL4-ASDEFCON"/>
      </w:pPr>
      <w:r>
        <w:t>T</w:t>
      </w:r>
      <w:r w:rsidR="00630BBD">
        <w:t xml:space="preserve">he SSP shall describe the Contractor’s and Subcontractors’ processes and procedures for managing the Supply Support aspects associated with </w:t>
      </w:r>
      <w:r w:rsidR="00815D7D">
        <w:t>Contractor Managed Commonwealth Assets</w:t>
      </w:r>
      <w:r w:rsidR="00F76863">
        <w:t xml:space="preserve"> (CMCA)</w:t>
      </w:r>
      <w:r w:rsidR="00630BBD">
        <w:t>, including:</w:t>
      </w:r>
    </w:p>
    <w:p w:rsidR="00630BBD" w:rsidRDefault="00630BBD" w:rsidP="004A4CAB">
      <w:pPr>
        <w:pStyle w:val="SOWSubL1-ASDEFCON"/>
      </w:pPr>
      <w:r>
        <w:t>receipt;</w:t>
      </w:r>
    </w:p>
    <w:p w:rsidR="00630BBD" w:rsidRDefault="00630BBD" w:rsidP="00502803">
      <w:pPr>
        <w:pStyle w:val="SOWSubL1-ASDEFCON"/>
      </w:pPr>
      <w:r>
        <w:t>recording;</w:t>
      </w:r>
    </w:p>
    <w:p w:rsidR="00630BBD" w:rsidRDefault="00630BBD" w:rsidP="00502803">
      <w:pPr>
        <w:pStyle w:val="SOWSubL1-ASDEFCON"/>
      </w:pPr>
      <w:r>
        <w:t>issue;</w:t>
      </w:r>
    </w:p>
    <w:p w:rsidR="00815D7D" w:rsidRDefault="00815D7D" w:rsidP="00502803">
      <w:pPr>
        <w:pStyle w:val="SOWSubL1-ASDEFCON"/>
      </w:pPr>
      <w:r>
        <w:t>M</w:t>
      </w:r>
      <w:r w:rsidR="00630BBD">
        <w:t>aintenance while in storage, if applicable;</w:t>
      </w:r>
    </w:p>
    <w:p w:rsidR="00630BBD" w:rsidRDefault="00815D7D" w:rsidP="00502803">
      <w:pPr>
        <w:pStyle w:val="SOWSubL1-ASDEFCON"/>
      </w:pPr>
      <w:r>
        <w:t>stocktaking;</w:t>
      </w:r>
      <w:r w:rsidR="00630BBD">
        <w:t xml:space="preserve"> and</w:t>
      </w:r>
    </w:p>
    <w:p w:rsidR="00630BBD" w:rsidRDefault="00630BBD" w:rsidP="00502803">
      <w:pPr>
        <w:pStyle w:val="SOWSubL1-ASDEFCON"/>
      </w:pPr>
      <w:proofErr w:type="gramStart"/>
      <w:r>
        <w:t>return</w:t>
      </w:r>
      <w:proofErr w:type="gramEnd"/>
      <w:r>
        <w:t>.</w:t>
      </w:r>
    </w:p>
    <w:p w:rsidR="00630BBD" w:rsidRDefault="00630BBD" w:rsidP="004A4CAB">
      <w:pPr>
        <w:pStyle w:val="SOWHL3-ASDEFCON"/>
      </w:pPr>
      <w:r>
        <w:t>Disposals</w:t>
      </w:r>
    </w:p>
    <w:p w:rsidR="00F76863" w:rsidRDefault="005905DC" w:rsidP="00502803">
      <w:pPr>
        <w:pStyle w:val="SOWTL4-ASDEFCON"/>
      </w:pPr>
      <w:r>
        <w:t>T</w:t>
      </w:r>
      <w:r w:rsidR="00630BBD">
        <w:t>he SSP shall describe</w:t>
      </w:r>
      <w:r w:rsidR="00F76863">
        <w:t xml:space="preserve"> the Contractor’s and Subcontractors’</w:t>
      </w:r>
      <w:r w:rsidR="00630BBD">
        <w:t xml:space="preserve"> </w:t>
      </w:r>
      <w:r w:rsidR="00815D7D">
        <w:t>process</w:t>
      </w:r>
      <w:r w:rsidR="00F76863">
        <w:t>es</w:t>
      </w:r>
      <w:r w:rsidR="00815D7D">
        <w:t xml:space="preserve"> </w:t>
      </w:r>
      <w:r w:rsidR="00F76863">
        <w:t>for Disposal of CMCA, including:</w:t>
      </w:r>
    </w:p>
    <w:p w:rsidR="00630BBD" w:rsidRDefault="00F76863" w:rsidP="004A4CAB">
      <w:pPr>
        <w:pStyle w:val="SOWSubL1-ASDEFCON"/>
      </w:pPr>
      <w:r>
        <w:t>processes to be applied when the Contractor is required to</w:t>
      </w:r>
      <w:r w:rsidR="00815D7D">
        <w:t xml:space="preserve"> </w:t>
      </w:r>
      <w:r>
        <w:t>seek</w:t>
      </w:r>
      <w:r w:rsidR="00630BBD">
        <w:t xml:space="preserve"> </w:t>
      </w:r>
      <w:r w:rsidR="00815D7D">
        <w:t>the</w:t>
      </w:r>
      <w:r w:rsidR="00630BBD">
        <w:t xml:space="preserve"> </w:t>
      </w:r>
      <w:r w:rsidR="0093685C">
        <w:t>A</w:t>
      </w:r>
      <w:r w:rsidR="00630BBD">
        <w:t xml:space="preserve">pproval </w:t>
      </w:r>
      <w:r w:rsidR="00815D7D">
        <w:t xml:space="preserve">of </w:t>
      </w:r>
      <w:r w:rsidR="00630BBD">
        <w:t>the Commonwealth Representative for</w:t>
      </w:r>
      <w:r>
        <w:t xml:space="preserve"> Disposal;</w:t>
      </w:r>
      <w:r w:rsidR="00415775">
        <w:t xml:space="preserve"> and</w:t>
      </w:r>
    </w:p>
    <w:p w:rsidR="00630BBD" w:rsidRDefault="00815D7D" w:rsidP="00502803">
      <w:pPr>
        <w:pStyle w:val="SOWSubL1-ASDEFCON"/>
      </w:pPr>
      <w:proofErr w:type="gramStart"/>
      <w:r>
        <w:t>processes</w:t>
      </w:r>
      <w:proofErr w:type="gramEnd"/>
      <w:r>
        <w:t xml:space="preserve"> to be used for the </w:t>
      </w:r>
      <w:r w:rsidR="00F76863">
        <w:t>Disposal</w:t>
      </w:r>
      <w:r w:rsidR="002A2C67">
        <w:t>,</w:t>
      </w:r>
      <w:r w:rsidR="00F76863">
        <w:t xml:space="preserve"> </w:t>
      </w:r>
      <w:r w:rsidR="00630BBD">
        <w:t xml:space="preserve">following </w:t>
      </w:r>
      <w:r w:rsidR="0093685C">
        <w:t>A</w:t>
      </w:r>
      <w:r w:rsidR="00630BBD">
        <w:t xml:space="preserve">pproval by </w:t>
      </w:r>
      <w:r w:rsidR="00F76863">
        <w:t>the Commonwealth Representative</w:t>
      </w:r>
      <w:r w:rsidR="00415775">
        <w:t>.</w:t>
      </w:r>
    </w:p>
    <w:p w:rsidR="00630BBD" w:rsidRDefault="005905DC" w:rsidP="00502803">
      <w:pPr>
        <w:pStyle w:val="SOWTL4-ASDEFCON"/>
      </w:pPr>
      <w:r>
        <w:t>T</w:t>
      </w:r>
      <w:r w:rsidR="00415775">
        <w:t xml:space="preserve">he SSP shall describe the Contractor’s and Subcontractors’ </w:t>
      </w:r>
      <w:r w:rsidR="00815D7D">
        <w:t xml:space="preserve">processes to be used for </w:t>
      </w:r>
      <w:r w:rsidR="00630BBD">
        <w:t xml:space="preserve">the </w:t>
      </w:r>
      <w:r w:rsidR="00F76863">
        <w:t xml:space="preserve">disposal </w:t>
      </w:r>
      <w:r w:rsidR="00630BBD">
        <w:t xml:space="preserve">of </w:t>
      </w:r>
      <w:r w:rsidR="0093685C">
        <w:t>C</w:t>
      </w:r>
      <w:r w:rsidR="00630BBD">
        <w:t xml:space="preserve">onsumables used during the delivery </w:t>
      </w:r>
      <w:r w:rsidR="00F76863">
        <w:t>of Services to the Commonwealth</w:t>
      </w:r>
      <w:r w:rsidR="00415775">
        <w:t>.</w:t>
      </w:r>
    </w:p>
    <w:p w:rsidR="00630BBD" w:rsidRDefault="005905DC" w:rsidP="00502803">
      <w:pPr>
        <w:pStyle w:val="SOWTL4-ASDEFCON"/>
      </w:pPr>
      <w:r>
        <w:t>T</w:t>
      </w:r>
      <w:r w:rsidR="00415775">
        <w:t xml:space="preserve">he SSP shall </w:t>
      </w:r>
      <w:r w:rsidR="00FF08F7">
        <w:t>describe</w:t>
      </w:r>
      <w:r w:rsidR="00FF08F7" w:rsidRPr="00FF08F7">
        <w:t xml:space="preserve"> </w:t>
      </w:r>
      <w:r w:rsidR="00FF08F7">
        <w:t>the Contractor’s and Subcontractors’ processes to be used for</w:t>
      </w:r>
      <w:r w:rsidR="00630BBD">
        <w:t xml:space="preserve"> the </w:t>
      </w:r>
      <w:r w:rsidR="0093685C">
        <w:t>d</w:t>
      </w:r>
      <w:r w:rsidR="00F76863">
        <w:t xml:space="preserve">isposal </w:t>
      </w:r>
      <w:r w:rsidR="00630BBD">
        <w:t xml:space="preserve">of </w:t>
      </w:r>
      <w:r w:rsidR="002A2C67">
        <w:t>Problematic Substances</w:t>
      </w:r>
      <w:r w:rsidR="00630BBD">
        <w:t>.</w:t>
      </w:r>
    </w:p>
    <w:p w:rsidR="00630BBD" w:rsidRDefault="00630BBD" w:rsidP="004A4CAB">
      <w:pPr>
        <w:pStyle w:val="SOWHL3-ASDEFCON"/>
      </w:pPr>
      <w:r>
        <w:t>Obsolescence Management</w:t>
      </w:r>
    </w:p>
    <w:p w:rsidR="00630BBD" w:rsidRDefault="00630BBD" w:rsidP="00502803">
      <w:pPr>
        <w:pStyle w:val="SOWTL4-ASDEFCON"/>
      </w:pPr>
      <w:r>
        <w:t xml:space="preserve">If </w:t>
      </w:r>
      <w:r w:rsidR="00815D7D">
        <w:t>O</w:t>
      </w:r>
      <w:r>
        <w:t>bsolescence management</w:t>
      </w:r>
      <w:r w:rsidR="002F036C" w:rsidRPr="002F036C">
        <w:t xml:space="preserve"> </w:t>
      </w:r>
      <w:r w:rsidR="002F036C">
        <w:t>is required under the Contract</w:t>
      </w:r>
      <w:r>
        <w:t xml:space="preserve">, the SSP shall describe the Contractor’s program for meeting the </w:t>
      </w:r>
      <w:r w:rsidR="00815D7D">
        <w:t>O</w:t>
      </w:r>
      <w:r>
        <w:t>bsolescence management requirements of the Contract, including:</w:t>
      </w:r>
    </w:p>
    <w:p w:rsidR="00630BBD" w:rsidRDefault="00630BBD" w:rsidP="004A4CAB">
      <w:pPr>
        <w:pStyle w:val="SOWSubL1-ASDEFCON"/>
      </w:pPr>
      <w:r>
        <w:t xml:space="preserve">mechanisms for monitoring </w:t>
      </w:r>
      <w:r w:rsidR="000E68B1">
        <w:t>the</w:t>
      </w:r>
      <w:r w:rsidR="00616335">
        <w:t xml:space="preserve"> </w:t>
      </w:r>
      <w:r w:rsidR="000E68B1">
        <w:t>O</w:t>
      </w:r>
      <w:r>
        <w:t>bsolescence</w:t>
      </w:r>
      <w:r w:rsidR="000E68B1">
        <w:t xml:space="preserve"> of Stock Items and Non-Stock Items (</w:t>
      </w:r>
      <w:proofErr w:type="spellStart"/>
      <w:r w:rsidR="000E68B1">
        <w:t>eg</w:t>
      </w:r>
      <w:proofErr w:type="spellEnd"/>
      <w:r w:rsidR="000E68B1">
        <w:t xml:space="preserve">, </w:t>
      </w:r>
      <w:r w:rsidR="000C65F2">
        <w:t>S</w:t>
      </w:r>
      <w:r w:rsidR="000E68B1">
        <w:t>oftware and Technical Data)</w:t>
      </w:r>
      <w:r>
        <w:t>;</w:t>
      </w:r>
    </w:p>
    <w:p w:rsidR="00CB7E6C" w:rsidRDefault="00630BBD" w:rsidP="00502803">
      <w:pPr>
        <w:pStyle w:val="SOWSubL1-ASDEFCON"/>
      </w:pPr>
      <w:r>
        <w:t xml:space="preserve">management strategies and processes for managing the </w:t>
      </w:r>
      <w:r w:rsidR="000E68B1">
        <w:t>O</w:t>
      </w:r>
      <w:r>
        <w:t xml:space="preserve">bsolescence of </w:t>
      </w:r>
      <w:r w:rsidR="00CF5D97">
        <w:t xml:space="preserve">both </w:t>
      </w:r>
      <w:r>
        <w:t xml:space="preserve">Stock </w:t>
      </w:r>
      <w:r w:rsidR="00616335">
        <w:t>I</w:t>
      </w:r>
      <w:r>
        <w:t xml:space="preserve">tems </w:t>
      </w:r>
      <w:r w:rsidR="00CF5D97">
        <w:t xml:space="preserve">and Non-Stock Items </w:t>
      </w:r>
      <w:r>
        <w:t xml:space="preserve">and for determining the most cost-effective strategy to address </w:t>
      </w:r>
      <w:r w:rsidR="00616335">
        <w:t>O</w:t>
      </w:r>
      <w:r>
        <w:t>bsolescence</w:t>
      </w:r>
      <w:r w:rsidR="00CB7E6C">
        <w:t>, including:</w:t>
      </w:r>
    </w:p>
    <w:p w:rsidR="00CF5D97" w:rsidRDefault="00CF5D97" w:rsidP="004A4CAB">
      <w:pPr>
        <w:pStyle w:val="SOWSubL2-ASDEFCON"/>
      </w:pPr>
      <w:r>
        <w:t>when Items become identif</w:t>
      </w:r>
      <w:r w:rsidR="002E1E37">
        <w:t>ied as Obsolescent or Obsolete;</w:t>
      </w:r>
    </w:p>
    <w:p w:rsidR="00CF5D97" w:rsidRDefault="00CF5D97" w:rsidP="00502803">
      <w:pPr>
        <w:pStyle w:val="SOWSubL2-ASDEFCON"/>
      </w:pPr>
      <w:r>
        <w:lastRenderedPageBreak/>
        <w:t>when Items, which are managed by other Defence Item managers, become identified as Obsolescent Items or Obsolete Items; and</w:t>
      </w:r>
    </w:p>
    <w:p w:rsidR="00630BBD" w:rsidRDefault="00CF5D97" w:rsidP="00502803">
      <w:pPr>
        <w:pStyle w:val="SOWSubL2-ASDEFCON"/>
      </w:pPr>
      <w:r>
        <w:t>when Items, for which the Contra</w:t>
      </w:r>
      <w:r w:rsidR="004F291D">
        <w:t>ctor is the Item manager, shall</w:t>
      </w:r>
      <w:r>
        <w:t xml:space="preserve"> be identified as Obsolescent Items or Obsolete Items</w:t>
      </w:r>
      <w:r w:rsidR="00630BBD">
        <w:t>; and</w:t>
      </w:r>
    </w:p>
    <w:p w:rsidR="00630BBD" w:rsidRDefault="00630BBD" w:rsidP="00502803">
      <w:pPr>
        <w:pStyle w:val="SOWSubL1-ASDEFCON"/>
      </w:pPr>
      <w:proofErr w:type="gramStart"/>
      <w:r>
        <w:t>the</w:t>
      </w:r>
      <w:proofErr w:type="gramEnd"/>
      <w:r>
        <w:t xml:space="preserve"> reporting mechanisms for advising the Commonwealth of Stock </w:t>
      </w:r>
      <w:r w:rsidR="00616335">
        <w:t xml:space="preserve">Item </w:t>
      </w:r>
      <w:r w:rsidR="000E68B1">
        <w:t>O</w:t>
      </w:r>
      <w:r>
        <w:t>bsolescence issues and the Contractor’s recommendations for dealing with the issues.</w:t>
      </w:r>
    </w:p>
    <w:p w:rsidR="00630BBD" w:rsidRDefault="00630BBD" w:rsidP="004A4CAB">
      <w:pPr>
        <w:pStyle w:val="SOWHL3-ASDEFCON"/>
      </w:pPr>
      <w:r>
        <w:t>Foreign Military Sales Arrangements</w:t>
      </w:r>
    </w:p>
    <w:p w:rsidR="00630BBD" w:rsidRDefault="00630BBD" w:rsidP="00502803">
      <w:pPr>
        <w:pStyle w:val="SOWTL4-ASDEFCON"/>
      </w:pPr>
      <w:r>
        <w:t xml:space="preserve">If all or part of the </w:t>
      </w:r>
      <w:r w:rsidR="00344CD5">
        <w:t xml:space="preserve">Supply Support </w:t>
      </w:r>
      <w:r>
        <w:t>function is to be achieved through the use of FMS arrangements, the SSP shall provide details of these arrangements.</w:t>
      </w:r>
    </w:p>
    <w:p w:rsidR="00630BBD" w:rsidRDefault="00630BBD" w:rsidP="004A4CAB">
      <w:pPr>
        <w:pStyle w:val="SOWHL3-ASDEFCON"/>
      </w:pPr>
      <w:r>
        <w:t>Government Furnished Services</w:t>
      </w:r>
    </w:p>
    <w:p w:rsidR="00630BBD" w:rsidRDefault="00630BBD" w:rsidP="00502803">
      <w:pPr>
        <w:pStyle w:val="SOWTL4-ASDEFCON"/>
      </w:pPr>
      <w:r>
        <w:t xml:space="preserve">If the Contract includes any </w:t>
      </w:r>
      <w:r w:rsidR="00344CD5">
        <w:t xml:space="preserve">Supply </w:t>
      </w:r>
      <w:r>
        <w:t>Services to be provided as GFS, the SSP shall describe:</w:t>
      </w:r>
    </w:p>
    <w:p w:rsidR="00630BBD" w:rsidRDefault="00630BBD" w:rsidP="004A4CAB">
      <w:pPr>
        <w:pStyle w:val="SOWSubL1-ASDEFCON"/>
      </w:pPr>
      <w:r>
        <w:t>the nature and scope of the GFS;</w:t>
      </w:r>
    </w:p>
    <w:p w:rsidR="00630BBD" w:rsidRDefault="00630BBD" w:rsidP="00502803">
      <w:pPr>
        <w:pStyle w:val="SOWSubL1-ASDEFCON"/>
      </w:pPr>
      <w:r>
        <w:t>the interfaces between the Commonwealth and the Contractor with respect to the GFS; and</w:t>
      </w:r>
    </w:p>
    <w:p w:rsidR="00630BBD" w:rsidRDefault="00630BBD" w:rsidP="00502803">
      <w:pPr>
        <w:pStyle w:val="SOWSubL1-ASDEFCON"/>
      </w:pPr>
      <w:proofErr w:type="gramStart"/>
      <w:r>
        <w:t>the</w:t>
      </w:r>
      <w:proofErr w:type="gramEnd"/>
      <w:r>
        <w:t xml:space="preserve"> mechanisms that the Contractor will employ to ensure that the GFS do not affect the Contractor’s ability to meet the Supply Support performance measures.</w:t>
      </w:r>
    </w:p>
    <w:p w:rsidR="00630BBD" w:rsidRDefault="00630BBD" w:rsidP="004A4CAB">
      <w:pPr>
        <w:pStyle w:val="SOWHL3-ASDEFCON"/>
      </w:pPr>
      <w:r>
        <w:t>Items under Warranty</w:t>
      </w:r>
    </w:p>
    <w:p w:rsidR="00630BBD" w:rsidRDefault="00630BBD" w:rsidP="00502803">
      <w:pPr>
        <w:pStyle w:val="SOWTL4-ASDEFCON"/>
      </w:pPr>
      <w:r>
        <w:t>If the Contract includes warranty requirements, the SSP shall describe:</w:t>
      </w:r>
    </w:p>
    <w:p w:rsidR="00630BBD" w:rsidRDefault="00630BBD" w:rsidP="004A4CAB">
      <w:pPr>
        <w:pStyle w:val="SOWSubL1-ASDEFCON"/>
      </w:pPr>
      <w:r>
        <w:t xml:space="preserve">how warranty repairs will be managed, including how </w:t>
      </w:r>
      <w:r w:rsidR="009D0538">
        <w:t>S</w:t>
      </w:r>
      <w:r>
        <w:t>tock</w:t>
      </w:r>
      <w:r w:rsidR="009D0538">
        <w:t xml:space="preserve"> Items</w:t>
      </w:r>
      <w:r>
        <w:t xml:space="preserve"> under warranty will be marked and tracked separately from </w:t>
      </w:r>
      <w:r w:rsidR="009D0538">
        <w:t>S</w:t>
      </w:r>
      <w:r>
        <w:t xml:space="preserve">tock </w:t>
      </w:r>
      <w:r w:rsidR="009D0538">
        <w:t xml:space="preserve">Items </w:t>
      </w:r>
      <w:r>
        <w:t xml:space="preserve">that </w:t>
      </w:r>
      <w:r w:rsidR="009D0538">
        <w:t xml:space="preserve">are </w:t>
      </w:r>
      <w:r>
        <w:t xml:space="preserve">not under warranty, and how remaining warranty will be tracked for each </w:t>
      </w:r>
      <w:r w:rsidR="009D0538">
        <w:t>Stock I</w:t>
      </w:r>
      <w:r>
        <w:t xml:space="preserve">tem </w:t>
      </w:r>
      <w:r w:rsidR="009D0538">
        <w:t xml:space="preserve">that is </w:t>
      </w:r>
      <w:r>
        <w:t>still under warranty;</w:t>
      </w:r>
    </w:p>
    <w:p w:rsidR="00630BBD" w:rsidRDefault="00630BBD" w:rsidP="00502803">
      <w:pPr>
        <w:pStyle w:val="SOWSubL1-ASDEFCON"/>
      </w:pPr>
      <w:r>
        <w:t>how any additional warranty</w:t>
      </w:r>
      <w:r w:rsidR="00703F02">
        <w:t>,</w:t>
      </w:r>
      <w:r>
        <w:t xml:space="preserve"> as a result of a repair action</w:t>
      </w:r>
      <w:r w:rsidR="00703F02">
        <w:t>,</w:t>
      </w:r>
      <w:r>
        <w:t xml:space="preserve"> will be tracked; and</w:t>
      </w:r>
    </w:p>
    <w:p w:rsidR="00630BBD" w:rsidRDefault="00630BBD" w:rsidP="00502803">
      <w:pPr>
        <w:pStyle w:val="SOWSubL1-ASDEFCON"/>
      </w:pPr>
      <w:proofErr w:type="gramStart"/>
      <w:r>
        <w:t>how</w:t>
      </w:r>
      <w:proofErr w:type="gramEnd"/>
      <w:r>
        <w:t xml:space="preserve"> warranty for a staggered delivery of Stock </w:t>
      </w:r>
      <w:r w:rsidR="009D0538">
        <w:t xml:space="preserve">Items, </w:t>
      </w:r>
      <w:r>
        <w:t>over a long period of time</w:t>
      </w:r>
      <w:r w:rsidR="009D0538">
        <w:t>,</w:t>
      </w:r>
      <w:r>
        <w:t xml:space="preserve"> will be managed.</w:t>
      </w:r>
    </w:p>
    <w:sectPr w:rsidR="00630BBD" w:rsidSect="00B728A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EF9" w:rsidRDefault="00E13EF9">
      <w:r>
        <w:separator/>
      </w:r>
    </w:p>
  </w:endnote>
  <w:endnote w:type="continuationSeparator" w:id="0">
    <w:p w:rsidR="00E13EF9" w:rsidRDefault="00E13EF9">
      <w:r>
        <w:continuationSeparator/>
      </w:r>
    </w:p>
  </w:endnote>
  <w:endnote w:type="continuationNotice" w:id="1">
    <w:p w:rsidR="00E13EF9" w:rsidRDefault="00E13EF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8A4" w:rsidRDefault="00B728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5A1C">
      <w:rPr>
        <w:rStyle w:val="PageNumber"/>
        <w:noProof/>
      </w:rPr>
      <w:t>3</w:t>
    </w:r>
    <w:r>
      <w:rPr>
        <w:rStyle w:val="PageNumber"/>
      </w:rPr>
      <w:fldChar w:fldCharType="end"/>
    </w:r>
  </w:p>
  <w:p w:rsidR="00B728A4" w:rsidRDefault="00B728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B728A4" w:rsidTr="00B728A4">
      <w:tc>
        <w:tcPr>
          <w:tcW w:w="2500" w:type="pct"/>
        </w:tcPr>
        <w:p w:rsidR="00B728A4" w:rsidRDefault="00B728A4" w:rsidP="00B728A4">
          <w:pPr>
            <w:pStyle w:val="ASDEFCONHeaderFooterLeft"/>
          </w:pPr>
        </w:p>
      </w:tc>
      <w:tc>
        <w:tcPr>
          <w:tcW w:w="2500" w:type="pct"/>
        </w:tcPr>
        <w:p w:rsidR="00B728A4" w:rsidRPr="00B728A4" w:rsidRDefault="00B728A4" w:rsidP="00B728A4">
          <w:pPr>
            <w:pStyle w:val="ASDEFCONHeaderFooterRight"/>
            <w:rPr>
              <w:szCs w:val="16"/>
            </w:rPr>
          </w:pPr>
          <w:r w:rsidRPr="00B728A4">
            <w:rPr>
              <w:rStyle w:val="PageNumber"/>
              <w:color w:val="auto"/>
              <w:szCs w:val="16"/>
            </w:rPr>
            <w:fldChar w:fldCharType="begin"/>
          </w:r>
          <w:r w:rsidRPr="00B728A4">
            <w:rPr>
              <w:rStyle w:val="PageNumber"/>
              <w:color w:val="auto"/>
              <w:szCs w:val="16"/>
            </w:rPr>
            <w:instrText xml:space="preserve"> PAGE </w:instrText>
          </w:r>
          <w:r w:rsidRPr="00B728A4">
            <w:rPr>
              <w:rStyle w:val="PageNumber"/>
              <w:color w:val="auto"/>
              <w:szCs w:val="16"/>
            </w:rPr>
            <w:fldChar w:fldCharType="separate"/>
          </w:r>
          <w:r w:rsidR="002E1E37">
            <w:rPr>
              <w:rStyle w:val="PageNumber"/>
              <w:noProof/>
              <w:color w:val="auto"/>
              <w:szCs w:val="16"/>
            </w:rPr>
            <w:t>5</w:t>
          </w:r>
          <w:r w:rsidRPr="00B728A4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B728A4" w:rsidTr="00B728A4">
      <w:tc>
        <w:tcPr>
          <w:tcW w:w="5000" w:type="pct"/>
          <w:gridSpan w:val="2"/>
        </w:tcPr>
        <w:p w:rsidR="00B728A4" w:rsidRDefault="00510BF2" w:rsidP="00B728A4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B728A4" w:rsidRPr="00B728A4" w:rsidRDefault="00B728A4" w:rsidP="00B728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8A4" w:rsidRDefault="00B728A4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55A1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EF9" w:rsidRDefault="00E13EF9">
      <w:r>
        <w:separator/>
      </w:r>
    </w:p>
  </w:footnote>
  <w:footnote w:type="continuationSeparator" w:id="0">
    <w:p w:rsidR="00E13EF9" w:rsidRDefault="00E13EF9">
      <w:r>
        <w:continuationSeparator/>
      </w:r>
    </w:p>
  </w:footnote>
  <w:footnote w:type="continuationNotice" w:id="1">
    <w:p w:rsidR="00E13EF9" w:rsidRDefault="00E13EF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B728A4" w:rsidTr="00B728A4">
      <w:tc>
        <w:tcPr>
          <w:tcW w:w="5000" w:type="pct"/>
          <w:gridSpan w:val="2"/>
        </w:tcPr>
        <w:p w:rsidR="00B728A4" w:rsidRDefault="00510BF2" w:rsidP="00B728A4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B728A4" w:rsidTr="00B728A4">
      <w:tc>
        <w:tcPr>
          <w:tcW w:w="2500" w:type="pct"/>
        </w:tcPr>
        <w:p w:rsidR="00B728A4" w:rsidRDefault="00510BF2" w:rsidP="00B728A4">
          <w:pPr>
            <w:pStyle w:val="ASDEFCONHeaderFooterLeft"/>
          </w:pPr>
          <w:fldSimple w:instr=" DOCPROPERTY Header_Left ">
            <w:r w:rsidR="00555A1C">
              <w:t>ASDEFCON (Support)</w:t>
            </w:r>
          </w:fldSimple>
        </w:p>
      </w:tc>
      <w:tc>
        <w:tcPr>
          <w:tcW w:w="2500" w:type="pct"/>
        </w:tcPr>
        <w:p w:rsidR="00B728A4" w:rsidRDefault="00510BF2" w:rsidP="00B728A4">
          <w:pPr>
            <w:pStyle w:val="ASDEFCONHeaderFooterRight"/>
          </w:pPr>
          <w:fldSimple w:instr=" DOCPROPERTY Header_Right ">
            <w:r w:rsidR="00555A1C">
              <w:t>DID-SUP-SSP</w:t>
            </w:r>
          </w:fldSimple>
          <w:r w:rsidR="00BA6C4E">
            <w:t>-</w:t>
          </w:r>
          <w:r w:rsidR="002E1E37">
            <w:fldChar w:fldCharType="begin"/>
          </w:r>
          <w:r w:rsidR="002E1E37">
            <w:instrText xml:space="preserve"> DOCPROPERTY Version </w:instrText>
          </w:r>
          <w:r w:rsidR="002E1E37">
            <w:fldChar w:fldCharType="separate"/>
          </w:r>
          <w:r>
            <w:t>V5.0</w:t>
          </w:r>
          <w:r w:rsidR="002E1E37">
            <w:fldChar w:fldCharType="end"/>
          </w:r>
        </w:p>
      </w:tc>
    </w:tr>
  </w:tbl>
  <w:p w:rsidR="00B728A4" w:rsidRPr="00B728A4" w:rsidRDefault="00B728A4" w:rsidP="00B728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8A4" w:rsidRDefault="00510BF2">
    <w:pPr>
      <w:pStyle w:val="Header"/>
    </w:pPr>
    <w:fldSimple w:instr=" DOCPROPERTY  Category  \* MERGEFORMAT ">
      <w:r w:rsidR="00555A1C">
        <w:t>ASDEFCON (Support)</w:t>
      </w:r>
    </w:fldSimple>
    <w:r w:rsidR="00B728A4">
      <w:tab/>
    </w:r>
    <w:r w:rsidR="00B728A4">
      <w:tab/>
    </w:r>
    <w:fldSimple w:instr=" DOCPROPERTY  Title  \* MERGEFORMAT ">
      <w:r w:rsidR="00555A1C">
        <w:t>DID-SUP-SSP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4011164"/>
    <w:multiLevelType w:val="singleLevel"/>
    <w:tmpl w:val="C36ECF14"/>
    <w:lvl w:ilvl="0">
      <w:start w:val="1"/>
      <w:numFmt w:val="lowerLetter"/>
      <w:pStyle w:val="Notespara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2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7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35"/>
  </w:num>
  <w:num w:numId="14">
    <w:abstractNumId w:val="10"/>
  </w:num>
  <w:num w:numId="15">
    <w:abstractNumId w:val="32"/>
  </w:num>
  <w:num w:numId="16">
    <w:abstractNumId w:val="42"/>
  </w:num>
  <w:num w:numId="17">
    <w:abstractNumId w:val="5"/>
  </w:num>
  <w:num w:numId="18">
    <w:abstractNumId w:val="37"/>
  </w:num>
  <w:num w:numId="19">
    <w:abstractNumId w:val="27"/>
  </w:num>
  <w:num w:numId="20">
    <w:abstractNumId w:val="39"/>
  </w:num>
  <w:num w:numId="21">
    <w:abstractNumId w:val="49"/>
  </w:num>
  <w:num w:numId="22">
    <w:abstractNumId w:val="33"/>
    <w:lvlOverride w:ilvl="0">
      <w:startOverride w:val="1"/>
    </w:lvlOverride>
  </w:num>
  <w:num w:numId="23">
    <w:abstractNumId w:val="40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3"/>
  </w:num>
  <w:num w:numId="28">
    <w:abstractNumId w:val="26"/>
  </w:num>
  <w:num w:numId="29">
    <w:abstractNumId w:val="34"/>
  </w:num>
  <w:num w:numId="30">
    <w:abstractNumId w:val="50"/>
  </w:num>
  <w:num w:numId="31">
    <w:abstractNumId w:val="18"/>
  </w:num>
  <w:num w:numId="32">
    <w:abstractNumId w:val="23"/>
  </w:num>
  <w:num w:numId="33">
    <w:abstractNumId w:val="52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5"/>
  </w:num>
  <w:num w:numId="42">
    <w:abstractNumId w:val="41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6"/>
  </w:num>
  <w:num w:numId="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"/>
  </w:num>
  <w:num w:numId="60">
    <w:abstractNumId w:val="44"/>
  </w:num>
  <w:num w:numId="61">
    <w:abstractNumId w:val="51"/>
  </w:num>
  <w:num w:numId="62">
    <w:abstractNumId w:val="19"/>
  </w:num>
  <w:num w:numId="63">
    <w:abstractNumId w:val="31"/>
  </w:num>
  <w:num w:numId="64">
    <w:abstractNumId w:val="12"/>
  </w:num>
  <w:num w:numId="65">
    <w:abstractNumId w:val="6"/>
  </w:num>
  <w:num w:numId="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</w:num>
  <w:num w:numId="68">
    <w:abstractNumId w:val="36"/>
  </w:num>
  <w:num w:numId="69">
    <w:abstractNumId w:val="24"/>
  </w:num>
  <w:num w:numId="70">
    <w:abstractNumId w:val="3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D76"/>
    <w:rsid w:val="00007FB6"/>
    <w:rsid w:val="000324A2"/>
    <w:rsid w:val="00050BCE"/>
    <w:rsid w:val="00055603"/>
    <w:rsid w:val="0005649A"/>
    <w:rsid w:val="000653CB"/>
    <w:rsid w:val="00087E91"/>
    <w:rsid w:val="000952BB"/>
    <w:rsid w:val="00096BBA"/>
    <w:rsid w:val="000A0F55"/>
    <w:rsid w:val="000C65F2"/>
    <w:rsid w:val="000E68B1"/>
    <w:rsid w:val="00100011"/>
    <w:rsid w:val="001177F9"/>
    <w:rsid w:val="001A1755"/>
    <w:rsid w:val="001A2D77"/>
    <w:rsid w:val="001B5EDC"/>
    <w:rsid w:val="00225944"/>
    <w:rsid w:val="0024609E"/>
    <w:rsid w:val="00255BBA"/>
    <w:rsid w:val="00272ABA"/>
    <w:rsid w:val="002A2C67"/>
    <w:rsid w:val="002A69FC"/>
    <w:rsid w:val="002B28AD"/>
    <w:rsid w:val="002B37F1"/>
    <w:rsid w:val="002E1E37"/>
    <w:rsid w:val="002F036C"/>
    <w:rsid w:val="002F22B5"/>
    <w:rsid w:val="002F6FE9"/>
    <w:rsid w:val="00315E38"/>
    <w:rsid w:val="003278EC"/>
    <w:rsid w:val="00344CD5"/>
    <w:rsid w:val="00355979"/>
    <w:rsid w:val="00363C12"/>
    <w:rsid w:val="00366B52"/>
    <w:rsid w:val="00375925"/>
    <w:rsid w:val="00381686"/>
    <w:rsid w:val="00385057"/>
    <w:rsid w:val="003B267D"/>
    <w:rsid w:val="003F3E78"/>
    <w:rsid w:val="004027F3"/>
    <w:rsid w:val="004039EB"/>
    <w:rsid w:val="00403CA1"/>
    <w:rsid w:val="00415775"/>
    <w:rsid w:val="00426C73"/>
    <w:rsid w:val="004A4CAB"/>
    <w:rsid w:val="004C054D"/>
    <w:rsid w:val="004D5310"/>
    <w:rsid w:val="004E24E5"/>
    <w:rsid w:val="004E696A"/>
    <w:rsid w:val="004F291D"/>
    <w:rsid w:val="00502803"/>
    <w:rsid w:val="00510BF2"/>
    <w:rsid w:val="005145FF"/>
    <w:rsid w:val="00541248"/>
    <w:rsid w:val="005515FC"/>
    <w:rsid w:val="00554AEB"/>
    <w:rsid w:val="00555A1C"/>
    <w:rsid w:val="005658A0"/>
    <w:rsid w:val="005905DC"/>
    <w:rsid w:val="005A0942"/>
    <w:rsid w:val="005C6B62"/>
    <w:rsid w:val="005E1EF2"/>
    <w:rsid w:val="00602CB6"/>
    <w:rsid w:val="0061078D"/>
    <w:rsid w:val="00615C2A"/>
    <w:rsid w:val="00616335"/>
    <w:rsid w:val="0062485F"/>
    <w:rsid w:val="00630BBD"/>
    <w:rsid w:val="0063581B"/>
    <w:rsid w:val="00652AB1"/>
    <w:rsid w:val="00652DEF"/>
    <w:rsid w:val="00656E1F"/>
    <w:rsid w:val="00661B62"/>
    <w:rsid w:val="00663B93"/>
    <w:rsid w:val="00686AA4"/>
    <w:rsid w:val="00691E8A"/>
    <w:rsid w:val="006A2779"/>
    <w:rsid w:val="006A4EC4"/>
    <w:rsid w:val="006B7475"/>
    <w:rsid w:val="006B755E"/>
    <w:rsid w:val="006C0ADC"/>
    <w:rsid w:val="006D7CB0"/>
    <w:rsid w:val="00703F02"/>
    <w:rsid w:val="00712ACA"/>
    <w:rsid w:val="0071409E"/>
    <w:rsid w:val="00741DED"/>
    <w:rsid w:val="00746302"/>
    <w:rsid w:val="007534D9"/>
    <w:rsid w:val="00755C90"/>
    <w:rsid w:val="00767C08"/>
    <w:rsid w:val="007C414C"/>
    <w:rsid w:val="007C768D"/>
    <w:rsid w:val="007C7B26"/>
    <w:rsid w:val="007D7E90"/>
    <w:rsid w:val="007E46B4"/>
    <w:rsid w:val="007F4EB0"/>
    <w:rsid w:val="007F76A1"/>
    <w:rsid w:val="0080730D"/>
    <w:rsid w:val="00810753"/>
    <w:rsid w:val="00814042"/>
    <w:rsid w:val="00815D7D"/>
    <w:rsid w:val="0081648D"/>
    <w:rsid w:val="008778F3"/>
    <w:rsid w:val="008B1410"/>
    <w:rsid w:val="008C1B15"/>
    <w:rsid w:val="008D05B4"/>
    <w:rsid w:val="008D7FC4"/>
    <w:rsid w:val="008E3F36"/>
    <w:rsid w:val="00921589"/>
    <w:rsid w:val="0093685C"/>
    <w:rsid w:val="00952DD2"/>
    <w:rsid w:val="00974BD2"/>
    <w:rsid w:val="009B0E87"/>
    <w:rsid w:val="009B395E"/>
    <w:rsid w:val="009D0538"/>
    <w:rsid w:val="009E427C"/>
    <w:rsid w:val="00A05D79"/>
    <w:rsid w:val="00A13383"/>
    <w:rsid w:val="00A25E36"/>
    <w:rsid w:val="00A43365"/>
    <w:rsid w:val="00A43A36"/>
    <w:rsid w:val="00A61A23"/>
    <w:rsid w:val="00A70C96"/>
    <w:rsid w:val="00A8606E"/>
    <w:rsid w:val="00AB2251"/>
    <w:rsid w:val="00AB34DD"/>
    <w:rsid w:val="00AB5DA6"/>
    <w:rsid w:val="00B20DD8"/>
    <w:rsid w:val="00B45A35"/>
    <w:rsid w:val="00B465D9"/>
    <w:rsid w:val="00B501DE"/>
    <w:rsid w:val="00B511D6"/>
    <w:rsid w:val="00B614DC"/>
    <w:rsid w:val="00B728A4"/>
    <w:rsid w:val="00B77625"/>
    <w:rsid w:val="00B821FF"/>
    <w:rsid w:val="00BA6C4E"/>
    <w:rsid w:val="00BA7684"/>
    <w:rsid w:val="00BC409D"/>
    <w:rsid w:val="00BC432F"/>
    <w:rsid w:val="00BD5B58"/>
    <w:rsid w:val="00C014A8"/>
    <w:rsid w:val="00C155B3"/>
    <w:rsid w:val="00C174EB"/>
    <w:rsid w:val="00C24A9B"/>
    <w:rsid w:val="00C25EE1"/>
    <w:rsid w:val="00C34BAC"/>
    <w:rsid w:val="00C36052"/>
    <w:rsid w:val="00C404E6"/>
    <w:rsid w:val="00C60BA3"/>
    <w:rsid w:val="00C80DBA"/>
    <w:rsid w:val="00C8403F"/>
    <w:rsid w:val="00C8729A"/>
    <w:rsid w:val="00CA1B40"/>
    <w:rsid w:val="00CB2F49"/>
    <w:rsid w:val="00CB7E6C"/>
    <w:rsid w:val="00CC2BC3"/>
    <w:rsid w:val="00CE1D41"/>
    <w:rsid w:val="00CF05A7"/>
    <w:rsid w:val="00CF5D97"/>
    <w:rsid w:val="00D3583D"/>
    <w:rsid w:val="00D36733"/>
    <w:rsid w:val="00D456B8"/>
    <w:rsid w:val="00D543CA"/>
    <w:rsid w:val="00D66F30"/>
    <w:rsid w:val="00D857A4"/>
    <w:rsid w:val="00D915EF"/>
    <w:rsid w:val="00D92D5F"/>
    <w:rsid w:val="00DA6B2F"/>
    <w:rsid w:val="00DB18C2"/>
    <w:rsid w:val="00DB328C"/>
    <w:rsid w:val="00DB3D76"/>
    <w:rsid w:val="00DD589D"/>
    <w:rsid w:val="00DD74B8"/>
    <w:rsid w:val="00E0051A"/>
    <w:rsid w:val="00E1165E"/>
    <w:rsid w:val="00E13EF9"/>
    <w:rsid w:val="00E453F6"/>
    <w:rsid w:val="00E8221E"/>
    <w:rsid w:val="00EA5B59"/>
    <w:rsid w:val="00ED5DB4"/>
    <w:rsid w:val="00EE021F"/>
    <w:rsid w:val="00EE748A"/>
    <w:rsid w:val="00EF11A2"/>
    <w:rsid w:val="00EF52B7"/>
    <w:rsid w:val="00F01D89"/>
    <w:rsid w:val="00F1609C"/>
    <w:rsid w:val="00F27B0E"/>
    <w:rsid w:val="00F44A41"/>
    <w:rsid w:val="00F4628C"/>
    <w:rsid w:val="00F630B0"/>
    <w:rsid w:val="00F74C57"/>
    <w:rsid w:val="00F76863"/>
    <w:rsid w:val="00F84F94"/>
    <w:rsid w:val="00FA2F39"/>
    <w:rsid w:val="00FE13AA"/>
    <w:rsid w:val="00FE60B7"/>
    <w:rsid w:val="00FF02CD"/>
    <w:rsid w:val="00FF08F7"/>
    <w:rsid w:val="00FF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318263"/>
  <w15:docId w15:val="{0D15711C-3752-40C8-9FC8-B1152EC1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A1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1"/>
    <w:qFormat/>
    <w:rsid w:val="00555A1C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555A1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FF14A0"/>
    <w:pPr>
      <w:keepNext/>
      <w:numPr>
        <w:ilvl w:val="2"/>
        <w:numId w:val="67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FF14A0"/>
    <w:pPr>
      <w:keepNext/>
      <w:numPr>
        <w:ilvl w:val="3"/>
        <w:numId w:val="67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FF14A0"/>
    <w:pPr>
      <w:numPr>
        <w:ilvl w:val="4"/>
        <w:numId w:val="6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FF14A0"/>
    <w:pPr>
      <w:numPr>
        <w:ilvl w:val="5"/>
        <w:numId w:val="6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FF14A0"/>
    <w:pPr>
      <w:numPr>
        <w:ilvl w:val="6"/>
        <w:numId w:val="67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FF14A0"/>
    <w:pPr>
      <w:numPr>
        <w:ilvl w:val="7"/>
        <w:numId w:val="67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FF14A0"/>
    <w:pPr>
      <w:numPr>
        <w:ilvl w:val="8"/>
        <w:numId w:val="67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Level3">
    <w:name w:val="Text Level 3"/>
    <w:basedOn w:val="Heading3"/>
    <w:rsid w:val="006A2779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6A2779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6A2779"/>
    <w:pPr>
      <w:spacing w:before="0"/>
    </w:pPr>
  </w:style>
  <w:style w:type="paragraph" w:customStyle="1" w:styleId="Note">
    <w:name w:val="Note"/>
    <w:basedOn w:val="PlainText"/>
    <w:rsid w:val="006A2779"/>
    <w:rPr>
      <w:rFonts w:ascii="Arial" w:hAnsi="Arial"/>
      <w:b/>
      <w:i/>
    </w:rPr>
  </w:style>
  <w:style w:type="paragraph" w:customStyle="1" w:styleId="Notespara">
    <w:name w:val="Note spara"/>
    <w:basedOn w:val="PlainText"/>
    <w:rsid w:val="006A2779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6A2779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6A2779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D543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D543CA"/>
    <w:pPr>
      <w:tabs>
        <w:tab w:val="center" w:pos="4153"/>
        <w:tab w:val="right" w:pos="8306"/>
      </w:tabs>
    </w:pPr>
  </w:style>
  <w:style w:type="character" w:styleId="PageNumber">
    <w:name w:val="page number"/>
    <w:rsid w:val="00D543CA"/>
    <w:rPr>
      <w:rFonts w:cs="Times New Roman"/>
    </w:rPr>
  </w:style>
  <w:style w:type="paragraph" w:customStyle="1" w:styleId="DIDText">
    <w:name w:val="DID Text"/>
    <w:basedOn w:val="Normal"/>
    <w:rsid w:val="006A2779"/>
    <w:pPr>
      <w:ind w:left="1276" w:hanging="1276"/>
    </w:pPr>
  </w:style>
  <w:style w:type="paragraph" w:styleId="FootnoteText">
    <w:name w:val="footnote text"/>
    <w:basedOn w:val="Normal"/>
    <w:semiHidden/>
    <w:rsid w:val="00555A1C"/>
    <w:rPr>
      <w:szCs w:val="20"/>
    </w:rPr>
  </w:style>
  <w:style w:type="character" w:styleId="FootnoteReference">
    <w:name w:val="footnote reference"/>
    <w:semiHidden/>
    <w:rsid w:val="00007FB6"/>
    <w:rPr>
      <w:vertAlign w:val="superscript"/>
    </w:rPr>
  </w:style>
  <w:style w:type="paragraph" w:customStyle="1" w:styleId="BookTitle1">
    <w:name w:val="Book Title1"/>
    <w:basedOn w:val="PlainText"/>
    <w:rsid w:val="002F22B5"/>
    <w:pPr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6A2779"/>
    <w:pPr>
      <w:numPr>
        <w:numId w:val="3"/>
      </w:numPr>
    </w:pPr>
  </w:style>
  <w:style w:type="paragraph" w:styleId="PlainText">
    <w:name w:val="Plain Text"/>
    <w:basedOn w:val="Normal"/>
    <w:link w:val="PlainTextChar"/>
    <w:rsid w:val="006A2779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555A1C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D543C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D543CA"/>
  </w:style>
  <w:style w:type="paragraph" w:styleId="TOC2">
    <w:name w:val="toc 2"/>
    <w:next w:val="ASDEFCONNormal"/>
    <w:autoRedefine/>
    <w:uiPriority w:val="39"/>
    <w:rsid w:val="00555A1C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555A1C"/>
    <w:pPr>
      <w:spacing w:after="100"/>
      <w:ind w:left="400"/>
    </w:pPr>
  </w:style>
  <w:style w:type="paragraph" w:customStyle="1" w:styleId="TextLevel6">
    <w:name w:val="Text Level 6"/>
    <w:basedOn w:val="Heading6"/>
    <w:rsid w:val="006A2779"/>
    <w:pPr>
      <w:spacing w:before="0"/>
    </w:pPr>
  </w:style>
  <w:style w:type="paragraph" w:styleId="Title">
    <w:name w:val="Title"/>
    <w:basedOn w:val="Normal"/>
    <w:qFormat/>
    <w:rsid w:val="006A2779"/>
    <w:pPr>
      <w:jc w:val="center"/>
    </w:pPr>
    <w:rPr>
      <w:b/>
    </w:rPr>
  </w:style>
  <w:style w:type="paragraph" w:customStyle="1" w:styleId="TextLevel7">
    <w:name w:val="Text Level 7"/>
    <w:basedOn w:val="Heading7"/>
    <w:rsid w:val="006A2779"/>
  </w:style>
  <w:style w:type="paragraph" w:customStyle="1" w:styleId="Marginheading">
    <w:name w:val="Margin heading"/>
    <w:basedOn w:val="Normal"/>
    <w:rsid w:val="006A2779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6A2779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6A2779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Docinfo">
    <w:name w:val="Docinfo"/>
    <w:basedOn w:val="Footer"/>
    <w:rsid w:val="006A2779"/>
    <w:pPr>
      <w:tabs>
        <w:tab w:val="center" w:pos="4536"/>
        <w:tab w:val="right" w:pos="9072"/>
      </w:tabs>
      <w:ind w:right="-23"/>
    </w:pPr>
  </w:style>
  <w:style w:type="paragraph" w:customStyle="1" w:styleId="Indent">
    <w:name w:val="Indent"/>
    <w:basedOn w:val="Normal"/>
    <w:rsid w:val="006A2779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426C73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D543CA"/>
    <w:rPr>
      <w:b/>
      <w:bCs/>
    </w:rPr>
  </w:style>
  <w:style w:type="paragraph" w:customStyle="1" w:styleId="AttachmentHeading">
    <w:name w:val="Attachment Heading"/>
    <w:basedOn w:val="Normal"/>
    <w:rsid w:val="006A2779"/>
    <w:pPr>
      <w:jc w:val="center"/>
    </w:pPr>
    <w:rPr>
      <w:b/>
      <w:bCs/>
      <w:caps/>
      <w:lang w:val="en-US"/>
    </w:rPr>
  </w:style>
  <w:style w:type="paragraph" w:customStyle="1" w:styleId="Notetodrafters">
    <w:name w:val="Note to drafters"/>
    <w:basedOn w:val="Normal"/>
    <w:next w:val="Normal"/>
    <w:rsid w:val="006A2779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6A2779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6A2779"/>
    <w:rPr>
      <w:b/>
      <w:i/>
      <w:lang w:val="en-US"/>
    </w:rPr>
  </w:style>
  <w:style w:type="paragraph" w:customStyle="1" w:styleId="page">
    <w:name w:val="page"/>
    <w:basedOn w:val="Normal"/>
    <w:next w:val="Normal"/>
    <w:rsid w:val="006A2779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styleId="Revision">
    <w:name w:val="Revision"/>
    <w:hidden/>
    <w:uiPriority w:val="99"/>
    <w:semiHidden/>
    <w:rsid w:val="00363C12"/>
    <w:rPr>
      <w:rFonts w:ascii="Arial" w:hAnsi="Arial"/>
    </w:rPr>
  </w:style>
  <w:style w:type="paragraph" w:customStyle="1" w:styleId="textlevel2">
    <w:name w:val="text level 2"/>
    <w:next w:val="Normal"/>
    <w:rsid w:val="006A2779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6A2779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DIDTitle">
    <w:name w:val="DID Title"/>
    <w:basedOn w:val="Normal"/>
    <w:next w:val="Heading1"/>
    <w:rsid w:val="006A2779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6A2779"/>
    <w:pPr>
      <w:ind w:hanging="1276"/>
    </w:pPr>
  </w:style>
  <w:style w:type="character" w:customStyle="1" w:styleId="PlainTextChar">
    <w:name w:val="Plain Text Char"/>
    <w:link w:val="PlainText"/>
    <w:rsid w:val="00EE021F"/>
    <w:rPr>
      <w:rFonts w:ascii="Courier New" w:hAnsi="Courier New"/>
      <w:lang w:val="en-AU" w:eastAsia="en-AU" w:bidi="ar-SA"/>
    </w:rPr>
  </w:style>
  <w:style w:type="character" w:customStyle="1" w:styleId="sparaChar">
    <w:name w:val="spara Char"/>
    <w:link w:val="spara"/>
    <w:rsid w:val="00EE021F"/>
    <w:rPr>
      <w:rFonts w:ascii="Arial" w:hAnsi="Arial"/>
      <w:szCs w:val="24"/>
      <w:lang w:val="en-AU" w:eastAsia="en-AU" w:bidi="ar-SA"/>
    </w:rPr>
  </w:style>
  <w:style w:type="paragraph" w:customStyle="1" w:styleId="BookTitle2">
    <w:name w:val="Book Title2"/>
    <w:basedOn w:val="PlainText"/>
    <w:rsid w:val="006A2779"/>
    <w:pPr>
      <w:ind w:left="4116" w:hanging="2835"/>
    </w:pPr>
    <w:rPr>
      <w:rFonts w:ascii="Arial" w:hAnsi="Arial"/>
    </w:rPr>
  </w:style>
  <w:style w:type="paragraph" w:styleId="DocumentMap">
    <w:name w:val="Document Map"/>
    <w:basedOn w:val="Normal"/>
    <w:semiHidden/>
    <w:rsid w:val="006A2779"/>
    <w:pPr>
      <w:shd w:val="clear" w:color="auto" w:fill="000080"/>
    </w:pPr>
    <w:rPr>
      <w:rFonts w:ascii="Tahoma" w:hAnsi="Tahoma"/>
    </w:rPr>
  </w:style>
  <w:style w:type="paragraph" w:styleId="TOC4">
    <w:name w:val="toc 4"/>
    <w:basedOn w:val="Normal"/>
    <w:next w:val="Normal"/>
    <w:autoRedefine/>
    <w:rsid w:val="00555A1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55A1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55A1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55A1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55A1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55A1C"/>
    <w:pPr>
      <w:spacing w:after="100"/>
      <w:ind w:left="1600"/>
    </w:pPr>
  </w:style>
  <w:style w:type="character" w:customStyle="1" w:styleId="MarginheadingChar1">
    <w:name w:val="Margin heading Char1"/>
    <w:rsid w:val="006A2779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555A1C"/>
    <w:rPr>
      <w:color w:val="0000FF"/>
      <w:u w:val="single"/>
    </w:rPr>
  </w:style>
  <w:style w:type="character" w:styleId="FollowedHyperlink">
    <w:name w:val="FollowedHyperlink"/>
    <w:rsid w:val="00D543CA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D543CA"/>
    <w:pPr>
      <w:widowControl w:val="0"/>
    </w:pPr>
    <w:rPr>
      <w:b/>
      <w:i/>
    </w:rPr>
  </w:style>
  <w:style w:type="table" w:styleId="TableGrid">
    <w:name w:val="Table Grid"/>
    <w:basedOn w:val="TableNormal"/>
    <w:rsid w:val="006C0AD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6C0ADC"/>
  </w:style>
  <w:style w:type="character" w:customStyle="1" w:styleId="BodyTextChar">
    <w:name w:val="Body Text Char"/>
    <w:rsid w:val="00D543CA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6C0AD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6C0ADC"/>
    <w:rPr>
      <w:szCs w:val="20"/>
    </w:rPr>
  </w:style>
  <w:style w:type="character" w:customStyle="1" w:styleId="EndnoteTextChar">
    <w:name w:val="Endnote Text Char"/>
    <w:semiHidden/>
    <w:rsid w:val="00D543CA"/>
    <w:rPr>
      <w:rFonts w:ascii="Arial" w:hAnsi="Arial" w:cs="Times New Roman"/>
      <w:lang w:val="x-none"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D543CA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D543CA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D543CA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D543CA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D543CA"/>
    <w:rPr>
      <w:b/>
      <w:caps/>
    </w:rPr>
  </w:style>
  <w:style w:type="paragraph" w:customStyle="1" w:styleId="Recitals">
    <w:name w:val="Recitals"/>
    <w:basedOn w:val="Normal"/>
    <w:semiHidden/>
    <w:rsid w:val="00D543CA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D543CA"/>
    <w:pPr>
      <w:keepNext/>
      <w:ind w:left="851"/>
    </w:pPr>
  </w:style>
  <w:style w:type="paragraph" w:customStyle="1" w:styleId="TablePara">
    <w:name w:val="Table Para"/>
    <w:autoRedefine/>
    <w:semiHidden/>
    <w:rsid w:val="00D543CA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D543CA"/>
  </w:style>
  <w:style w:type="paragraph" w:customStyle="1" w:styleId="TableSubpara">
    <w:name w:val="Table Subpara"/>
    <w:autoRedefine/>
    <w:semiHidden/>
    <w:rsid w:val="00D543CA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D543CA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D543CA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D543CA"/>
    <w:rPr>
      <w:rFonts w:ascii="Arial" w:hAnsi="Arial" w:cs="Arial"/>
      <w:b/>
      <w:sz w:val="20"/>
    </w:rPr>
  </w:style>
  <w:style w:type="character" w:customStyle="1" w:styleId="Heading1Char">
    <w:name w:val="Heading 1 Char"/>
    <w:locked/>
    <w:rsid w:val="00D543CA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555A1C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FF14A0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FF14A0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FF14A0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FF14A0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FF14A0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FF14A0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FF14A0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D543CA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D543CA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D543CA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D543CA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426C73"/>
    <w:rPr>
      <w:rFonts w:ascii="Arial" w:hAnsi="Arial"/>
      <w:sz w:val="18"/>
    </w:rPr>
  </w:style>
  <w:style w:type="character" w:customStyle="1" w:styleId="SC430">
    <w:name w:val="SC430"/>
    <w:rsid w:val="00D543CA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B614D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B614DC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B614DC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B614DC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B614DC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B614DC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B614DC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B614DC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B614DC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D543CA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D543CA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D543CA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D543CA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D543CA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B614DC"/>
    <w:rPr>
      <w:i/>
      <w:iCs/>
    </w:rPr>
  </w:style>
  <w:style w:type="character" w:customStyle="1" w:styleId="CommentSubjectChar1">
    <w:name w:val="Comment Subject Char1"/>
    <w:link w:val="CommentSubject"/>
    <w:semiHidden/>
    <w:rsid w:val="00D543CA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D543CA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555A1C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55A1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55A1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55A1C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555A1C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55A1C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555A1C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555A1C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555A1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55A1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55A1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555A1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55A1C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55A1C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55A1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55A1C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55A1C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555A1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55A1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55A1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55A1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55A1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55A1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55A1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55A1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55A1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55A1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55A1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55A1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55A1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55A1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55A1C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55A1C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55A1C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55A1C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55A1C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55A1C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55A1C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55A1C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55A1C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55A1C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55A1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55A1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55A1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55A1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55A1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55A1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55A1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55A1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55A1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55A1C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55A1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55A1C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555A1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55A1C"/>
    <w:pPr>
      <w:numPr>
        <w:numId w:val="3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555A1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55A1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55A1C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55A1C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55A1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55A1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55A1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55A1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55A1C"/>
    <w:pPr>
      <w:numPr>
        <w:numId w:val="3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555A1C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55A1C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55A1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55A1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55A1C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555A1C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55A1C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55A1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55A1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55A1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55A1C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55A1C"/>
    <w:pPr>
      <w:numPr>
        <w:ilvl w:val="6"/>
        <w:numId w:val="3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55A1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55A1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55A1C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55A1C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555A1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55A1C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55A1C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555A1C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55A1C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55A1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55A1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55A1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55A1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55A1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55A1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55A1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55A1C"/>
    <w:pPr>
      <w:numPr>
        <w:ilvl w:val="1"/>
        <w:numId w:val="41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4CAB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555A1C"/>
    <w:pPr>
      <w:numPr>
        <w:numId w:val="6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33</TotalTime>
  <Pages>5</Pages>
  <Words>1751</Words>
  <Characters>9661</Characters>
  <Application>Microsoft Office Word</Application>
  <DocSecurity>0</DocSecurity>
  <Lines>189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DID-SUP-SSP</vt:lpstr>
    </vt:vector>
  </TitlesOfParts>
  <Manager>ASDEFCON SOW Policy, CASG</Manager>
  <Company>Defence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DID-SUP-SSP</dc:title>
  <dc:subject>Supply Support Plan</dc:subject>
  <dc:creator/>
  <cp:keywords>Supply Support, SSP, Supply, Inventory Management, Stock</cp:keywords>
  <cp:lastModifiedBy>Christian Uhrenfeldt</cp:lastModifiedBy>
  <cp:revision>19</cp:revision>
  <cp:lastPrinted>2017-11-09T03:53:00Z</cp:lastPrinted>
  <dcterms:created xsi:type="dcterms:W3CDTF">2018-01-16T04:36:00Z</dcterms:created>
  <dcterms:modified xsi:type="dcterms:W3CDTF">2021-09-23T02:25:00Z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BM24177855</vt:lpwstr>
  </property>
  <property fmtid="{D5CDD505-2E9C-101B-9397-08002B2CF9AE}" pid="4" name="Objective-Title">
    <vt:lpwstr>DID-SUP-SSP-V5.0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2021-02-03T04:27:42Z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2021-09-23T02:23:44Z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DID-SUP-SSP</vt:lpwstr>
  </property>
  <property fmtid="{D5CDD505-2E9C-101B-9397-08002B2CF9AE}" pid="25" name="Footer_Left">
    <vt:lpwstr/>
  </property>
</Properties>
</file>