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35116" w14:textId="77777777" w:rsidR="00387AD9" w:rsidRDefault="00387AD9" w:rsidP="00050072">
      <w:pPr>
        <w:pStyle w:val="ASDEFCONTitle"/>
      </w:pPr>
      <w:bookmarkStart w:id="0" w:name="_GoBack"/>
      <w:bookmarkEnd w:id="0"/>
      <w:r w:rsidRPr="00275BB7">
        <w:t>GFF ADDITIONAL CLAUSE BANK</w:t>
      </w:r>
    </w:p>
    <w:p w14:paraId="452AA9AF" w14:textId="2006BBAA" w:rsidR="00E309EC" w:rsidRDefault="00E309EC" w:rsidP="00050072">
      <w:pPr>
        <w:pStyle w:val="NoteToDrafters-ASDEFCON"/>
      </w:pPr>
      <w:r>
        <w:t>Note to drafters:  This clause bank contains additional clauses for use in Attachment O (GFF Licence) and other provisions of the Contract.</w:t>
      </w:r>
      <w:r w:rsidR="007246FA">
        <w:t xml:space="preserve">  The formatting in this document is designed to preserve cross referencing</w:t>
      </w:r>
      <w:r w:rsidR="006417DE">
        <w:t xml:space="preserve"> within the clauses</w:t>
      </w:r>
      <w:r w:rsidR="007246FA">
        <w:t xml:space="preserve"> where possible, </w:t>
      </w:r>
      <w:r w:rsidR="006417DE">
        <w:t>as such</w:t>
      </w:r>
      <w:r w:rsidR="007246FA">
        <w:t xml:space="preserve"> the paragraph numbering does not align with what it should be once the paragraphs are copied and pasted into </w:t>
      </w:r>
      <w:r w:rsidR="003A46A8">
        <w:t>Attachment O</w:t>
      </w:r>
      <w:r w:rsidR="007246FA">
        <w:t>.  Drafters should refer to the drafting instructions for guidance on where to insert the additional clauses, and further should review and check the numbering and cross references once the clauses have been incorporated into</w:t>
      </w:r>
      <w:r w:rsidR="003A46A8" w:rsidRPr="003A46A8">
        <w:t xml:space="preserve"> </w:t>
      </w:r>
      <w:r w:rsidR="003A46A8">
        <w:t>Attachment O</w:t>
      </w:r>
      <w:r w:rsidR="007246FA">
        <w:t>.</w:t>
      </w:r>
    </w:p>
    <w:p w14:paraId="10BC7F9C" w14:textId="77777777" w:rsidR="00E309EC" w:rsidRDefault="00E309EC" w:rsidP="005E3410">
      <w:pPr>
        <w:pStyle w:val="NoteToDrafters-ASDEFCON"/>
      </w:pPr>
      <w:r>
        <w:t>Directorate of Property Leasing, Property Services Branch, Infrastructure Division, Estate and Infrastructure Group will notify drafters of which of these additional requirements are to be included in Attachment O as well as any other tailored clauses to be included.</w:t>
      </w:r>
    </w:p>
    <w:p w14:paraId="2A783FC4" w14:textId="77777777" w:rsidR="00351DBE" w:rsidRDefault="00351DBE" w:rsidP="00050072">
      <w:pPr>
        <w:pStyle w:val="ASDEFCONNormal"/>
        <w:sectPr w:rsidR="00351DBE" w:rsidSect="00F138BE">
          <w:headerReference w:type="default" r:id="rId7"/>
          <w:footerReference w:type="default" r:id="rId8"/>
          <w:headerReference w:type="first" r:id="rId9"/>
          <w:footerReference w:type="first" r:id="rId10"/>
          <w:pgSz w:w="11906" w:h="16838" w:code="9"/>
          <w:pgMar w:top="1440" w:right="1797" w:bottom="1440" w:left="1797" w:header="720" w:footer="448" w:gutter="0"/>
          <w:cols w:space="720"/>
          <w:titlePg/>
          <w:docGrid w:linePitch="313"/>
        </w:sectPr>
      </w:pPr>
    </w:p>
    <w:p w14:paraId="62330F9A" w14:textId="77777777" w:rsidR="00E309EC" w:rsidRDefault="00E309EC" w:rsidP="00387AD9">
      <w:pPr>
        <w:pStyle w:val="ASDEFCONNormal"/>
      </w:pPr>
    </w:p>
    <w:p w14:paraId="5BEA7922" w14:textId="77777777" w:rsidR="00E309EC" w:rsidRPr="005E3410" w:rsidRDefault="00E309EC" w:rsidP="005E3410">
      <w:pPr>
        <w:pStyle w:val="ASDEFCONNormal"/>
        <w:rPr>
          <w:b/>
          <w:i/>
        </w:rPr>
      </w:pPr>
      <w:r w:rsidRPr="005E3410">
        <w:rPr>
          <w:b/>
          <w:i/>
        </w:rPr>
        <w:t>A. Contractor has maintenance obligations</w:t>
      </w:r>
    </w:p>
    <w:p w14:paraId="4D3606A9" w14:textId="77777777" w:rsidR="00E309EC" w:rsidRPr="00C21526" w:rsidRDefault="00E309EC" w:rsidP="005E3410">
      <w:pPr>
        <w:pStyle w:val="NoteToDrafters-ASDEFCON"/>
      </w:pPr>
      <w:r>
        <w:t xml:space="preserve">Note to drafters:  </w:t>
      </w:r>
      <w:r w:rsidRPr="00C21526">
        <w:t xml:space="preserve">If the Contractor is to be obliged to maintain more than the Contractor Maintained Licensed Fittings (i.e. the GFF itself or the Licensed Fittings), </w:t>
      </w:r>
      <w:r>
        <w:t>replace clause 6.3</w:t>
      </w:r>
      <w:r w:rsidR="00A31006">
        <w:t xml:space="preserve"> in Attachment O.</w:t>
      </w:r>
    </w:p>
    <w:p w14:paraId="2CAA5E28" w14:textId="77777777" w:rsidR="00230742" w:rsidRDefault="007246FA" w:rsidP="00230742">
      <w:pPr>
        <w:pStyle w:val="COTCOCLV1-ASDEFCON"/>
      </w:pPr>
      <w:r>
        <w:t>OBLIGATIONS</w:t>
      </w:r>
    </w:p>
    <w:p w14:paraId="1EEAF96D" w14:textId="77777777" w:rsidR="00E309EC" w:rsidRDefault="00E309EC" w:rsidP="008E00F8">
      <w:pPr>
        <w:pStyle w:val="COTCOCLV2-ASDEFCON"/>
      </w:pPr>
      <w:r>
        <w:t xml:space="preserve">Contractor to Maintain GFF </w:t>
      </w:r>
    </w:p>
    <w:p w14:paraId="376F9CB8" w14:textId="77777777" w:rsidR="00E309EC" w:rsidRDefault="00E309EC" w:rsidP="00DA1356">
      <w:pPr>
        <w:pStyle w:val="COTCOCLV3-ASDEFCON"/>
      </w:pPr>
      <w:bookmarkStart w:id="1" w:name="_Ref432511752"/>
      <w:r>
        <w:t>The Contractor shall undertake maintenance in accordance with clause 3.</w:t>
      </w:r>
      <w:r w:rsidR="00901108">
        <w:t>19</w:t>
      </w:r>
      <w:r>
        <w:t xml:space="preserve"> of the SOW</w:t>
      </w:r>
      <w:bookmarkEnd w:id="1"/>
      <w:r>
        <w:t>.</w:t>
      </w:r>
    </w:p>
    <w:p w14:paraId="4FDC1BAE" w14:textId="5D164196" w:rsidR="00E309EC" w:rsidRDefault="00E309EC" w:rsidP="00DA1356">
      <w:pPr>
        <w:pStyle w:val="COTCOCLV3-ASDEFCON"/>
      </w:pPr>
      <w:bookmarkStart w:id="2" w:name="_Ref463945777"/>
      <w:r>
        <w:t xml:space="preserve">If the Contractor fails to comply with clause </w:t>
      </w:r>
      <w:r>
        <w:fldChar w:fldCharType="begin"/>
      </w:r>
      <w:r>
        <w:instrText xml:space="preserve"> REF _Ref432511752 \w \h </w:instrText>
      </w:r>
      <w:r w:rsidR="00050072">
        <w:instrText xml:space="preserve"> \* MERGEFORMAT </w:instrText>
      </w:r>
      <w:r>
        <w:fldChar w:fldCharType="separate"/>
      </w:r>
      <w:r w:rsidR="00F376F0">
        <w:t>1.1.1</w:t>
      </w:r>
      <w:r>
        <w:fldChar w:fldCharType="end"/>
      </w:r>
      <w:r>
        <w:t>, the Commonwealth may undertake the required maintenance itself or by a third party.  All</w:t>
      </w:r>
      <w:r w:rsidRPr="00322B1A">
        <w:t xml:space="preserve"> </w:t>
      </w:r>
      <w:r>
        <w:t xml:space="preserve">reasonable </w:t>
      </w:r>
      <w:r w:rsidRPr="00322B1A">
        <w:t>costs incurred by the Commonwealth</w:t>
      </w:r>
      <w:r>
        <w:t xml:space="preserve"> in connection with such maintenance</w:t>
      </w:r>
      <w:r w:rsidRPr="00322B1A">
        <w:t xml:space="preserve"> shall be met by the Contractor and </w:t>
      </w:r>
      <w:r>
        <w:t xml:space="preserve">the Commonwealth may elect to recover the amount of those costs </w:t>
      </w:r>
      <w:r w:rsidRPr="00050072">
        <w:t xml:space="preserve">under clause </w:t>
      </w:r>
      <w:r w:rsidR="0032142D">
        <w:t>13.7</w:t>
      </w:r>
      <w:r>
        <w:t xml:space="preserve"> of the COC</w:t>
      </w:r>
      <w:r w:rsidRPr="00322B1A">
        <w:t>.</w:t>
      </w:r>
      <w:r>
        <w:t xml:space="preserve">  No amount shall be owing to the Commonwealth under this clause </w:t>
      </w:r>
      <w:r>
        <w:fldChar w:fldCharType="begin"/>
      </w:r>
      <w:r>
        <w:instrText xml:space="preserve"> REF _Ref463945777 \r \h </w:instrText>
      </w:r>
      <w:r w:rsidR="00050072">
        <w:instrText xml:space="preserve"> \* MERGEFORMAT </w:instrText>
      </w:r>
      <w:r>
        <w:fldChar w:fldCharType="separate"/>
      </w:r>
      <w:r w:rsidR="00F376F0">
        <w:t>1.1.2</w:t>
      </w:r>
      <w:r>
        <w:fldChar w:fldCharType="end"/>
      </w:r>
      <w:r>
        <w:t xml:space="preserve"> until the Commonwealth elects to recover the amount.</w:t>
      </w:r>
      <w:bookmarkEnd w:id="2"/>
    </w:p>
    <w:p w14:paraId="4A1EBE13" w14:textId="77777777" w:rsidR="00E309EC" w:rsidRDefault="00E309EC" w:rsidP="005E3410">
      <w:pPr>
        <w:pStyle w:val="ASDEFCONNormal"/>
      </w:pPr>
    </w:p>
    <w:p w14:paraId="186EACE8" w14:textId="77777777" w:rsidR="00E309EC" w:rsidRDefault="00E309EC" w:rsidP="005E3410">
      <w:pPr>
        <w:pStyle w:val="ASDEFCONNormal"/>
        <w:rPr>
          <w:b/>
          <w:i/>
        </w:rPr>
      </w:pPr>
      <w:r w:rsidRPr="005E3410">
        <w:rPr>
          <w:b/>
          <w:i/>
        </w:rPr>
        <w:t>B. Commonwealth has maintenance obligations</w:t>
      </w:r>
    </w:p>
    <w:p w14:paraId="68EBF720" w14:textId="77777777" w:rsidR="00E309EC" w:rsidRDefault="00E309EC" w:rsidP="0064373C">
      <w:pPr>
        <w:pStyle w:val="NoteToDrafters-ASDEFCON"/>
      </w:pPr>
      <w:r>
        <w:t>Note to drafters:  Include clauses 6.4.5 and 6.4.6 if the Contractor is to be required to contribute towards maintenance costs.</w:t>
      </w:r>
    </w:p>
    <w:p w14:paraId="3F748554" w14:textId="77777777" w:rsidR="00E309EC" w:rsidRDefault="00E309EC" w:rsidP="00050072">
      <w:pPr>
        <w:pStyle w:val="COTCOCLV2-ASDEFCON"/>
      </w:pPr>
      <w:r>
        <w:t xml:space="preserve">Commonwealth to Maintain GFF  </w:t>
      </w:r>
    </w:p>
    <w:p w14:paraId="742BC745" w14:textId="77777777" w:rsidR="00E309EC" w:rsidRDefault="00E309EC" w:rsidP="008E00F8">
      <w:pPr>
        <w:pStyle w:val="COTCOCLV3-ASDEFCON"/>
      </w:pPr>
      <w:bookmarkStart w:id="3" w:name="_Ref432494024"/>
      <w:r>
        <w:t>The Commonwealth Representative may, by notice to the Contractor, determine that the Contractor is to make a contribution specified in the notice to the cost of maintenance for a GFF Licensed Area.  If the Commonwealth Representative does this:</w:t>
      </w:r>
      <w:bookmarkEnd w:id="3"/>
    </w:p>
    <w:p w14:paraId="4E88A783" w14:textId="77777777" w:rsidR="00E309EC" w:rsidRPr="00DA1356" w:rsidRDefault="00E309EC" w:rsidP="00DA1356">
      <w:pPr>
        <w:pStyle w:val="COTCOCLV4-ASDEFCON"/>
      </w:pPr>
      <w:r w:rsidRPr="00DA1356">
        <w:t>the amount of the contribution is to be reasonable, having regard to the period of the Contractor’s use of and access to, and the nature and extent of the use by Contractor Personnel of, the GFF Licensed Area; and</w:t>
      </w:r>
    </w:p>
    <w:p w14:paraId="6B8F39C2" w14:textId="77777777" w:rsidR="00E309EC" w:rsidRPr="00DA1356" w:rsidRDefault="00E309EC" w:rsidP="00DA1356">
      <w:pPr>
        <w:pStyle w:val="COTCOCLV4-ASDEFCON"/>
      </w:pPr>
      <w:proofErr w:type="gramStart"/>
      <w:r w:rsidRPr="00DA1356">
        <w:t>the</w:t>
      </w:r>
      <w:proofErr w:type="gramEnd"/>
      <w:r w:rsidRPr="00DA1356">
        <w:t xml:space="preserve"> amount so determined is payable by the Contractor to the Commonwealth on demand.</w:t>
      </w:r>
    </w:p>
    <w:p w14:paraId="70A7BA44" w14:textId="77777777" w:rsidR="00E309EC" w:rsidRDefault="00E309EC" w:rsidP="008E00F8">
      <w:pPr>
        <w:pStyle w:val="COTCOCLV3-ASDEFCON"/>
      </w:pPr>
      <w:bookmarkStart w:id="4" w:name="_Ref432494029"/>
      <w:r>
        <w:t>To avoid doubt:</w:t>
      </w:r>
    </w:p>
    <w:p w14:paraId="6DA1A708" w14:textId="77777777" w:rsidR="00E309EC" w:rsidRPr="00DA1356" w:rsidRDefault="00E309EC" w:rsidP="00DA1356">
      <w:pPr>
        <w:pStyle w:val="COTCOCLV4-ASDEFCON"/>
      </w:pPr>
      <w:r w:rsidRPr="00DA1356">
        <w:t>the Commonwealth Representative may give more than one such notice; and</w:t>
      </w:r>
    </w:p>
    <w:p w14:paraId="6D91C023" w14:textId="77777777" w:rsidR="00E309EC" w:rsidRPr="00DA1356" w:rsidRDefault="00E309EC" w:rsidP="00DA1356">
      <w:pPr>
        <w:pStyle w:val="COTCOCLV4-ASDEFCON"/>
      </w:pPr>
      <w:proofErr w:type="gramStart"/>
      <w:r w:rsidRPr="00DA1356">
        <w:t>a</w:t>
      </w:r>
      <w:proofErr w:type="gramEnd"/>
      <w:r w:rsidRPr="00DA1356">
        <w:t xml:space="preserve"> notice may specify the times at which contributions are payable.</w:t>
      </w:r>
    </w:p>
    <w:p w14:paraId="0B84DDA7" w14:textId="77777777" w:rsidR="00E309EC" w:rsidRDefault="00E309EC" w:rsidP="005E3410">
      <w:pPr>
        <w:pStyle w:val="ASDEFCONNormal"/>
      </w:pPr>
    </w:p>
    <w:p w14:paraId="0338088B" w14:textId="77777777" w:rsidR="00E309EC" w:rsidRPr="005E3410" w:rsidRDefault="00E309EC" w:rsidP="005E3410">
      <w:pPr>
        <w:pStyle w:val="ASDEFCONNormal"/>
        <w:keepNext/>
        <w:rPr>
          <w:b/>
          <w:i/>
        </w:rPr>
      </w:pPr>
      <w:r w:rsidRPr="005E3410">
        <w:rPr>
          <w:b/>
          <w:i/>
        </w:rPr>
        <w:lastRenderedPageBreak/>
        <w:t>C. Use of Sewerage System</w:t>
      </w:r>
    </w:p>
    <w:p w14:paraId="17AC6ACE" w14:textId="77777777" w:rsidR="00E309EC" w:rsidRDefault="00E309EC" w:rsidP="005E3410">
      <w:pPr>
        <w:pStyle w:val="NoteToDrafters-ASDEFCON"/>
      </w:pPr>
      <w:r w:rsidRPr="00713263">
        <w:t>Note to drafters</w:t>
      </w:r>
      <w:r>
        <w:t>:</w:t>
      </w:r>
      <w:r w:rsidRPr="00713263">
        <w:t xml:space="preserve"> </w:t>
      </w:r>
      <w:r>
        <w:t xml:space="preserve"> </w:t>
      </w:r>
      <w:r w:rsidRPr="00BC31D0">
        <w:t xml:space="preserve">If the Contractor is permitted to discharge trade waste through the sewerage system interface to the Commonwealth’s Sewerage Treatment Plant on the </w:t>
      </w:r>
      <w:r>
        <w:t>Commonwealth Premises in which the GFF is located, replace clause 6.5 of Attachment O with the following and insert definitions for capitalised terms in the Glossary.</w:t>
      </w:r>
    </w:p>
    <w:p w14:paraId="4C8A1E0E" w14:textId="77777777" w:rsidR="00E309EC" w:rsidRDefault="00E309EC" w:rsidP="00050072">
      <w:pPr>
        <w:pStyle w:val="COTCOCLV2-ASDEFCON"/>
      </w:pPr>
      <w:r>
        <w:t>Sewerage and trade waste</w:t>
      </w:r>
    </w:p>
    <w:p w14:paraId="69AFD8EC" w14:textId="178D0523" w:rsidR="00E309EC" w:rsidRDefault="00E309EC" w:rsidP="008E00F8">
      <w:pPr>
        <w:pStyle w:val="COTCOCLV3-ASDEFCON"/>
      </w:pPr>
      <w:bookmarkStart w:id="5" w:name="_Ref214165606"/>
      <w:r w:rsidRPr="00713263">
        <w:t xml:space="preserve">The Contractor </w:t>
      </w:r>
      <w:r>
        <w:t>may</w:t>
      </w:r>
      <w:r w:rsidRPr="00713263">
        <w:t xml:space="preserve"> discharge trade waste from the </w:t>
      </w:r>
      <w:r>
        <w:t>GFF</w:t>
      </w:r>
      <w:r w:rsidRPr="007C5089">
        <w:t xml:space="preserve"> </w:t>
      </w:r>
      <w:r>
        <w:t xml:space="preserve">Licensed Area at Annex </w:t>
      </w:r>
      <w:r w:rsidRPr="00050072">
        <w:rPr>
          <w:b/>
        </w:rPr>
        <w:fldChar w:fldCharType="begin">
          <w:ffData>
            <w:name w:val=""/>
            <w:enabled/>
            <w:calcOnExit w:val="0"/>
            <w:textInput>
              <w:default w:val="[INSERT ANNEX #]"/>
            </w:textInput>
          </w:ffData>
        </w:fldChar>
      </w:r>
      <w:r w:rsidRPr="00050072">
        <w:rPr>
          <w:b/>
        </w:rPr>
        <w:instrText xml:space="preserve"> FORMTEXT </w:instrText>
      </w:r>
      <w:r w:rsidRPr="00050072">
        <w:rPr>
          <w:b/>
        </w:rPr>
      </w:r>
      <w:r w:rsidRPr="00050072">
        <w:rPr>
          <w:b/>
        </w:rPr>
        <w:fldChar w:fldCharType="separate"/>
      </w:r>
      <w:r w:rsidR="00F376F0">
        <w:rPr>
          <w:b/>
          <w:noProof/>
        </w:rPr>
        <w:t>[INSERT ANNEX #]</w:t>
      </w:r>
      <w:r w:rsidRPr="00050072">
        <w:rPr>
          <w:b/>
        </w:rPr>
        <w:fldChar w:fldCharType="end"/>
      </w:r>
      <w:r w:rsidRPr="00050072">
        <w:rPr>
          <w:b/>
        </w:rPr>
        <w:t xml:space="preserve"> </w:t>
      </w:r>
      <w:r>
        <w:t>to Attachment O</w:t>
      </w:r>
      <w:r w:rsidRPr="00713263">
        <w:t>, after processing through the Trade Waste Treatment Plant, through the sewerage system interface to the Sewerage Treatment Plant</w:t>
      </w:r>
      <w:r>
        <w:t>, subject to the following conditions:</w:t>
      </w:r>
    </w:p>
    <w:p w14:paraId="1A21CDC6" w14:textId="72A9810B" w:rsidR="00E309EC" w:rsidRPr="00DA1356" w:rsidRDefault="00E309EC" w:rsidP="00DA1356">
      <w:pPr>
        <w:pStyle w:val="COTCOCLV4-ASDEFCON"/>
      </w:pPr>
      <w:bookmarkStart w:id="6" w:name="_Ref223833831"/>
      <w:bookmarkEnd w:id="5"/>
      <w:r w:rsidRPr="00DA1356">
        <w:t xml:space="preserve">the Commonwealth Representative may, at any time, by notice to the Contractor, suspend or terminate the Contractor's rights under clause </w:t>
      </w:r>
      <w:r w:rsidR="00450235" w:rsidRPr="00DA1356">
        <w:fldChar w:fldCharType="begin"/>
      </w:r>
      <w:r w:rsidR="00450235" w:rsidRPr="00DA1356">
        <w:instrText xml:space="preserve"> REF _Ref214165606 \r \h  \* MERGEFORMAT </w:instrText>
      </w:r>
      <w:r w:rsidR="00450235" w:rsidRPr="00DA1356">
        <w:fldChar w:fldCharType="separate"/>
      </w:r>
      <w:r w:rsidR="00F376F0">
        <w:t>1.3.1</w:t>
      </w:r>
      <w:r w:rsidR="00450235" w:rsidRPr="00DA1356">
        <w:fldChar w:fldCharType="end"/>
      </w:r>
      <w:r w:rsidRPr="00DA1356">
        <w:t>;</w:t>
      </w:r>
      <w:bookmarkEnd w:id="6"/>
    </w:p>
    <w:p w14:paraId="1DDFD7F5" w14:textId="77777777" w:rsidR="00E309EC" w:rsidRPr="00DA1356" w:rsidRDefault="00E309EC" w:rsidP="00DA1356">
      <w:pPr>
        <w:pStyle w:val="COTCOCLV4-ASDEFCON"/>
      </w:pPr>
      <w:proofErr w:type="gramStart"/>
      <w:r w:rsidRPr="00DA1356">
        <w:t>the</w:t>
      </w:r>
      <w:proofErr w:type="gramEnd"/>
      <w:r w:rsidRPr="00DA1356">
        <w:t xml:space="preserve"> Contractor shall at its cost maintain the effective operation of the Trade Waste Treatment Plant and the sewerage system interface to the Sewerage Treatment Plant.  The Contractor is entitled to reasonable access to the Sewerage Treatment Plant for that purpose;</w:t>
      </w:r>
    </w:p>
    <w:p w14:paraId="2F6CA03B" w14:textId="77777777" w:rsidR="00E309EC" w:rsidRPr="00DA1356" w:rsidRDefault="00E309EC" w:rsidP="00DA1356">
      <w:pPr>
        <w:pStyle w:val="COTCOCLV4-ASDEFCON"/>
      </w:pPr>
      <w:r w:rsidRPr="00DA1356">
        <w:t>in maintaining the effective operation of the sewerage system interface to the Sewerage Treatment Plant, the Contractor shall:</w:t>
      </w:r>
    </w:p>
    <w:p w14:paraId="754BC32F" w14:textId="77777777" w:rsidR="00E309EC" w:rsidRPr="00DA1356" w:rsidRDefault="00E309EC" w:rsidP="00DA1356">
      <w:pPr>
        <w:pStyle w:val="COTCOCLV5-ASDEFCON"/>
      </w:pPr>
      <w:r w:rsidRPr="00DA1356">
        <w:t>repair any damage that it causes to the Commonwealth’s Sewerage Treatment Plant;</w:t>
      </w:r>
    </w:p>
    <w:p w14:paraId="768BD469" w14:textId="77777777" w:rsidR="00E309EC" w:rsidRPr="00DA1356" w:rsidRDefault="00E309EC" w:rsidP="00DA1356">
      <w:pPr>
        <w:pStyle w:val="COTCOCLV5-ASDEFCON"/>
      </w:pPr>
      <w:r w:rsidRPr="00DA1356">
        <w:t>cause as little interference to the Commonwealth’s activities on the Commonwealth Premises in which the GFF Licensed Area is located as reasonably possible;</w:t>
      </w:r>
    </w:p>
    <w:p w14:paraId="6D60C78A" w14:textId="77777777" w:rsidR="00E309EC" w:rsidRPr="00DA1356" w:rsidRDefault="00E309EC" w:rsidP="00DA1356">
      <w:pPr>
        <w:pStyle w:val="COTCOCLV5-ASDEFCON"/>
      </w:pPr>
      <w:r w:rsidRPr="00DA1356">
        <w:t>comply with any directions of the Commonwealth; and</w:t>
      </w:r>
    </w:p>
    <w:p w14:paraId="34D3DBAA" w14:textId="77777777" w:rsidR="00E309EC" w:rsidRPr="00DA1356" w:rsidRDefault="00E309EC" w:rsidP="00DA1356">
      <w:pPr>
        <w:pStyle w:val="COTCOCLV5-ASDEFCON"/>
      </w:pPr>
      <w:r w:rsidRPr="00DA1356">
        <w:t>comply with all applicable laws and Authorisations;</w:t>
      </w:r>
    </w:p>
    <w:p w14:paraId="3E9EDD34" w14:textId="77777777" w:rsidR="00E309EC" w:rsidRPr="00DA1356" w:rsidRDefault="00E309EC" w:rsidP="00DA1356">
      <w:pPr>
        <w:pStyle w:val="COTCOCLV4-ASDEFCON"/>
      </w:pPr>
      <w:bookmarkStart w:id="7" w:name="_Ref432509906"/>
      <w:r w:rsidRPr="00DA1356">
        <w:t>the Contractor shall ensure that any discharge of material through the sewerage system interface will not adversely affect the operation of the Sewerage Treatment Plant or adversely affects the Commonwealth Premises in which the GFF Licensed Area is located or any other property in any way;</w:t>
      </w:r>
      <w:bookmarkEnd w:id="7"/>
    </w:p>
    <w:p w14:paraId="6F98E290" w14:textId="77777777" w:rsidR="00E309EC" w:rsidRPr="00DA1356" w:rsidRDefault="00E309EC" w:rsidP="00DA1356">
      <w:pPr>
        <w:pStyle w:val="COTCOCLV4-ASDEFCON"/>
      </w:pPr>
      <w:r w:rsidRPr="00DA1356">
        <w:t>if the Commonwealth Representative so requires, the Contractor shall make good, as soon as practicable and at its cost, any damage to the GFF or the Commonwealth Premises in which the GFF Licensed Area is located resulting from:</w:t>
      </w:r>
    </w:p>
    <w:p w14:paraId="5738A3E0" w14:textId="77777777" w:rsidR="00E309EC" w:rsidRPr="00DA1356" w:rsidRDefault="00E309EC" w:rsidP="00DA1356">
      <w:pPr>
        <w:pStyle w:val="COTCOCLV5-ASDEFCON"/>
      </w:pPr>
      <w:r w:rsidRPr="00DA1356">
        <w:t>the repair or removal of the sewerage interface or the Sewerage Treatment Plant; or</w:t>
      </w:r>
    </w:p>
    <w:p w14:paraId="32F3A211" w14:textId="77777777" w:rsidR="00E309EC" w:rsidRPr="00DA1356" w:rsidRDefault="00E309EC" w:rsidP="00DA1356">
      <w:pPr>
        <w:pStyle w:val="COTCOCLV5-ASDEFCON"/>
      </w:pPr>
      <w:r w:rsidRPr="00DA1356">
        <w:t>the connection to the Sewerage Treatment Plant,</w:t>
      </w:r>
    </w:p>
    <w:p w14:paraId="479D29E9" w14:textId="77777777" w:rsidR="00E309EC" w:rsidRDefault="00E309EC" w:rsidP="00050072">
      <w:pPr>
        <w:pStyle w:val="COTCOCLV4NONUM-ASDEFCON"/>
      </w:pPr>
      <w:proofErr w:type="gramStart"/>
      <w:r>
        <w:t>except</w:t>
      </w:r>
      <w:proofErr w:type="gramEnd"/>
      <w:r>
        <w:t xml:space="preserve"> to the extent that the Contractor is not liable for any such damage in accordance with clause 10.8.3 of the COC;</w:t>
      </w:r>
    </w:p>
    <w:p w14:paraId="735DB146" w14:textId="77777777" w:rsidR="00E309EC" w:rsidRPr="00DA1356" w:rsidRDefault="00E309EC" w:rsidP="00DA1356">
      <w:pPr>
        <w:pStyle w:val="COTCOCLV4-ASDEFCON"/>
      </w:pPr>
      <w:bookmarkStart w:id="8" w:name="_Ref234639195"/>
      <w:bookmarkStart w:id="9" w:name="_Ref214165609"/>
      <w:r w:rsidRPr="00DA1356">
        <w:t>the Contractor shall notify the Commonwealth Representative of any breach of standards for discharge quality from the Trade Waste Treatment Plant no later than one Working Day after it becomes aware of the breach; and</w:t>
      </w:r>
    </w:p>
    <w:p w14:paraId="6C66BE44" w14:textId="77777777" w:rsidR="00E309EC" w:rsidRPr="00DA1356" w:rsidRDefault="00E309EC" w:rsidP="00DA1356">
      <w:pPr>
        <w:pStyle w:val="COTCOCLV4-ASDEFCON"/>
      </w:pPr>
      <w:r w:rsidRPr="00DA1356">
        <w:t>the Contractor shall provide to the Commonwealth every three months (or otherwise as agreed by the Commonwealth Representative):</w:t>
      </w:r>
    </w:p>
    <w:p w14:paraId="3C9E3003" w14:textId="77777777" w:rsidR="00E309EC" w:rsidRPr="00DA1356" w:rsidRDefault="00E309EC" w:rsidP="00DA1356">
      <w:pPr>
        <w:pStyle w:val="COTCOCLV5-ASDEFCON"/>
      </w:pPr>
      <w:r w:rsidRPr="00DA1356">
        <w:t>reports regarding the testing and performance of the Trade Waste Treatment Plant</w:t>
      </w:r>
      <w:bookmarkEnd w:id="8"/>
      <w:r w:rsidRPr="00DA1356">
        <w:t>; and</w:t>
      </w:r>
    </w:p>
    <w:p w14:paraId="1BA4BFEE" w14:textId="77777777" w:rsidR="00E309EC" w:rsidRPr="00DA1356" w:rsidRDefault="00E309EC" w:rsidP="00DA1356">
      <w:pPr>
        <w:pStyle w:val="COTCOCLV5-ASDEFCON"/>
      </w:pPr>
      <w:proofErr w:type="gramStart"/>
      <w:r w:rsidRPr="00DA1356">
        <w:t>copies</w:t>
      </w:r>
      <w:proofErr w:type="gramEnd"/>
      <w:r w:rsidRPr="00DA1356">
        <w:t xml:space="preserve"> of all laboratory reports prepared as a result of such testing.</w:t>
      </w:r>
    </w:p>
    <w:p w14:paraId="1A63C2F6" w14:textId="77777777" w:rsidR="00E309EC" w:rsidRDefault="00E309EC" w:rsidP="008E00F8">
      <w:pPr>
        <w:pStyle w:val="COTCOCLV3-ASDEFCON"/>
      </w:pPr>
      <w:r w:rsidRPr="00713263">
        <w:t>If</w:t>
      </w:r>
      <w:r>
        <w:t xml:space="preserve"> </w:t>
      </w:r>
      <w:r w:rsidRPr="00713263">
        <w:t xml:space="preserve">the Contractor </w:t>
      </w:r>
      <w:r>
        <w:t>discharges t</w:t>
      </w:r>
      <w:r w:rsidRPr="00713263">
        <w:t xml:space="preserve">rade waste from the </w:t>
      </w:r>
      <w:r>
        <w:t xml:space="preserve">GFF Licensed Area that, </w:t>
      </w:r>
      <w:r w:rsidRPr="00713263">
        <w:t>in the Commonwealth’s opinion</w:t>
      </w:r>
      <w:r>
        <w:t>,</w:t>
      </w:r>
      <w:r w:rsidRPr="00713263">
        <w:t xml:space="preserve"> adversely affects the </w:t>
      </w:r>
      <w:r>
        <w:t xml:space="preserve">operation of the </w:t>
      </w:r>
      <w:r w:rsidRPr="00713263">
        <w:t>Sewerage Treatment Plant</w:t>
      </w:r>
      <w:r>
        <w:t xml:space="preserve"> </w:t>
      </w:r>
      <w:r w:rsidRPr="00713263">
        <w:t>or adverse</w:t>
      </w:r>
      <w:r>
        <w:t xml:space="preserve">ly affects the Commonwealth Premises in which the GFF Licensed Area is located </w:t>
      </w:r>
      <w:r w:rsidRPr="00713263">
        <w:t xml:space="preserve">or </w:t>
      </w:r>
      <w:r>
        <w:t>any other property:</w:t>
      </w:r>
    </w:p>
    <w:p w14:paraId="003B255F" w14:textId="77777777" w:rsidR="00E309EC" w:rsidRPr="00230CA5" w:rsidRDefault="00E309EC" w:rsidP="00230CA5">
      <w:pPr>
        <w:pStyle w:val="COTCOCLV4-ASDEFCON"/>
      </w:pPr>
      <w:bookmarkStart w:id="10" w:name="_Ref463946553"/>
      <w:r w:rsidRPr="00230CA5">
        <w:t>the Commonwealth Representative may direct the Contractor to cease discharging such waste;</w:t>
      </w:r>
      <w:bookmarkEnd w:id="10"/>
    </w:p>
    <w:p w14:paraId="7815645B" w14:textId="05B474D5" w:rsidR="00E309EC" w:rsidRPr="00230CA5" w:rsidRDefault="00E309EC" w:rsidP="00230CA5">
      <w:pPr>
        <w:pStyle w:val="COTCOCLV4-ASDEFCON"/>
      </w:pPr>
      <w:bookmarkStart w:id="11" w:name="_Ref463946509"/>
      <w:proofErr w:type="gramStart"/>
      <w:r w:rsidRPr="00230CA5">
        <w:t>if</w:t>
      </w:r>
      <w:proofErr w:type="gramEnd"/>
      <w:r w:rsidRPr="00230CA5">
        <w:t xml:space="preserve"> the Contractor fails to comply with the direction, the Commonwealth may sever the sewerage system interface itself or by a third party.  All reasonable costs incurred by the Commonwealth in connection with such works shall be met by the Contractor and the Commonwealth may elect to recover the amount of those costs under clause 13.</w:t>
      </w:r>
      <w:r w:rsidR="00901108" w:rsidRPr="00230CA5">
        <w:t>7</w:t>
      </w:r>
      <w:r w:rsidRPr="00230CA5">
        <w:t xml:space="preserve"> of the COC.  No amount shall be owing to the Commonwealth under this clause </w:t>
      </w:r>
      <w:r w:rsidR="00230CA5" w:rsidRPr="00230CA5">
        <w:fldChar w:fldCharType="begin"/>
      </w:r>
      <w:r w:rsidR="00230CA5" w:rsidRPr="00230CA5">
        <w:instrText xml:space="preserve"> REF _Ref463946509 \w \h </w:instrText>
      </w:r>
      <w:r w:rsidR="00230CA5">
        <w:instrText xml:space="preserve"> \* MERGEFORMAT </w:instrText>
      </w:r>
      <w:r w:rsidR="00230CA5" w:rsidRPr="00230CA5">
        <w:fldChar w:fldCharType="separate"/>
      </w:r>
      <w:r w:rsidR="00F376F0">
        <w:t>1.3.2b</w:t>
      </w:r>
      <w:r w:rsidR="00230CA5" w:rsidRPr="00230CA5">
        <w:fldChar w:fldCharType="end"/>
      </w:r>
      <w:r w:rsidRPr="00230CA5">
        <w:t xml:space="preserve"> until the Commonwealth elects to recover the amount; and</w:t>
      </w:r>
      <w:bookmarkEnd w:id="11"/>
    </w:p>
    <w:p w14:paraId="67B7F5C3" w14:textId="5C0D0781" w:rsidR="00E309EC" w:rsidRPr="00230CA5" w:rsidRDefault="00E309EC" w:rsidP="00230CA5">
      <w:pPr>
        <w:pStyle w:val="COTCOCLV4-ASDEFCON"/>
      </w:pPr>
      <w:bookmarkStart w:id="12" w:name="_Ref436134529"/>
      <w:proofErr w:type="gramStart"/>
      <w:r w:rsidRPr="00230CA5">
        <w:t>the</w:t>
      </w:r>
      <w:proofErr w:type="gramEnd"/>
      <w:r w:rsidRPr="00230CA5">
        <w:t xml:space="preserve"> Contractor agrees that it is not entitled to damages or compensation for any Loss it suffers resulting from, and is not entitled to a postponement of a date for delivery under the Contract or a Milestone Date, or postponement costs on account of, complying with a direction under clause </w:t>
      </w:r>
      <w:r w:rsidRPr="00230CA5">
        <w:fldChar w:fldCharType="begin"/>
      </w:r>
      <w:r w:rsidRPr="00230CA5">
        <w:instrText xml:space="preserve"> REF _Ref463946553 \w \h </w:instrText>
      </w:r>
      <w:r w:rsidR="00230CA5">
        <w:instrText xml:space="preserve"> \* MERGEFORMAT </w:instrText>
      </w:r>
      <w:r w:rsidRPr="00230CA5">
        <w:fldChar w:fldCharType="separate"/>
      </w:r>
      <w:r w:rsidR="00F376F0">
        <w:t>1.3.2a</w:t>
      </w:r>
      <w:r w:rsidRPr="00230CA5">
        <w:fldChar w:fldCharType="end"/>
      </w:r>
      <w:r w:rsidRPr="00230CA5">
        <w:t xml:space="preserve"> or the Commonwealth severing the sewerage system interface.</w:t>
      </w:r>
      <w:bookmarkEnd w:id="12"/>
    </w:p>
    <w:bookmarkEnd w:id="9"/>
    <w:p w14:paraId="175C2810" w14:textId="77777777" w:rsidR="00E309EC" w:rsidRPr="00713263" w:rsidRDefault="00E309EC" w:rsidP="008E00F8">
      <w:pPr>
        <w:pStyle w:val="COTCOCLV3-ASDEFCON"/>
      </w:pPr>
      <w:r w:rsidRPr="00713263">
        <w:t xml:space="preserve">The Commonwealth </w:t>
      </w:r>
      <w:r>
        <w:t>shall</w:t>
      </w:r>
      <w:r w:rsidRPr="00713263">
        <w:t xml:space="preserve"> use its </w:t>
      </w:r>
      <w:r>
        <w:t>reasonable</w:t>
      </w:r>
      <w:r w:rsidRPr="00713263">
        <w:t xml:space="preserve"> endeavours to keep the Sewerage Treatment Plant in operation.</w:t>
      </w:r>
    </w:p>
    <w:p w14:paraId="4579A8B5" w14:textId="59C183AF" w:rsidR="00E309EC" w:rsidRDefault="00E309EC" w:rsidP="008E00F8">
      <w:pPr>
        <w:pStyle w:val="COTCOCLV3-ASDEFCON"/>
      </w:pPr>
      <w:r w:rsidRPr="00713263">
        <w:t xml:space="preserve">If the Commonwealth exercises its rights under clause </w:t>
      </w:r>
      <w:r w:rsidR="00450235">
        <w:fldChar w:fldCharType="begin"/>
      </w:r>
      <w:r w:rsidR="00450235">
        <w:instrText xml:space="preserve"> REF _Ref223833831 \r \h  \* MERGEFORMAT </w:instrText>
      </w:r>
      <w:r w:rsidR="00450235">
        <w:fldChar w:fldCharType="separate"/>
      </w:r>
      <w:r w:rsidR="00F376F0">
        <w:t>1.3.1a</w:t>
      </w:r>
      <w:r w:rsidR="00450235">
        <w:fldChar w:fldCharType="end"/>
      </w:r>
      <w:r w:rsidRPr="00713263">
        <w:t xml:space="preserve">, the Contractor </w:t>
      </w:r>
      <w:r>
        <w:t>shall</w:t>
      </w:r>
      <w:r w:rsidRPr="00713263">
        <w:t xml:space="preserve"> immediately make its own arrangements for the safe removal and disposal of all its trade waste from the</w:t>
      </w:r>
      <w:r>
        <w:t xml:space="preserve"> GFF</w:t>
      </w:r>
      <w:r w:rsidRPr="007C5089">
        <w:t xml:space="preserve"> </w:t>
      </w:r>
      <w:r>
        <w:t>Licensed Area</w:t>
      </w:r>
      <w:r w:rsidRPr="00713263">
        <w:t>.</w:t>
      </w:r>
    </w:p>
    <w:p w14:paraId="6749F8C0" w14:textId="62930CEC" w:rsidR="00351DBE" w:rsidRDefault="00E309EC" w:rsidP="005E3410">
      <w:pPr>
        <w:pStyle w:val="NoteToDrafters-ASDEFCON"/>
        <w:sectPr w:rsidR="00351DBE" w:rsidSect="00351DBE">
          <w:type w:val="continuous"/>
          <w:pgSz w:w="11906" w:h="16838" w:code="9"/>
          <w:pgMar w:top="1440" w:right="1797" w:bottom="1440" w:left="1797" w:header="720" w:footer="448" w:gutter="0"/>
          <w:cols w:space="720"/>
          <w:titlePg/>
          <w:docGrid w:linePitch="313"/>
        </w:sectPr>
      </w:pPr>
      <w:proofErr w:type="gramStart"/>
      <w:r>
        <w:t>and</w:t>
      </w:r>
      <w:proofErr w:type="gramEnd"/>
      <w:r>
        <w:t xml:space="preserve"> include</w:t>
      </w:r>
      <w:r w:rsidR="006417DE">
        <w:t xml:space="preserve"> a new</w:t>
      </w:r>
      <w:r>
        <w:t xml:space="preserve"> clause 8.4 </w:t>
      </w:r>
      <w:r w:rsidR="006417DE">
        <w:t xml:space="preserve">into </w:t>
      </w:r>
      <w:r>
        <w:t>Attachment O…</w:t>
      </w:r>
    </w:p>
    <w:p w14:paraId="1BD8C527" w14:textId="77777777" w:rsidR="00E309EC" w:rsidRDefault="00E309EC" w:rsidP="00230742">
      <w:pPr>
        <w:pStyle w:val="COTCOCLV1-ASDEFCON"/>
      </w:pPr>
      <w:r w:rsidRPr="00322B1A">
        <w:t xml:space="preserve">GFF </w:t>
      </w:r>
      <w:r>
        <w:t xml:space="preserve">LICENCE </w:t>
      </w:r>
      <w:r w:rsidRPr="00322B1A">
        <w:t>FEE</w:t>
      </w:r>
      <w:r>
        <w:t xml:space="preserve"> AND RELATED ARRANGEMENTS</w:t>
      </w:r>
    </w:p>
    <w:p w14:paraId="6610361E" w14:textId="77777777" w:rsidR="00E309EC" w:rsidRDefault="00E309EC" w:rsidP="00230742">
      <w:pPr>
        <w:pStyle w:val="COTCOCLV2-ASDEFCON"/>
      </w:pPr>
      <w:r>
        <w:t>Sewerage and trade waste</w:t>
      </w:r>
    </w:p>
    <w:p w14:paraId="16F90BA5" w14:textId="58C7762E" w:rsidR="00E309EC" w:rsidRDefault="00E309EC" w:rsidP="00230742">
      <w:pPr>
        <w:pStyle w:val="COTCOCLV3-ASDEFCON"/>
      </w:pPr>
      <w:r w:rsidRPr="00713263">
        <w:t xml:space="preserve">The Contractor </w:t>
      </w:r>
      <w:r>
        <w:t>shall</w:t>
      </w:r>
      <w:r w:rsidRPr="00713263">
        <w:t xml:space="preserve"> </w:t>
      </w:r>
      <w:r>
        <w:t>meet</w:t>
      </w:r>
      <w:r w:rsidRPr="00713263">
        <w:t xml:space="preserve"> the cost of upgrading the processing of the Trade Waste Treatment Plant and the Commonwealth’s Sewerage Treatment Plant </w:t>
      </w:r>
      <w:r>
        <w:t>to the extent that</w:t>
      </w:r>
      <w:r w:rsidRPr="00713263">
        <w:t xml:space="preserve"> the upgrade is required due to the Contractor’s increased use of the sewerage interface</w:t>
      </w:r>
      <w:r w:rsidRPr="007C5089">
        <w:t xml:space="preserve"> </w:t>
      </w:r>
      <w:r>
        <w:t xml:space="preserve">for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F376F0">
        <w:rPr>
          <w:b/>
          <w:noProof/>
        </w:rPr>
        <w:t>[INSERT ANNEX #]</w:t>
      </w:r>
      <w:r>
        <w:rPr>
          <w:b/>
        </w:rPr>
        <w:fldChar w:fldCharType="end"/>
      </w:r>
      <w:r>
        <w:rPr>
          <w:b/>
        </w:rPr>
        <w:t xml:space="preserve"> </w:t>
      </w:r>
      <w:r>
        <w:t>to Attachment O</w:t>
      </w:r>
      <w:r w:rsidRPr="00713263">
        <w:t>.</w:t>
      </w:r>
    </w:p>
    <w:p w14:paraId="6B407E3F" w14:textId="77777777" w:rsidR="00E309EC" w:rsidRDefault="00E309EC" w:rsidP="00230742">
      <w:pPr>
        <w:pStyle w:val="COTCOCLV3-ASDEFCON"/>
      </w:pPr>
      <w:r w:rsidRPr="00713263">
        <w:t>If separate metering of the Contractor’s interface to the Sewerage T</w:t>
      </w:r>
      <w:r>
        <w:t>reatment Plant is not available:</w:t>
      </w:r>
    </w:p>
    <w:p w14:paraId="243837C4" w14:textId="77777777" w:rsidR="00E309EC" w:rsidRPr="00230CA5" w:rsidRDefault="00230CA5" w:rsidP="00230CA5">
      <w:pPr>
        <w:pStyle w:val="COTCOCLV4-ASDEFCON"/>
      </w:pPr>
      <w:r>
        <w:t>t</w:t>
      </w:r>
      <w:r w:rsidRPr="00230CA5">
        <w:t>he Commonwealth Representative may, at any time, by notice to the Contractor, require the Contractor to pay to the Commonwealth so much of the amount of the charges incurred that, in the opinion of the Commonwealth Representative, is attributable on a pro-rata basis to the Contractor’s use of the Sewerage Treatment Plant under the Contract; and</w:t>
      </w:r>
    </w:p>
    <w:p w14:paraId="1BC01DDE" w14:textId="60301F69" w:rsidR="00E309EC" w:rsidRPr="00230CA5" w:rsidRDefault="00E309EC" w:rsidP="00230CA5">
      <w:pPr>
        <w:pStyle w:val="COTCOCLV4-ASDEFCON"/>
      </w:pPr>
      <w:bookmarkStart w:id="13" w:name="_Ref463946996"/>
      <w:bookmarkStart w:id="14" w:name="_Ref4143733"/>
      <w:proofErr w:type="gramStart"/>
      <w:r w:rsidRPr="00230CA5">
        <w:t>the</w:t>
      </w:r>
      <w:proofErr w:type="gramEnd"/>
      <w:r w:rsidRPr="00230CA5">
        <w:t xml:space="preserve"> Commonwealth may elect to recover the amount of those charges under clause 13.</w:t>
      </w:r>
      <w:r w:rsidR="00901108" w:rsidRPr="00230CA5">
        <w:t>7</w:t>
      </w:r>
      <w:r w:rsidRPr="00230CA5">
        <w:t xml:space="preserve"> of the COC within 30 days after the date of the notice.  No amount shall be owing to the Commonwealth under this clause </w:t>
      </w:r>
      <w:r w:rsidR="00230CA5">
        <w:fldChar w:fldCharType="begin"/>
      </w:r>
      <w:r w:rsidR="00230CA5">
        <w:instrText xml:space="preserve"> REF _Ref4143733 \w \h </w:instrText>
      </w:r>
      <w:r w:rsidR="00230CA5">
        <w:fldChar w:fldCharType="separate"/>
      </w:r>
      <w:r w:rsidR="00F376F0">
        <w:t>2.1.2b</w:t>
      </w:r>
      <w:r w:rsidR="00230CA5">
        <w:fldChar w:fldCharType="end"/>
      </w:r>
      <w:r w:rsidRPr="00230CA5">
        <w:t xml:space="preserve"> until the Commonwealth elects to recover the amount</w:t>
      </w:r>
      <w:bookmarkEnd w:id="13"/>
      <w:r w:rsidRPr="00230CA5">
        <w:t>.</w:t>
      </w:r>
      <w:bookmarkEnd w:id="14"/>
    </w:p>
    <w:p w14:paraId="344681F3" w14:textId="77777777" w:rsidR="00E309EC" w:rsidRDefault="00E309EC" w:rsidP="00230742">
      <w:pPr>
        <w:pStyle w:val="COTCOCLV3-ASDEFCON"/>
      </w:pPr>
      <w:r>
        <w:t>If separate metering of the Contractor's interface to the Sewerage Treatment Plant is available, the Contractor shall pay the charges incurred in respect of the Contractor's use of the Sewerage Treatment Plant.</w:t>
      </w:r>
    </w:p>
    <w:p w14:paraId="0FF418E1" w14:textId="2DC30452" w:rsidR="00E309EC" w:rsidRDefault="00E309EC" w:rsidP="00230742">
      <w:pPr>
        <w:pStyle w:val="COTCOCLV3-ASDEFCON"/>
      </w:pPr>
      <w:bookmarkStart w:id="15" w:name="_Ref4143816"/>
      <w:r>
        <w:t xml:space="preserve">If the Contractor breaches clause </w:t>
      </w:r>
      <w:r w:rsidR="00450235">
        <w:fldChar w:fldCharType="begin"/>
      </w:r>
      <w:r w:rsidR="00450235">
        <w:instrText xml:space="preserve"> REF _Ref432509906 \w \h  \* MERGEFORMAT </w:instrText>
      </w:r>
      <w:r w:rsidR="00450235">
        <w:fldChar w:fldCharType="separate"/>
      </w:r>
      <w:r w:rsidR="00F376F0">
        <w:t>1.3.1d</w:t>
      </w:r>
      <w:r w:rsidR="00450235">
        <w:fldChar w:fldCharType="end"/>
      </w:r>
      <w:r>
        <w:t xml:space="preserve">, the Commonwealth may repair </w:t>
      </w:r>
      <w:r w:rsidRPr="00713263">
        <w:t xml:space="preserve">the </w:t>
      </w:r>
      <w:r>
        <w:t xml:space="preserve">resultant damage to the Sewerage Treatment Plant or the Commonwealth Premises in which the GFF Licensed Area is located itself or by a third party.  </w:t>
      </w:r>
      <w:r w:rsidRPr="00322B1A">
        <w:t xml:space="preserve">All </w:t>
      </w:r>
      <w:r>
        <w:t xml:space="preserve">reasonable </w:t>
      </w:r>
      <w:r w:rsidRPr="00322B1A">
        <w:t>costs incurred by the Commonwealth</w:t>
      </w:r>
      <w:r>
        <w:t xml:space="preserve"> in connection with such works </w:t>
      </w:r>
      <w:r w:rsidRPr="00322B1A">
        <w:t xml:space="preserve">shall be met by the Contractor and </w:t>
      </w:r>
      <w:r>
        <w:t xml:space="preserve">the Commonwealth may elect to recover the amount of those costs </w:t>
      </w:r>
      <w:r w:rsidRPr="00983F4E">
        <w:t xml:space="preserve">under clause </w:t>
      </w:r>
      <w:r w:rsidR="0032142D">
        <w:t>13.7</w:t>
      </w:r>
      <w:r>
        <w:t xml:space="preserve"> of the COC.  No amount shall be owing to the Commonwealth under this clause </w:t>
      </w:r>
      <w:r w:rsidR="00230CA5">
        <w:fldChar w:fldCharType="begin"/>
      </w:r>
      <w:r w:rsidR="00230CA5">
        <w:instrText xml:space="preserve"> REF _Ref4143816 \w \h </w:instrText>
      </w:r>
      <w:r w:rsidR="00230CA5">
        <w:fldChar w:fldCharType="separate"/>
      </w:r>
      <w:r w:rsidR="00F376F0">
        <w:t>2.1.4</w:t>
      </w:r>
      <w:r w:rsidR="00230CA5">
        <w:fldChar w:fldCharType="end"/>
      </w:r>
      <w:r>
        <w:t xml:space="preserve"> until the Commonwealth elects to recover the amount.</w:t>
      </w:r>
      <w:bookmarkEnd w:id="15"/>
    </w:p>
    <w:p w14:paraId="226B1BCC" w14:textId="2F31C8C3" w:rsidR="00E309EC" w:rsidRDefault="00E309EC" w:rsidP="005E3410">
      <w:pPr>
        <w:pStyle w:val="NoteToDrafters-ASDEFCON"/>
      </w:pPr>
      <w:proofErr w:type="gramStart"/>
      <w:r>
        <w:t>and</w:t>
      </w:r>
      <w:proofErr w:type="gramEnd"/>
      <w:r>
        <w:t xml:space="preserve"> insert an additional </w:t>
      </w:r>
      <w:r w:rsidR="00B8013F">
        <w:t>sub</w:t>
      </w:r>
      <w:r>
        <w:t>paragraph 6.</w:t>
      </w:r>
      <w:r w:rsidR="003B7DD3">
        <w:t>4.4d</w:t>
      </w:r>
      <w:r>
        <w:t xml:space="preserve"> of the COC …</w:t>
      </w:r>
    </w:p>
    <w:p w14:paraId="02163376" w14:textId="116B5A19" w:rsidR="00E309EC" w:rsidRDefault="00E309EC" w:rsidP="00B8013F">
      <w:pPr>
        <w:pStyle w:val="COTCOCLV4-ASDEFCON"/>
      </w:pPr>
      <w:proofErr w:type="gramStart"/>
      <w:r>
        <w:t>as</w:t>
      </w:r>
      <w:proofErr w:type="gramEnd"/>
      <w:r>
        <w:t xml:space="preserve"> provided in clause </w:t>
      </w:r>
      <w:r>
        <w:fldChar w:fldCharType="begin"/>
      </w:r>
      <w:r>
        <w:instrText xml:space="preserve"> REF _Ref436134529 \r \h </w:instrText>
      </w:r>
      <w:r>
        <w:fldChar w:fldCharType="separate"/>
      </w:r>
      <w:r w:rsidR="00F376F0">
        <w:t>1.3.2c</w:t>
      </w:r>
      <w:r>
        <w:fldChar w:fldCharType="end"/>
      </w:r>
      <w:r>
        <w:t xml:space="preserve"> of Attachment O.</w:t>
      </w:r>
    </w:p>
    <w:p w14:paraId="28C0DAE2" w14:textId="77777777" w:rsidR="00E309EC" w:rsidRDefault="00E309EC" w:rsidP="005E3410">
      <w:pPr>
        <w:pStyle w:val="NoteToDrafters-ASDEFCON"/>
      </w:pPr>
      <w:proofErr w:type="gramStart"/>
      <w:r w:rsidRPr="00E44FCE">
        <w:t>and</w:t>
      </w:r>
      <w:proofErr w:type="gramEnd"/>
      <w:r w:rsidRPr="00E44FCE">
        <w:t xml:space="preserve"> include the following definition</w:t>
      </w:r>
      <w:r>
        <w:t>s</w:t>
      </w:r>
      <w:r w:rsidRPr="00E44FCE">
        <w:t xml:space="preserve"> in the Glossary in </w:t>
      </w:r>
      <w:r>
        <w:t>their</w:t>
      </w:r>
      <w:r w:rsidRPr="00E44FCE">
        <w:t xml:space="preserve"> appropriate alphabetical position</w:t>
      </w:r>
      <w:r>
        <w:t>s</w:t>
      </w:r>
      <w:r w:rsidRPr="00E44FCE">
        <w:t xml:space="preserve"> …</w:t>
      </w:r>
    </w:p>
    <w:tbl>
      <w:tblPr>
        <w:tblW w:w="8372" w:type="dxa"/>
        <w:tblInd w:w="-62" w:type="dxa"/>
        <w:tblLayout w:type="fixed"/>
        <w:tblLook w:val="0000" w:firstRow="0" w:lastRow="0" w:firstColumn="0" w:lastColumn="0" w:noHBand="0" w:noVBand="0"/>
      </w:tblPr>
      <w:tblGrid>
        <w:gridCol w:w="2108"/>
        <w:gridCol w:w="6264"/>
      </w:tblGrid>
      <w:tr w:rsidR="00E309EC" w:rsidRPr="0050623B" w14:paraId="52B08B7B" w14:textId="77777777" w:rsidTr="006C257E">
        <w:tc>
          <w:tcPr>
            <w:tcW w:w="2108" w:type="dxa"/>
          </w:tcPr>
          <w:p w14:paraId="0999DF9B" w14:textId="77777777" w:rsidR="00E309EC" w:rsidRPr="007A5C36" w:rsidRDefault="00E309EC" w:rsidP="00050072">
            <w:pPr>
              <w:pStyle w:val="Table10ptText-ASDEFCON"/>
            </w:pPr>
            <w:r w:rsidRPr="007A5C36">
              <w:t>Trade Waste Treatment Plant</w:t>
            </w:r>
          </w:p>
        </w:tc>
        <w:tc>
          <w:tcPr>
            <w:tcW w:w="6264" w:type="dxa"/>
          </w:tcPr>
          <w:p w14:paraId="6F23FD12" w14:textId="7436A577" w:rsidR="00E309EC" w:rsidRPr="007A5C36" w:rsidRDefault="00E309EC" w:rsidP="00050072">
            <w:pPr>
              <w:pStyle w:val="Table10ptText-ASDEFCON"/>
            </w:pPr>
            <w:r w:rsidRPr="007A5C36">
              <w:t xml:space="preserve">means the facility so identified on the plan at Appendix 1 of </w:t>
            </w:r>
            <w:r>
              <w:t>A</w:t>
            </w:r>
            <w:r w:rsidRPr="007A5C36">
              <w:t xml:space="preserve">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F376F0">
              <w:rPr>
                <w:b/>
                <w:noProof/>
              </w:rPr>
              <w:t>[INSERT ANNEX #]</w:t>
            </w:r>
            <w:r>
              <w:rPr>
                <w:b/>
              </w:rPr>
              <w:fldChar w:fldCharType="end"/>
            </w:r>
            <w:r>
              <w:rPr>
                <w:b/>
              </w:rPr>
              <w:t xml:space="preserve"> </w:t>
            </w:r>
            <w:r w:rsidRPr="007A5C36">
              <w:t>to Attachment O.</w:t>
            </w:r>
          </w:p>
        </w:tc>
      </w:tr>
    </w:tbl>
    <w:p w14:paraId="59E3D5E8" w14:textId="77777777" w:rsidR="00E04DB6" w:rsidRDefault="00E04DB6" w:rsidP="005E3410">
      <w:pPr>
        <w:pStyle w:val="ASDEFCONNormal"/>
        <w:sectPr w:rsidR="00E04DB6" w:rsidSect="00351DBE">
          <w:type w:val="continuous"/>
          <w:pgSz w:w="11906" w:h="16838" w:code="9"/>
          <w:pgMar w:top="1440" w:right="1797" w:bottom="1440" w:left="1797" w:header="720" w:footer="448" w:gutter="0"/>
          <w:cols w:space="720"/>
          <w:titlePg/>
          <w:docGrid w:linePitch="313"/>
        </w:sectPr>
      </w:pPr>
    </w:p>
    <w:p w14:paraId="14921886" w14:textId="77777777" w:rsidR="00E309EC" w:rsidRPr="004F3DE3" w:rsidRDefault="00E309EC" w:rsidP="00C50213">
      <w:pPr>
        <w:pStyle w:val="ASDEFCONNormal"/>
        <w:keepNext/>
        <w:rPr>
          <w:b/>
          <w:i/>
        </w:rPr>
      </w:pPr>
      <w:r w:rsidRPr="004F3DE3">
        <w:rPr>
          <w:b/>
          <w:i/>
        </w:rPr>
        <w:t>D. Fire protection equipment</w:t>
      </w:r>
    </w:p>
    <w:p w14:paraId="43C38E18" w14:textId="77777777" w:rsidR="00E309EC" w:rsidRDefault="00E309EC" w:rsidP="00C50213">
      <w:pPr>
        <w:pStyle w:val="NoteToDrafters-ASDEFCON"/>
      </w:pPr>
      <w:r>
        <w:t xml:space="preserve">Note to drafters:  </w:t>
      </w:r>
      <w:r w:rsidRPr="00BC31D0">
        <w:t>If the Commonwealth is not providing and maintaining fire protection equipment in the GFF and the Contractor is required to install and maintain its own fire protection equipment</w:t>
      </w:r>
      <w:r>
        <w:t xml:space="preserve">, add </w:t>
      </w:r>
      <w:r w:rsidR="006226AB">
        <w:t xml:space="preserve">new clause 6.6 </w:t>
      </w:r>
      <w:r>
        <w:t>after clause 6.5 of Attachment O …</w:t>
      </w:r>
    </w:p>
    <w:p w14:paraId="402EF826" w14:textId="77777777" w:rsidR="00230742" w:rsidRDefault="006226AB" w:rsidP="00230742">
      <w:pPr>
        <w:pStyle w:val="COTCOCLV1-ASDEFCON"/>
      </w:pPr>
      <w:r>
        <w:t>OBLIGATIONS</w:t>
      </w:r>
    </w:p>
    <w:p w14:paraId="64F2A3F1" w14:textId="77777777" w:rsidR="00E309EC" w:rsidRDefault="00E309EC" w:rsidP="00230742">
      <w:pPr>
        <w:pStyle w:val="COTCOCLV2-ASDEFCON"/>
      </w:pPr>
      <w:r>
        <w:t>Fire Protection Equipment</w:t>
      </w:r>
    </w:p>
    <w:p w14:paraId="4B884218" w14:textId="39936E7D" w:rsidR="00E309EC" w:rsidRDefault="00E309EC" w:rsidP="00230742">
      <w:pPr>
        <w:pStyle w:val="COTCOCLV3-ASDEFCON"/>
      </w:pPr>
      <w:r>
        <w:t xml:space="preserve">The Contractor shall, for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F376F0">
        <w:rPr>
          <w:b/>
          <w:noProof/>
        </w:rPr>
        <w:t>[INSERT ANNEX #]</w:t>
      </w:r>
      <w:r>
        <w:rPr>
          <w:b/>
        </w:rPr>
        <w:fldChar w:fldCharType="end"/>
      </w:r>
      <w:r>
        <w:rPr>
          <w:b/>
        </w:rPr>
        <w:t xml:space="preserve"> </w:t>
      </w:r>
      <w:r>
        <w:t>to Attachment O, do the following:</w:t>
      </w:r>
    </w:p>
    <w:p w14:paraId="455C81FD" w14:textId="77777777" w:rsidR="00E309EC" w:rsidRPr="00230CA5" w:rsidRDefault="00E309EC" w:rsidP="00230CA5">
      <w:pPr>
        <w:pStyle w:val="COTCOCLV4-ASDEFCON"/>
      </w:pPr>
      <w:r w:rsidRPr="00230CA5">
        <w:t>install and maintain fire protection equipment which is adequate for the GFF Licensed Area and the conduct of a GFF Permitted Purpose; and</w:t>
      </w:r>
    </w:p>
    <w:p w14:paraId="08F396A3" w14:textId="77777777" w:rsidR="00E309EC" w:rsidRPr="00230CA5" w:rsidRDefault="00E309EC" w:rsidP="00230CA5">
      <w:pPr>
        <w:pStyle w:val="COTCOCLV4-ASDEFCON"/>
      </w:pPr>
      <w:proofErr w:type="gramStart"/>
      <w:r w:rsidRPr="00230CA5">
        <w:t>maintain</w:t>
      </w:r>
      <w:proofErr w:type="gramEnd"/>
      <w:r w:rsidRPr="00230CA5">
        <w:t xml:space="preserve"> the fire protection equipment for the GFF Licensed Area in accordance with applicable laws and any applicable requirements of Government Agencies.</w:t>
      </w:r>
    </w:p>
    <w:p w14:paraId="03E6A8E3" w14:textId="77777777" w:rsidR="00E04DB6" w:rsidRDefault="00E04DB6" w:rsidP="005E3410">
      <w:pPr>
        <w:pStyle w:val="ASDEFCONNormal"/>
        <w:rPr>
          <w:b/>
          <w:i/>
        </w:rPr>
        <w:sectPr w:rsidR="00E04DB6" w:rsidSect="00351DBE">
          <w:type w:val="continuous"/>
          <w:pgSz w:w="11906" w:h="16838" w:code="9"/>
          <w:pgMar w:top="1440" w:right="1797" w:bottom="1440" w:left="1797" w:header="720" w:footer="448" w:gutter="0"/>
          <w:cols w:space="720"/>
          <w:titlePg/>
          <w:docGrid w:linePitch="313"/>
        </w:sectPr>
      </w:pPr>
    </w:p>
    <w:p w14:paraId="42E9AC62" w14:textId="77777777" w:rsidR="00E309EC" w:rsidRDefault="00E309EC" w:rsidP="005E3410">
      <w:pPr>
        <w:pStyle w:val="ASDEFCONNormal"/>
        <w:rPr>
          <w:b/>
          <w:i/>
        </w:rPr>
      </w:pPr>
    </w:p>
    <w:p w14:paraId="198713FB" w14:textId="77777777" w:rsidR="00E309EC" w:rsidRPr="005E3410" w:rsidRDefault="00E309EC" w:rsidP="005E3410">
      <w:pPr>
        <w:pStyle w:val="ASDEFCONNormal"/>
        <w:rPr>
          <w:b/>
          <w:i/>
        </w:rPr>
      </w:pPr>
      <w:smartTag w:uri="urn:schemas-microsoft-com:office:smarttags" w:element="place">
        <w:r w:rsidRPr="005E3410">
          <w:rPr>
            <w:b/>
            <w:i/>
          </w:rPr>
          <w:t>E. GFF</w:t>
        </w:r>
      </w:smartTag>
      <w:r w:rsidRPr="005E3410">
        <w:rPr>
          <w:b/>
          <w:i/>
        </w:rPr>
        <w:t xml:space="preserve"> Licence Fee</w:t>
      </w:r>
    </w:p>
    <w:p w14:paraId="6E1638A2" w14:textId="77777777" w:rsidR="00E309EC" w:rsidRDefault="00E309EC" w:rsidP="005E3410">
      <w:pPr>
        <w:pStyle w:val="NoteToDrafters-ASDEFCON"/>
      </w:pPr>
      <w:r>
        <w:t xml:space="preserve">Note to drafters:  </w:t>
      </w:r>
      <w:r w:rsidRPr="006049D7">
        <w:t xml:space="preserve">If the Contractor is permitted to do non-contract work in </w:t>
      </w:r>
      <w:r>
        <w:t>a specific</w:t>
      </w:r>
      <w:r w:rsidRPr="006049D7">
        <w:t xml:space="preserve"> GFF </w:t>
      </w:r>
      <w:r>
        <w:t xml:space="preserve">Licensed Area </w:t>
      </w:r>
      <w:r w:rsidRPr="006049D7">
        <w:t>(</w:t>
      </w:r>
      <w:proofErr w:type="spellStart"/>
      <w:r>
        <w:t>ie</w:t>
      </w:r>
      <w:proofErr w:type="spellEnd"/>
      <w:r w:rsidRPr="006049D7">
        <w:t xml:space="preserve">, </w:t>
      </w:r>
      <w:r>
        <w:t xml:space="preserve">the conduct of </w:t>
      </w:r>
      <w:r w:rsidRPr="006049D7">
        <w:t xml:space="preserve">specified non-contract work has been </w:t>
      </w:r>
      <w:r>
        <w:t>provided for in the GFF Licence</w:t>
      </w:r>
      <w:r w:rsidRPr="006049D7">
        <w:t>), it will be required to pay a market-based GFF Licence Fee.</w:t>
      </w:r>
      <w:r>
        <w:t xml:space="preserve">  Replace clause 8 of Attachment O with the following (with the exception of clause 8.4 if already included as set out above in item C of this Clause Bank).</w:t>
      </w:r>
    </w:p>
    <w:p w14:paraId="65877E62" w14:textId="77777777" w:rsidR="00E309EC" w:rsidRDefault="00E309EC" w:rsidP="00050072">
      <w:pPr>
        <w:pStyle w:val="COTCOCLV1-ASDEFCON"/>
      </w:pPr>
      <w:r>
        <w:t>GFF LICENCE FEE AND RELATED ARRANGEMENTS</w:t>
      </w:r>
    </w:p>
    <w:p w14:paraId="1A086639" w14:textId="77777777" w:rsidR="00E309EC" w:rsidRDefault="00E309EC" w:rsidP="00050072">
      <w:pPr>
        <w:pStyle w:val="COTCOCLV2-ASDEFCON"/>
      </w:pPr>
      <w:r>
        <w:t>GFF Licence Fee</w:t>
      </w:r>
    </w:p>
    <w:p w14:paraId="4F464C68" w14:textId="3A113E52" w:rsidR="00122185" w:rsidRDefault="00E309EC" w:rsidP="00230742">
      <w:pPr>
        <w:pStyle w:val="COTCOCLV3-ASDEFCON"/>
      </w:pPr>
      <w:r>
        <w:t xml:space="preserve">The Contractor shall pay the Commonwealth the GFF Licence Fee in respect of the GFF Licensed Area at Annex </w:t>
      </w:r>
      <w:r w:rsidRPr="00122185">
        <w:rPr>
          <w:b/>
        </w:rPr>
        <w:fldChar w:fldCharType="begin">
          <w:ffData>
            <w:name w:val=""/>
            <w:enabled/>
            <w:calcOnExit w:val="0"/>
            <w:textInput>
              <w:default w:val="[INSERT ANNEX #]"/>
            </w:textInput>
          </w:ffData>
        </w:fldChar>
      </w:r>
      <w:r w:rsidRPr="00122185">
        <w:rPr>
          <w:b/>
        </w:rPr>
        <w:instrText xml:space="preserve"> FORMTEXT </w:instrText>
      </w:r>
      <w:r w:rsidRPr="00122185">
        <w:rPr>
          <w:b/>
        </w:rPr>
      </w:r>
      <w:r w:rsidRPr="00122185">
        <w:rPr>
          <w:b/>
        </w:rPr>
        <w:fldChar w:fldCharType="separate"/>
      </w:r>
      <w:r w:rsidR="00F376F0">
        <w:rPr>
          <w:b/>
          <w:noProof/>
        </w:rPr>
        <w:t>[INSERT ANNEX #]</w:t>
      </w:r>
      <w:r w:rsidRPr="00122185">
        <w:rPr>
          <w:b/>
        </w:rPr>
        <w:fldChar w:fldCharType="end"/>
      </w:r>
      <w:r>
        <w:t xml:space="preserve"> to Attachment O, without set off or deduction, on or before each due date for payment, which is </w:t>
      </w:r>
      <w:bookmarkStart w:id="16" w:name="Text1"/>
      <w:r w:rsidRPr="00122185">
        <w:rPr>
          <w:b/>
        </w:rPr>
        <w:fldChar w:fldCharType="begin">
          <w:ffData>
            <w:name w:val="Text1"/>
            <w:enabled/>
            <w:calcOnExit w:val="0"/>
            <w:textInput>
              <w:default w:val="[INSERT DAY OF MONTH]"/>
            </w:textInput>
          </w:ffData>
        </w:fldChar>
      </w:r>
      <w:r w:rsidRPr="00122185">
        <w:rPr>
          <w:b/>
        </w:rPr>
        <w:instrText xml:space="preserve"> FORMTEXT </w:instrText>
      </w:r>
      <w:r w:rsidRPr="00122185">
        <w:rPr>
          <w:b/>
        </w:rPr>
      </w:r>
      <w:r w:rsidRPr="00122185">
        <w:rPr>
          <w:b/>
        </w:rPr>
        <w:fldChar w:fldCharType="separate"/>
      </w:r>
      <w:r w:rsidR="00F376F0">
        <w:rPr>
          <w:b/>
          <w:noProof/>
        </w:rPr>
        <w:t>[INSERT DAY OF MONTH]</w:t>
      </w:r>
      <w:r w:rsidRPr="00122185">
        <w:rPr>
          <w:b/>
        </w:rPr>
        <w:fldChar w:fldCharType="end"/>
      </w:r>
      <w:bookmarkEnd w:id="16"/>
      <w:r>
        <w:t>.</w:t>
      </w:r>
    </w:p>
    <w:p w14:paraId="56EE185B" w14:textId="77777777" w:rsidR="00122185" w:rsidRDefault="00E309EC" w:rsidP="00230742">
      <w:pPr>
        <w:pStyle w:val="COTCOCLV3-ASDEFCON"/>
      </w:pPr>
      <w:r>
        <w:t>No demand for payment is necessary.</w:t>
      </w:r>
    </w:p>
    <w:p w14:paraId="07294E74" w14:textId="77777777" w:rsidR="00E309EC" w:rsidRDefault="00E309EC" w:rsidP="00230742">
      <w:pPr>
        <w:pStyle w:val="COTCOCLV3-ASDEFCON"/>
      </w:pPr>
      <w:r>
        <w:t>No fee is payable by the Contractor in respect of any other GFF Licensed Area.</w:t>
      </w:r>
    </w:p>
    <w:p w14:paraId="56B36120" w14:textId="77777777" w:rsidR="00E309EC" w:rsidRDefault="00E309EC" w:rsidP="00050072">
      <w:pPr>
        <w:pStyle w:val="COTCOCLV2-ASDEFCON"/>
      </w:pPr>
      <w:bookmarkStart w:id="17" w:name="_Ref216856628"/>
      <w:bookmarkStart w:id="18" w:name="_Toc419894449"/>
      <w:bookmarkStart w:id="19" w:name="_Toc419895125"/>
      <w:bookmarkStart w:id="20" w:name="_Toc429472606"/>
      <w:r w:rsidRPr="00622DF2">
        <w:t>GFF Licence Fee Review</w:t>
      </w:r>
      <w:bookmarkEnd w:id="17"/>
      <w:bookmarkEnd w:id="18"/>
      <w:bookmarkEnd w:id="19"/>
      <w:bookmarkEnd w:id="20"/>
    </w:p>
    <w:p w14:paraId="3AA1F02D" w14:textId="77777777" w:rsidR="00E309EC" w:rsidRDefault="00E309EC" w:rsidP="00230742">
      <w:pPr>
        <w:pStyle w:val="COTCOCLV3-ASDEFCON"/>
      </w:pPr>
      <w:bookmarkStart w:id="21" w:name="_Ref432496185"/>
      <w:r w:rsidRPr="00713263">
        <w:t xml:space="preserve">The Commonwealth may, in the period from </w:t>
      </w:r>
      <w:r>
        <w:t>2 month</w:t>
      </w:r>
      <w:r w:rsidRPr="00713263">
        <w:t xml:space="preserve">s before and at any time after </w:t>
      </w:r>
      <w:r>
        <w:t>a</w:t>
      </w:r>
      <w:r w:rsidRPr="00713263">
        <w:t xml:space="preserve"> Market Review Date, give the Contractor a notice</w:t>
      </w:r>
      <w:r>
        <w:t>:</w:t>
      </w:r>
      <w:bookmarkEnd w:id="21"/>
    </w:p>
    <w:p w14:paraId="7187C93C" w14:textId="77777777" w:rsidR="00E309EC" w:rsidRPr="00230CA5" w:rsidRDefault="00E309EC" w:rsidP="00230CA5">
      <w:pPr>
        <w:pStyle w:val="COTCOCLV4-ASDEFCON"/>
      </w:pPr>
      <w:r w:rsidRPr="00230CA5">
        <w:t>specifying an adjusted GFF Licence Fee with effect from the Market Review Date; and</w:t>
      </w:r>
    </w:p>
    <w:p w14:paraId="013FE94E" w14:textId="77777777" w:rsidR="00E309EC" w:rsidRPr="00230CA5" w:rsidRDefault="00E309EC" w:rsidP="00230CA5">
      <w:pPr>
        <w:pStyle w:val="COTCOCLV4-ASDEFCON"/>
      </w:pPr>
      <w:r w:rsidRPr="00230CA5">
        <w:t>requiring the Contractor to submit a CCP to incorporate the adjusted GFF Licence Fee into the Contract and to do so:</w:t>
      </w:r>
    </w:p>
    <w:p w14:paraId="0BE5F509" w14:textId="77777777" w:rsidR="00E309EC" w:rsidRPr="00230CA5" w:rsidRDefault="00E309EC" w:rsidP="00230CA5">
      <w:pPr>
        <w:pStyle w:val="COTCOCLV5-ASDEFCON"/>
      </w:pPr>
      <w:r w:rsidRPr="00230CA5">
        <w:t>within 20 Working Days after the date of the notice; or</w:t>
      </w:r>
    </w:p>
    <w:p w14:paraId="0FF60761" w14:textId="22F405F5" w:rsidR="00E309EC" w:rsidRPr="00230CA5" w:rsidRDefault="00E309EC" w:rsidP="00230CA5">
      <w:pPr>
        <w:pStyle w:val="COTCOCLV5-ASDEFCON"/>
      </w:pPr>
      <w:proofErr w:type="gramStart"/>
      <w:r w:rsidRPr="00230CA5">
        <w:t>if</w:t>
      </w:r>
      <w:proofErr w:type="gramEnd"/>
      <w:r w:rsidRPr="00230CA5">
        <w:t xml:space="preserve"> the Contractor objects to the specified adjusted GFF Licence Fee, within 10 Working Days after the parties agree on the adjustment, or the </w:t>
      </w:r>
      <w:proofErr w:type="spellStart"/>
      <w:r w:rsidRPr="00230CA5">
        <w:t>valuer</w:t>
      </w:r>
      <w:proofErr w:type="spellEnd"/>
      <w:r w:rsidRPr="00230CA5">
        <w:t xml:space="preserve"> makes a determination, under clause </w:t>
      </w:r>
      <w:r w:rsidR="006226AB">
        <w:fldChar w:fldCharType="begin"/>
      </w:r>
      <w:r w:rsidR="006226AB">
        <w:instrText xml:space="preserve"> REF _Ref432497660 \w \h </w:instrText>
      </w:r>
      <w:r w:rsidR="006226AB">
        <w:fldChar w:fldCharType="separate"/>
      </w:r>
      <w:r w:rsidR="00F376F0">
        <w:t>4.2.2c(iii)</w:t>
      </w:r>
      <w:r w:rsidR="006226AB">
        <w:fldChar w:fldCharType="end"/>
      </w:r>
      <w:r w:rsidRPr="00230CA5">
        <w:t>.</w:t>
      </w:r>
    </w:p>
    <w:p w14:paraId="6C85E08D" w14:textId="77777777" w:rsidR="00E309EC" w:rsidRDefault="00E309EC" w:rsidP="00230742">
      <w:pPr>
        <w:pStyle w:val="COTCOCLV3-ASDEFCON"/>
      </w:pPr>
      <w:bookmarkStart w:id="22" w:name="_Ref432496463"/>
      <w:r w:rsidRPr="00713263">
        <w:t xml:space="preserve">If the Contractor </w:t>
      </w:r>
      <w:r>
        <w:t>objects to</w:t>
      </w:r>
      <w:r w:rsidRPr="00713263">
        <w:t xml:space="preserve"> the </w:t>
      </w:r>
      <w:r>
        <w:t>specified adjusted GFF</w:t>
      </w:r>
      <w:r w:rsidRPr="00713263">
        <w:t xml:space="preserve"> Licence Fee</w:t>
      </w:r>
      <w:r>
        <w:t>:</w:t>
      </w:r>
      <w:bookmarkEnd w:id="22"/>
    </w:p>
    <w:p w14:paraId="67046E47" w14:textId="2B1F756B" w:rsidR="00122185" w:rsidRPr="00230CA5" w:rsidRDefault="00122185" w:rsidP="00230CA5">
      <w:pPr>
        <w:pStyle w:val="COTCOCLV4-ASDEFCON"/>
      </w:pPr>
      <w:bookmarkStart w:id="23" w:name="_Ref432496327"/>
      <w:r w:rsidRPr="00230CA5">
        <w:t xml:space="preserve">the Contractor shall give the Commonwealth a notice of objection within 20 Working Days after the date of the notice under clause </w:t>
      </w:r>
      <w:r w:rsidR="00BE61CF">
        <w:fldChar w:fldCharType="begin"/>
      </w:r>
      <w:r w:rsidR="00BE61CF">
        <w:instrText xml:space="preserve"> REF _Ref432496185 \w \h </w:instrText>
      </w:r>
      <w:r w:rsidR="00BE61CF">
        <w:fldChar w:fldCharType="separate"/>
      </w:r>
      <w:r w:rsidR="00F376F0">
        <w:t>4.2.1</w:t>
      </w:r>
      <w:r w:rsidR="00BE61CF">
        <w:fldChar w:fldCharType="end"/>
      </w:r>
      <w:r w:rsidRPr="00230CA5">
        <w:t>;</w:t>
      </w:r>
      <w:bookmarkEnd w:id="23"/>
    </w:p>
    <w:p w14:paraId="3007955A" w14:textId="77777777" w:rsidR="00E309EC" w:rsidRPr="00230CA5" w:rsidRDefault="00E309EC" w:rsidP="00230CA5">
      <w:pPr>
        <w:pStyle w:val="COTCOCLV4-ASDEFCON"/>
      </w:pPr>
      <w:r w:rsidRPr="00230CA5">
        <w:t>the parties shall negotiate in good faith to try to agree on the adjustment to the GFF Licence Fee;</w:t>
      </w:r>
    </w:p>
    <w:p w14:paraId="2DF96554" w14:textId="1D7CD7D8" w:rsidR="00E309EC" w:rsidRPr="00230CA5" w:rsidRDefault="00E309EC" w:rsidP="00230CA5">
      <w:pPr>
        <w:pStyle w:val="COTCOCLV4-ASDEFCON"/>
      </w:pPr>
      <w:r w:rsidRPr="00230CA5">
        <w:t xml:space="preserve">if the parties do not so agree within 20 Working Days after the Commonwealth receives the notice under clause </w:t>
      </w:r>
      <w:r w:rsidR="00BE61CF">
        <w:fldChar w:fldCharType="begin"/>
      </w:r>
      <w:r w:rsidR="00BE61CF">
        <w:instrText xml:space="preserve"> REF _Ref432496327 \w \h </w:instrText>
      </w:r>
      <w:r w:rsidR="00BE61CF">
        <w:fldChar w:fldCharType="separate"/>
      </w:r>
      <w:r w:rsidR="00F376F0">
        <w:t>4.2.2a</w:t>
      </w:r>
      <w:r w:rsidR="00BE61CF">
        <w:fldChar w:fldCharType="end"/>
      </w:r>
      <w:r w:rsidRPr="00230CA5">
        <w:t>:</w:t>
      </w:r>
    </w:p>
    <w:p w14:paraId="53B113DE" w14:textId="68C16FF6" w:rsidR="00E309EC" w:rsidRPr="00230CA5" w:rsidRDefault="00E309EC" w:rsidP="00230CA5">
      <w:pPr>
        <w:pStyle w:val="COTCOCLV5-ASDEFCON"/>
      </w:pPr>
      <w:r w:rsidRPr="00230CA5">
        <w:t xml:space="preserve">within a further 20 Working Days, the parties shall jointly appoint a </w:t>
      </w:r>
      <w:proofErr w:type="spellStart"/>
      <w:r w:rsidRPr="00230CA5">
        <w:t>valuer</w:t>
      </w:r>
      <w:proofErr w:type="spellEnd"/>
      <w:r w:rsidRPr="00230CA5">
        <w:t xml:space="preserve"> and give the </w:t>
      </w:r>
      <w:proofErr w:type="spellStart"/>
      <w:r w:rsidRPr="00230CA5">
        <w:t>valuer</w:t>
      </w:r>
      <w:proofErr w:type="spellEnd"/>
      <w:r w:rsidRPr="00230CA5">
        <w:t xml:space="preserve"> instructions in accordance with this clause </w:t>
      </w:r>
      <w:r w:rsidR="00BE61CF">
        <w:fldChar w:fldCharType="begin"/>
      </w:r>
      <w:r w:rsidR="00BE61CF">
        <w:instrText xml:space="preserve"> REF _Ref432496463 \w \h </w:instrText>
      </w:r>
      <w:r w:rsidR="00BE61CF">
        <w:fldChar w:fldCharType="separate"/>
      </w:r>
      <w:r w:rsidR="00F376F0">
        <w:t>4.2.2</w:t>
      </w:r>
      <w:r w:rsidR="00BE61CF">
        <w:fldChar w:fldCharType="end"/>
      </w:r>
      <w:r w:rsidRPr="00230CA5">
        <w:t>;</w:t>
      </w:r>
    </w:p>
    <w:p w14:paraId="4B540902" w14:textId="77777777" w:rsidR="00E309EC" w:rsidRPr="00230CA5" w:rsidRDefault="00E309EC" w:rsidP="00230CA5">
      <w:pPr>
        <w:pStyle w:val="COTCOCLV5-ASDEFCON"/>
      </w:pPr>
      <w:r w:rsidRPr="00230CA5">
        <w:t xml:space="preserve">if, within that 20 Working Days, the parties have not agreed on the identity of the </w:t>
      </w:r>
      <w:proofErr w:type="spellStart"/>
      <w:r w:rsidRPr="00230CA5">
        <w:t>valuer</w:t>
      </w:r>
      <w:proofErr w:type="spellEnd"/>
      <w:r w:rsidRPr="00230CA5">
        <w:t xml:space="preserve">, they shall request the President of the Australian Property Institute (or, if that organisation no longer exists, an equivalent organisation) in the jurisdiction in which the GFF Licensed Area is located to appoint an independent </w:t>
      </w:r>
      <w:proofErr w:type="spellStart"/>
      <w:r w:rsidRPr="00230CA5">
        <w:t>valuer</w:t>
      </w:r>
      <w:proofErr w:type="spellEnd"/>
      <w:r w:rsidRPr="00230CA5">
        <w:t>; and</w:t>
      </w:r>
    </w:p>
    <w:p w14:paraId="71EA7800" w14:textId="4204DFF4" w:rsidR="00E309EC" w:rsidRPr="00230CA5" w:rsidRDefault="00E309EC" w:rsidP="00230CA5">
      <w:pPr>
        <w:pStyle w:val="COTCOCLV5-ASDEFCON"/>
      </w:pPr>
      <w:bookmarkStart w:id="24" w:name="_Ref432497660"/>
      <w:proofErr w:type="gramStart"/>
      <w:r w:rsidRPr="00230CA5">
        <w:t>the</w:t>
      </w:r>
      <w:proofErr w:type="gramEnd"/>
      <w:r w:rsidRPr="00230CA5">
        <w:t xml:space="preserve"> </w:t>
      </w:r>
      <w:proofErr w:type="spellStart"/>
      <w:r w:rsidRPr="00230CA5">
        <w:t>valuer</w:t>
      </w:r>
      <w:proofErr w:type="spellEnd"/>
      <w:r w:rsidRPr="00230CA5">
        <w:t xml:space="preserve"> shall, in accordance with this clause </w:t>
      </w:r>
      <w:r w:rsidR="00BE61CF">
        <w:fldChar w:fldCharType="begin"/>
      </w:r>
      <w:r w:rsidR="00BE61CF">
        <w:instrText xml:space="preserve"> REF _Ref216856628 \w \h </w:instrText>
      </w:r>
      <w:r w:rsidR="00BE61CF">
        <w:fldChar w:fldCharType="separate"/>
      </w:r>
      <w:r w:rsidR="00F376F0">
        <w:t>4.2</w:t>
      </w:r>
      <w:r w:rsidR="00BE61CF">
        <w:fldChar w:fldCharType="end"/>
      </w:r>
      <w:r w:rsidRPr="00230CA5">
        <w:t xml:space="preserve"> determine the adjusted GFF Licence Fee within 15 Working Days after appointment.</w:t>
      </w:r>
      <w:bookmarkEnd w:id="24"/>
    </w:p>
    <w:p w14:paraId="4B0A95E1" w14:textId="3D77A10C" w:rsidR="00E309EC" w:rsidRDefault="00E309EC" w:rsidP="00050072">
      <w:pPr>
        <w:pStyle w:val="COTCOCLV3NONUM-ASDEFCON"/>
      </w:pPr>
      <w:r w:rsidRPr="00713263">
        <w:t xml:space="preserve">Each time limit in </w:t>
      </w:r>
      <w:r>
        <w:t xml:space="preserve">this clause </w:t>
      </w:r>
      <w:r w:rsidR="00BE61CF">
        <w:fldChar w:fldCharType="begin"/>
      </w:r>
      <w:r w:rsidR="00BE61CF">
        <w:instrText xml:space="preserve"> REF _Ref432496463 \w \h </w:instrText>
      </w:r>
      <w:r w:rsidR="00BE61CF">
        <w:fldChar w:fldCharType="separate"/>
      </w:r>
      <w:r w:rsidR="00F376F0">
        <w:t>4.2.2</w:t>
      </w:r>
      <w:r w:rsidR="00BE61CF">
        <w:fldChar w:fldCharType="end"/>
      </w:r>
      <w:r w:rsidRPr="00713263">
        <w:t xml:space="preserve"> is of the essence.</w:t>
      </w:r>
    </w:p>
    <w:p w14:paraId="7024B892" w14:textId="77777777" w:rsidR="00E309EC" w:rsidRDefault="00E309EC" w:rsidP="00230742">
      <w:pPr>
        <w:pStyle w:val="COTCOCLV3-ASDEFCON"/>
      </w:pPr>
      <w:r w:rsidRPr="00713263">
        <w:t xml:space="preserve">The </w:t>
      </w:r>
      <w:proofErr w:type="spellStart"/>
      <w:r w:rsidRPr="00713263">
        <w:t>valuer</w:t>
      </w:r>
      <w:proofErr w:type="spellEnd"/>
      <w:r w:rsidRPr="00713263">
        <w:t xml:space="preserve"> shall be a member of the Australian Property Institute (or</w:t>
      </w:r>
      <w:r>
        <w:t>,</w:t>
      </w:r>
      <w:r w:rsidRPr="00713263">
        <w:t xml:space="preserve"> if that organisation no longer exists</w:t>
      </w:r>
      <w:r>
        <w:t>,</w:t>
      </w:r>
      <w:r w:rsidRPr="00713263">
        <w:t xml:space="preserve"> an equivalent organisation) and have at least </w:t>
      </w:r>
      <w:r>
        <w:t>five</w:t>
      </w:r>
      <w:r w:rsidRPr="00713263">
        <w:t xml:space="preserve"> </w:t>
      </w:r>
      <w:proofErr w:type="spellStart"/>
      <w:r w:rsidRPr="00713263">
        <w:t>years experience</w:t>
      </w:r>
      <w:proofErr w:type="spellEnd"/>
      <w:r w:rsidRPr="00713263">
        <w:t xml:space="preserve"> in valuing similar premises in the location of the </w:t>
      </w:r>
      <w:r>
        <w:t>Commonwealth Premises in which the GFF Licensed Area is located</w:t>
      </w:r>
      <w:r w:rsidRPr="00713263">
        <w:t>.</w:t>
      </w:r>
    </w:p>
    <w:p w14:paraId="4BC99F17" w14:textId="77777777" w:rsidR="00E309EC" w:rsidRDefault="00E309EC" w:rsidP="00230742">
      <w:pPr>
        <w:pStyle w:val="COTCOCLV3-ASDEFCON"/>
      </w:pPr>
      <w:r w:rsidRPr="00634341">
        <w:t>The</w:t>
      </w:r>
      <w:r w:rsidRPr="00713263">
        <w:t xml:space="preserve"> </w:t>
      </w:r>
      <w:proofErr w:type="spellStart"/>
      <w:r w:rsidRPr="00713263">
        <w:t>valuer</w:t>
      </w:r>
      <w:proofErr w:type="spellEnd"/>
      <w:r w:rsidRPr="00713263">
        <w:t xml:space="preserve"> shall act as an independent expert and not as an arbitrator, and shall give written reasons for the </w:t>
      </w:r>
      <w:r>
        <w:t>determination</w:t>
      </w:r>
      <w:r w:rsidRPr="00713263">
        <w:t>.</w:t>
      </w:r>
    </w:p>
    <w:p w14:paraId="10E91E7C" w14:textId="77777777" w:rsidR="00E309EC" w:rsidRDefault="00E309EC" w:rsidP="00230742">
      <w:pPr>
        <w:pStyle w:val="COTCOCLV3-ASDEFCON"/>
      </w:pPr>
      <w:r w:rsidRPr="00713263">
        <w:t xml:space="preserve">The Contractor and the Commonwealth </w:t>
      </w:r>
      <w:r>
        <w:t>shall</w:t>
      </w:r>
      <w:r w:rsidRPr="00713263">
        <w:t xml:space="preserve"> share the </w:t>
      </w:r>
      <w:proofErr w:type="spellStart"/>
      <w:r w:rsidRPr="00713263">
        <w:t>valuer's</w:t>
      </w:r>
      <w:proofErr w:type="spellEnd"/>
      <w:r w:rsidRPr="00713263">
        <w:t xml:space="preserve"> costs equally.</w:t>
      </w:r>
    </w:p>
    <w:p w14:paraId="5A432874" w14:textId="77777777" w:rsidR="00122185" w:rsidRDefault="00E309EC" w:rsidP="00230742">
      <w:pPr>
        <w:pStyle w:val="COTCOCLV3-ASDEFCON"/>
      </w:pPr>
      <w:r w:rsidRPr="00713263">
        <w:t xml:space="preserve">In determining or agreeing upon </w:t>
      </w:r>
      <w:r>
        <w:t>an adjusted</w:t>
      </w:r>
      <w:r w:rsidRPr="00713263">
        <w:t xml:space="preserve"> </w:t>
      </w:r>
      <w:r>
        <w:t xml:space="preserve">GFF </w:t>
      </w:r>
      <w:r w:rsidRPr="00713263">
        <w:t xml:space="preserve">Licence Fee, the Commonwealth and the Contractor </w:t>
      </w:r>
      <w:r>
        <w:t xml:space="preserve">shall (and shall require any </w:t>
      </w:r>
      <w:proofErr w:type="spellStart"/>
      <w:r>
        <w:t>valuer</w:t>
      </w:r>
      <w:proofErr w:type="spellEnd"/>
      <w:r>
        <w:t xml:space="preserve"> to):</w:t>
      </w:r>
    </w:p>
    <w:p w14:paraId="5D73C6D3" w14:textId="77777777" w:rsidR="00E309EC" w:rsidRPr="00230CA5" w:rsidRDefault="00E309EC" w:rsidP="00230CA5">
      <w:pPr>
        <w:pStyle w:val="COTCOCLV4-ASDEFCON"/>
      </w:pPr>
      <w:r w:rsidRPr="00230CA5">
        <w:t>assume that the Commonwealth is a willing but not anxious licensor and the Contractor is a willing but not anxious licensee; and</w:t>
      </w:r>
    </w:p>
    <w:p w14:paraId="3D9F80F1" w14:textId="77777777" w:rsidR="00E309EC" w:rsidRPr="00230CA5" w:rsidRDefault="00E309EC" w:rsidP="00230CA5">
      <w:pPr>
        <w:pStyle w:val="COTCOCLV4-ASDEFCON"/>
      </w:pPr>
      <w:r w:rsidRPr="00230CA5">
        <w:t>take into account all relevant matters as at the relevant Market Review Date, including:</w:t>
      </w:r>
    </w:p>
    <w:p w14:paraId="2B2273CB" w14:textId="77777777" w:rsidR="00E309EC" w:rsidRPr="00230CA5" w:rsidRDefault="00E309EC" w:rsidP="00230CA5">
      <w:pPr>
        <w:pStyle w:val="COTCOCLV5-ASDEFCON"/>
      </w:pPr>
      <w:bookmarkStart w:id="25" w:name="_Ref432497290"/>
      <w:r w:rsidRPr="00230CA5">
        <w:t>the licence fee value or equivalent rental value (other than values that have been escalated to a predetermined amount or in accordance with movements in the consumer price index or another index) at the Market Review Date of comparable premises in the locality in which the Commonwealth Premises in which the GFF Licensed Area is located is located, whether that value is in respect of new lettings with vacant possession or occupied premises;</w:t>
      </w:r>
      <w:bookmarkEnd w:id="25"/>
    </w:p>
    <w:p w14:paraId="63C10F35" w14:textId="77777777" w:rsidR="00E309EC" w:rsidRPr="00230CA5" w:rsidRDefault="00E309EC" w:rsidP="00230CA5">
      <w:pPr>
        <w:pStyle w:val="COTCOCLV5-ASDEFCON"/>
      </w:pPr>
      <w:r w:rsidRPr="00230CA5">
        <w:t>the GFF Permitted Purpose for the GFF Licensed Area subject to the GFF Licence Fee;</w:t>
      </w:r>
    </w:p>
    <w:p w14:paraId="007143A4" w14:textId="77777777" w:rsidR="00E309EC" w:rsidRPr="00230CA5" w:rsidRDefault="00E309EC" w:rsidP="00230CA5">
      <w:pPr>
        <w:pStyle w:val="COTCOCLV5-ASDEFCON"/>
      </w:pPr>
      <w:r w:rsidRPr="00230CA5">
        <w:t>the period Market Review Dates, or if there is no further Market Review Date, the remaining period of the GFF Licence Term;</w:t>
      </w:r>
    </w:p>
    <w:p w14:paraId="143CA6D3" w14:textId="77777777" w:rsidR="00E309EC" w:rsidRPr="00230CA5" w:rsidRDefault="00E309EC" w:rsidP="00230CA5">
      <w:pPr>
        <w:pStyle w:val="COTCOCLV5-ASDEFCON"/>
      </w:pPr>
      <w:r w:rsidRPr="00230CA5">
        <w:t>the increased value of the GFF Licensed Area resulting from the Commonwealth upgrading or improving the GFF Licensed Area (or any part of it, including the Licensed Fittings) or any services available to the GFF Licensed Area;</w:t>
      </w:r>
    </w:p>
    <w:p w14:paraId="75D8A1A0" w14:textId="77777777" w:rsidR="00E309EC" w:rsidRPr="00230CA5" w:rsidRDefault="00E309EC" w:rsidP="00230CA5">
      <w:pPr>
        <w:pStyle w:val="COTCOCLV5-ASDEFCON"/>
      </w:pPr>
      <w:r w:rsidRPr="00230CA5">
        <w:t>any increase in value in the GFF Licensed Area as a result of any structural alterations or other improvements made to the GFF Licensed Area (including repair or replacement of, and provision of additional, Licensed Fittings) by the Commonwealth (having regard to any contribution by the Contractor to the costs of those improvements, including by way of paying for outgoings);</w:t>
      </w:r>
    </w:p>
    <w:p w14:paraId="12BD6C94" w14:textId="77777777" w:rsidR="00E309EC" w:rsidRPr="00230CA5" w:rsidRDefault="00E309EC" w:rsidP="00230CA5">
      <w:pPr>
        <w:pStyle w:val="COTCOCLV5-ASDEFCON"/>
      </w:pPr>
      <w:r w:rsidRPr="00230CA5">
        <w:t>the terms and conditions generally of the GFF Licence; and</w:t>
      </w:r>
    </w:p>
    <w:p w14:paraId="07FB25C9" w14:textId="77777777" w:rsidR="00E309EC" w:rsidRPr="00230CA5" w:rsidRDefault="00E309EC" w:rsidP="00230CA5">
      <w:pPr>
        <w:pStyle w:val="COTCOCLV5-ASDEFCON"/>
      </w:pPr>
      <w:r w:rsidRPr="00230CA5">
        <w:t>any period for which no GFF Licence Fee is payable, and any financial or capital contribution of the Commonwealth,</w:t>
      </w:r>
    </w:p>
    <w:p w14:paraId="48E55674" w14:textId="77777777" w:rsidR="00E309EC" w:rsidRPr="00713263" w:rsidRDefault="00E309EC" w:rsidP="00050072">
      <w:pPr>
        <w:pStyle w:val="COTCOCLV4NONUM-ASDEFCON"/>
      </w:pPr>
      <w:r w:rsidRPr="00713263">
        <w:t xml:space="preserve">but </w:t>
      </w:r>
      <w:r w:rsidRPr="00713263">
        <w:rPr>
          <w:u w:val="single"/>
        </w:rPr>
        <w:t>not</w:t>
      </w:r>
      <w:r>
        <w:t xml:space="preserve"> take into account</w:t>
      </w:r>
      <w:r w:rsidRPr="00713263">
        <w:t>:</w:t>
      </w:r>
    </w:p>
    <w:p w14:paraId="21327017" w14:textId="77777777" w:rsidR="00E309EC" w:rsidRPr="00230CA5" w:rsidRDefault="00E309EC" w:rsidP="00230CA5">
      <w:pPr>
        <w:pStyle w:val="COTCOCLV5-ASDEFCON"/>
      </w:pPr>
      <w:r w:rsidRPr="00230CA5">
        <w:t xml:space="preserve">any partitions and other improvements installed in or made to the GFF Licensed Area by or for the Contractor, a permitted </w:t>
      </w:r>
      <w:proofErr w:type="spellStart"/>
      <w:r w:rsidRPr="00230CA5">
        <w:t>sublicensee</w:t>
      </w:r>
      <w:proofErr w:type="spellEnd"/>
      <w:r w:rsidRPr="00230CA5">
        <w:t xml:space="preserve"> or a predecessor of any of them during the term of the GFF Licence;</w:t>
      </w:r>
    </w:p>
    <w:p w14:paraId="2702F4EE" w14:textId="77777777" w:rsidR="00E309EC" w:rsidRPr="00230CA5" w:rsidRDefault="00E309EC" w:rsidP="00230CA5">
      <w:pPr>
        <w:pStyle w:val="COTCOCLV5-ASDEFCON"/>
      </w:pPr>
      <w:r w:rsidRPr="00230CA5">
        <w:t>any special interest of the Contractor;</w:t>
      </w:r>
    </w:p>
    <w:p w14:paraId="377B0862" w14:textId="77777777" w:rsidR="00E309EC" w:rsidRPr="00230CA5" w:rsidRDefault="00E309EC" w:rsidP="00230CA5">
      <w:pPr>
        <w:pStyle w:val="COTCOCLV5-ASDEFCON"/>
      </w:pPr>
      <w:r w:rsidRPr="00230CA5">
        <w:t xml:space="preserve">goodwill occasioned by the Contractor, a permitted </w:t>
      </w:r>
      <w:proofErr w:type="spellStart"/>
      <w:r w:rsidRPr="00230CA5">
        <w:t>sublicensee</w:t>
      </w:r>
      <w:proofErr w:type="spellEnd"/>
      <w:r w:rsidRPr="00230CA5">
        <w:t xml:space="preserve"> or a predecessor of any of them during the GFF Licence Term;</w:t>
      </w:r>
    </w:p>
    <w:p w14:paraId="05FD5ABE" w14:textId="4E7C3CB8" w:rsidR="00E309EC" w:rsidRPr="00230CA5" w:rsidRDefault="00E309EC" w:rsidP="00230CA5">
      <w:pPr>
        <w:pStyle w:val="COTCOCLV5-ASDEFCON"/>
      </w:pPr>
      <w:r w:rsidRPr="00230CA5">
        <w:t xml:space="preserve">areas other than the GFF Licensed Area (except as provided for by clause </w:t>
      </w:r>
      <w:r w:rsidR="00BE61CF">
        <w:fldChar w:fldCharType="begin"/>
      </w:r>
      <w:r w:rsidR="00BE61CF">
        <w:instrText xml:space="preserve"> REF _Ref432497290 \w \h </w:instrText>
      </w:r>
      <w:r w:rsidR="00BE61CF">
        <w:fldChar w:fldCharType="separate"/>
      </w:r>
      <w:r w:rsidR="00F376F0">
        <w:t>4.2.6b(</w:t>
      </w:r>
      <w:proofErr w:type="spellStart"/>
      <w:r w:rsidR="00F376F0">
        <w:t>i</w:t>
      </w:r>
      <w:proofErr w:type="spellEnd"/>
      <w:r w:rsidR="00F376F0">
        <w:t>)</w:t>
      </w:r>
      <w:r w:rsidR="00BE61CF">
        <w:fldChar w:fldCharType="end"/>
      </w:r>
      <w:r w:rsidRPr="00230CA5">
        <w:t>); or</w:t>
      </w:r>
    </w:p>
    <w:p w14:paraId="638ED4E8" w14:textId="77777777" w:rsidR="00E309EC" w:rsidRPr="00230CA5" w:rsidRDefault="00E309EC" w:rsidP="00230CA5">
      <w:pPr>
        <w:pStyle w:val="COTCOCLV5-ASDEFCON"/>
      </w:pPr>
      <w:r w:rsidRPr="00230CA5">
        <w:t>amounts equivalent to GST paid or payable in respect of a taxable supply for which the Commonwealth is entitled to an input tax credit.</w:t>
      </w:r>
    </w:p>
    <w:p w14:paraId="798AB6B9" w14:textId="14032B44" w:rsidR="00E309EC" w:rsidRDefault="00E309EC" w:rsidP="00230742">
      <w:pPr>
        <w:pStyle w:val="COTCOCLV3-ASDEFCON"/>
      </w:pPr>
      <w:r>
        <w:t xml:space="preserve">A determination of a </w:t>
      </w:r>
      <w:proofErr w:type="spellStart"/>
      <w:r>
        <w:t>valuer</w:t>
      </w:r>
      <w:proofErr w:type="spellEnd"/>
      <w:r>
        <w:t xml:space="preserve"> made in accordance with this clause </w:t>
      </w:r>
      <w:r w:rsidR="00BE61CF">
        <w:fldChar w:fldCharType="begin"/>
      </w:r>
      <w:r w:rsidR="00BE61CF">
        <w:instrText xml:space="preserve"> REF _Ref216856628 \w \h </w:instrText>
      </w:r>
      <w:r w:rsidR="00BE61CF">
        <w:fldChar w:fldCharType="separate"/>
      </w:r>
      <w:r w:rsidR="00F376F0">
        <w:t>4.2</w:t>
      </w:r>
      <w:r w:rsidR="00BE61CF">
        <w:fldChar w:fldCharType="end"/>
      </w:r>
      <w:r>
        <w:t xml:space="preserve"> binds the parties. </w:t>
      </w:r>
    </w:p>
    <w:p w14:paraId="5990CD5E" w14:textId="77777777" w:rsidR="00E309EC" w:rsidRDefault="00E309EC" w:rsidP="00050072">
      <w:pPr>
        <w:pStyle w:val="COTCOCLV2-ASDEFCON"/>
      </w:pPr>
      <w:bookmarkStart w:id="26" w:name="_Toc64704937"/>
      <w:bookmarkStart w:id="27" w:name="_Ref234638792"/>
      <w:bookmarkStart w:id="28" w:name="_Ref237762548"/>
      <w:bookmarkStart w:id="29" w:name="_Toc419894450"/>
      <w:bookmarkStart w:id="30" w:name="_Toc419895126"/>
      <w:bookmarkStart w:id="31" w:name="_Ref420163709"/>
      <w:bookmarkStart w:id="32" w:name="_Toc429472607"/>
      <w:bookmarkStart w:id="33" w:name="_Ref4146930"/>
      <w:r w:rsidRPr="004D4F01">
        <w:t>Operating Expenses</w:t>
      </w:r>
      <w:bookmarkEnd w:id="26"/>
      <w:bookmarkEnd w:id="27"/>
      <w:bookmarkEnd w:id="28"/>
      <w:bookmarkEnd w:id="29"/>
      <w:bookmarkEnd w:id="30"/>
      <w:bookmarkEnd w:id="31"/>
      <w:bookmarkEnd w:id="32"/>
      <w:bookmarkEnd w:id="33"/>
    </w:p>
    <w:p w14:paraId="23237A39" w14:textId="77777777" w:rsidR="00E309EC" w:rsidRDefault="00122185" w:rsidP="00230742">
      <w:pPr>
        <w:pStyle w:val="COTCOCLV3-ASDEFCON"/>
      </w:pPr>
      <w:bookmarkStart w:id="34" w:name="_Ref4146896"/>
      <w:r w:rsidRPr="00713263">
        <w:t xml:space="preserve">If the Contractor </w:t>
      </w:r>
      <w:r>
        <w:t xml:space="preserve">uses a GFF Licensed Area for a purpose other than performing the Contractor’s obligations under and in connection with the Contract, the Commonwealth Representative may, at any time, by notice to the Contractor, require the Contractor </w:t>
      </w:r>
      <w:r w:rsidRPr="00713263">
        <w:t xml:space="preserve">pay </w:t>
      </w:r>
      <w:r>
        <w:t>to</w:t>
      </w:r>
      <w:r w:rsidRPr="00713263">
        <w:t xml:space="preserve"> the Commonwealth </w:t>
      </w:r>
      <w:r>
        <w:t xml:space="preserve">the amount of </w:t>
      </w:r>
      <w:r w:rsidRPr="00713263">
        <w:t xml:space="preserve">any increase in Operating Expenses </w:t>
      </w:r>
      <w:r>
        <w:t>that, in the opinion of the Commonwealth Representative, is attributable to that use.</w:t>
      </w:r>
      <w:bookmarkEnd w:id="34"/>
    </w:p>
    <w:p w14:paraId="2314A5D7" w14:textId="7E32A271"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_Ref4146896 \w \h </w:instrText>
      </w:r>
      <w:r w:rsidR="00BE61CF">
        <w:fldChar w:fldCharType="separate"/>
      </w:r>
      <w:r w:rsidR="00F376F0">
        <w:t>4.3.1</w:t>
      </w:r>
      <w:r w:rsidR="00BE61CF">
        <w:fldChar w:fldCharType="end"/>
      </w:r>
      <w:r>
        <w:t xml:space="preserve"> within 20 Working Days after the date of the notice.</w:t>
      </w:r>
    </w:p>
    <w:p w14:paraId="6A2AE75E" w14:textId="77777777" w:rsidR="00E309EC" w:rsidRDefault="00E309EC" w:rsidP="00230742">
      <w:pPr>
        <w:pStyle w:val="COTCOCLV3-ASDEFCON"/>
      </w:pPr>
      <w:bookmarkStart w:id="35" w:name="_Ref462058351"/>
      <w:r>
        <w:t>The Contractor shall pay to the Commonwealth an amount in respect of Operating Expenses if the Commonwealth is reasonably satisfied the amount is attributable to an unreasonable or extravagant use of the GFF Licensed Area by the Contractor</w:t>
      </w:r>
      <w:r w:rsidRPr="00DE4BD5">
        <w:t xml:space="preserve"> </w:t>
      </w:r>
      <w:r>
        <w:t>in relation to a GFF Permitted Purpose</w:t>
      </w:r>
      <w:bookmarkEnd w:id="35"/>
      <w:r>
        <w:t>.</w:t>
      </w:r>
    </w:p>
    <w:p w14:paraId="0AFAFF2E" w14:textId="77777777" w:rsidR="00E309EC" w:rsidRPr="004D4F01" w:rsidRDefault="00E309EC" w:rsidP="00050072">
      <w:pPr>
        <w:pStyle w:val="COTCOCLV2-ASDEFCON"/>
      </w:pPr>
      <w:bookmarkStart w:id="36" w:name="_Ref214161768"/>
      <w:bookmarkStart w:id="37" w:name="_Ref214165119"/>
      <w:bookmarkStart w:id="38" w:name="_Toc419894451"/>
      <w:bookmarkStart w:id="39" w:name="_Toc419895127"/>
      <w:bookmarkStart w:id="40" w:name="_Toc429472608"/>
      <w:r w:rsidRPr="004D4F01">
        <w:t xml:space="preserve">Utilities and </w:t>
      </w:r>
      <w:r>
        <w:t>t</w:t>
      </w:r>
      <w:r w:rsidRPr="004D4F01">
        <w:t xml:space="preserve">elecommunications </w:t>
      </w:r>
      <w:r>
        <w:t>f</w:t>
      </w:r>
      <w:r w:rsidRPr="004D4F01">
        <w:t>acilities</w:t>
      </w:r>
      <w:bookmarkEnd w:id="36"/>
      <w:bookmarkEnd w:id="37"/>
      <w:bookmarkEnd w:id="38"/>
      <w:bookmarkEnd w:id="39"/>
      <w:bookmarkEnd w:id="40"/>
    </w:p>
    <w:p w14:paraId="5A1C4F1E" w14:textId="77777777" w:rsidR="00E309EC" w:rsidRDefault="00E309EC" w:rsidP="00230742">
      <w:pPr>
        <w:pStyle w:val="COTCOCLV3-ASDEFCON"/>
      </w:pPr>
      <w:bookmarkStart w:id="41" w:name="_Ref4146915"/>
      <w:r w:rsidRPr="00713263">
        <w:t xml:space="preserve">If the Contractor </w:t>
      </w:r>
      <w:r>
        <w:t xml:space="preserve">uses a GFF Licensed Area for a purpose other than performing the Contractor’s obligations under and in connection with the Contract, the Commonwealth Representative may, at any time, by notice to the Contractor, require the Contractor </w:t>
      </w:r>
      <w:r w:rsidRPr="00713263">
        <w:t xml:space="preserve">pay </w:t>
      </w:r>
      <w:r>
        <w:t>to</w:t>
      </w:r>
      <w:r w:rsidRPr="00713263">
        <w:t xml:space="preserve"> the Commonwealth </w:t>
      </w:r>
      <w:r>
        <w:t xml:space="preserve">the amount of </w:t>
      </w:r>
      <w:r w:rsidRPr="00713263">
        <w:t>any increase in</w:t>
      </w:r>
      <w:r>
        <w:t xml:space="preserve"> the costs of:</w:t>
      </w:r>
      <w:bookmarkEnd w:id="41"/>
    </w:p>
    <w:p w14:paraId="0B140FB6" w14:textId="77777777" w:rsidR="00E309EC" w:rsidRPr="00230CA5" w:rsidRDefault="00E309EC" w:rsidP="00230CA5">
      <w:pPr>
        <w:pStyle w:val="COTCOCLV4-ASDEFCON"/>
      </w:pPr>
      <w:r w:rsidRPr="00230CA5">
        <w:t>Defence internal and external telephone and fax facilities and internal and external data link facilities; and</w:t>
      </w:r>
    </w:p>
    <w:p w14:paraId="1BAB7C7B" w14:textId="77777777" w:rsidR="00E309EC" w:rsidRPr="00230CA5" w:rsidRDefault="00E309EC" w:rsidP="00230CA5">
      <w:pPr>
        <w:pStyle w:val="COTCOCLV4-ASDEFCON"/>
      </w:pPr>
      <w:r w:rsidRPr="00230CA5">
        <w:t>electricity, gas, water, sewerage and drainage services,</w:t>
      </w:r>
    </w:p>
    <w:p w14:paraId="1CD3397A" w14:textId="77777777" w:rsidR="00E309EC" w:rsidRDefault="00E309EC" w:rsidP="00050072">
      <w:pPr>
        <w:pStyle w:val="COTCOCLV3NONUM-ASDEFCON"/>
      </w:pPr>
      <w:r>
        <w:t>that, in the opinion of the Commonwealth Representative, is attributable to that</w:t>
      </w:r>
      <w:r w:rsidRPr="00713263">
        <w:t xml:space="preserve"> </w:t>
      </w:r>
      <w:r>
        <w:t>use.</w:t>
      </w:r>
    </w:p>
    <w:p w14:paraId="6E50B909" w14:textId="3DA8BEE4"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_Ref4146915 \w \h </w:instrText>
      </w:r>
      <w:r w:rsidR="00BE61CF">
        <w:fldChar w:fldCharType="separate"/>
      </w:r>
      <w:r w:rsidR="00F376F0">
        <w:t>4.4.1</w:t>
      </w:r>
      <w:r w:rsidR="00BE61CF">
        <w:fldChar w:fldCharType="end"/>
      </w:r>
      <w:r>
        <w:t xml:space="preserve"> within 20 Working Days after the date of the notice.</w:t>
      </w:r>
    </w:p>
    <w:p w14:paraId="29D7858F" w14:textId="378A3D4B" w:rsidR="00E309EC" w:rsidRDefault="00E309EC" w:rsidP="00230742">
      <w:pPr>
        <w:pStyle w:val="COTCOCLV3-ASDEFCON"/>
      </w:pPr>
      <w:r>
        <w:t xml:space="preserve">The Contractor shall pay to the Commonwealth an amount in respect of the costs of utilities or telecommunications facilities (to the extent not included in an amount referred to in clause </w:t>
      </w:r>
      <w:r w:rsidR="00BE61CF">
        <w:fldChar w:fldCharType="begin"/>
      </w:r>
      <w:r w:rsidR="00BE61CF">
        <w:instrText xml:space="preserve"> REF _Ref4146930 \w \h </w:instrText>
      </w:r>
      <w:r w:rsidR="00BE61CF">
        <w:fldChar w:fldCharType="separate"/>
      </w:r>
      <w:r w:rsidR="00F376F0">
        <w:t>4.3</w:t>
      </w:r>
      <w:r w:rsidR="00BE61CF">
        <w:fldChar w:fldCharType="end"/>
      </w:r>
      <w:r>
        <w:t>), if the Commonwealth is reasonably satisfied the amount is attributable to an unreasonable or extravagant use of those facilities by the Contractor in relation to a GFF Permitted Purpose.</w:t>
      </w:r>
    </w:p>
    <w:p w14:paraId="4C2B7905" w14:textId="77777777" w:rsidR="00E309EC" w:rsidRPr="00713263" w:rsidRDefault="00E309EC" w:rsidP="005E3410">
      <w:pPr>
        <w:pStyle w:val="NoteToDrafters-ASDEFCON"/>
      </w:pPr>
      <w:bookmarkStart w:id="42" w:name="_Ref234638978"/>
      <w:r>
        <w:t xml:space="preserve">and, if the Commonwealth </w:t>
      </w:r>
      <w:r w:rsidRPr="00713263">
        <w:t>requires the Contractor to install separate meterin</w:t>
      </w:r>
      <w:r>
        <w:t>g for a particular GFF Licensed Area, add …</w:t>
      </w:r>
    </w:p>
    <w:p w14:paraId="3ACE85E4" w14:textId="2FC28C39" w:rsidR="00E309EC" w:rsidRDefault="00E309EC" w:rsidP="00230742">
      <w:pPr>
        <w:pStyle w:val="COTCOCLV3-ASDEFCON"/>
      </w:pPr>
      <w:bookmarkStart w:id="43" w:name="_Ref420571735"/>
      <w:r w:rsidRPr="00713263">
        <w:t xml:space="preserve">The Contractor </w:t>
      </w:r>
      <w:r>
        <w:t>shall,</w:t>
      </w:r>
      <w:r w:rsidRPr="00713263">
        <w:t xml:space="preserve"> at its cost</w:t>
      </w:r>
      <w:r>
        <w:t>,</w:t>
      </w:r>
      <w:r w:rsidRPr="00713263">
        <w:t xml:space="preserve"> install separate electricity</w:t>
      </w:r>
      <w:r>
        <w:t xml:space="preserve">, telecommunications or other </w:t>
      </w:r>
      <w:r w:rsidRPr="00713263">
        <w:t xml:space="preserve">metering to the </w:t>
      </w:r>
      <w:r>
        <w:t xml:space="preserve">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F376F0">
        <w:rPr>
          <w:b/>
          <w:noProof/>
        </w:rPr>
        <w:t>[INSERT ANNEX #]</w:t>
      </w:r>
      <w:r>
        <w:rPr>
          <w:b/>
        </w:rPr>
        <w:fldChar w:fldCharType="end"/>
      </w:r>
      <w:r>
        <w:t xml:space="preserve"> to Attachment O no later than</w:t>
      </w:r>
      <w:r w:rsidRPr="00713263">
        <w:t xml:space="preserve"> </w:t>
      </w:r>
      <w:r>
        <w:t>three</w:t>
      </w:r>
      <w:r w:rsidRPr="00713263">
        <w:t xml:space="preserve"> months </w:t>
      </w:r>
      <w:r>
        <w:t>after</w:t>
      </w:r>
      <w:r w:rsidRPr="00713263">
        <w:t xml:space="preserve"> the </w:t>
      </w:r>
      <w:r>
        <w:t>GFF Licence Application</w:t>
      </w:r>
      <w:r w:rsidRPr="00713263">
        <w:t xml:space="preserve"> Date </w:t>
      </w:r>
      <w:r>
        <w:t>for that area or a later time agreed by the Commonwealth Representative.</w:t>
      </w:r>
    </w:p>
    <w:p w14:paraId="1FF343D6" w14:textId="77777777" w:rsidR="00E309EC" w:rsidRDefault="00E309EC" w:rsidP="005E3410">
      <w:pPr>
        <w:pStyle w:val="NoteToDrafters-ASDEFCON"/>
      </w:pPr>
      <w:r>
        <w:t xml:space="preserve">Note to drafters:  </w:t>
      </w:r>
      <w:r w:rsidRPr="00713263">
        <w:t xml:space="preserve">Defence is obliged, under the Energy Efficiency in Government Operations Policy 2006 (EEGO) to install progressively </w:t>
      </w:r>
      <w:r>
        <w:t>sub-meters at relevant Commonwealth Premises used by Defence</w:t>
      </w:r>
      <w:r w:rsidRPr="00713263">
        <w:t xml:space="preserve"> to measure and monitor energy usage and to identify efficiency opportunities, address p</w:t>
      </w:r>
      <w:r>
        <w:t xml:space="preserve">roblems and evaluate outcomes. </w:t>
      </w:r>
    </w:p>
    <w:p w14:paraId="527E3192" w14:textId="77777777" w:rsidR="00E309EC" w:rsidRDefault="00E309EC" w:rsidP="005E3410">
      <w:pPr>
        <w:pStyle w:val="NoteToDrafters-ASDEFCON"/>
      </w:pPr>
      <w:r w:rsidRPr="00713263">
        <w:t xml:space="preserve">Advice should be sought from </w:t>
      </w:r>
      <w:r w:rsidRPr="00846D87">
        <w:t>[</w:t>
      </w:r>
      <w:r w:rsidRPr="005C1283">
        <w:t>Defence's environmental team</w:t>
      </w:r>
      <w:r w:rsidRPr="00846D87">
        <w:t>] or the Australian Greenhouse Office before agreeing to deleting or modifying clause</w:t>
      </w:r>
      <w:r w:rsidRPr="00713263">
        <w:t xml:space="preserve"> </w:t>
      </w:r>
      <w:r>
        <w:t xml:space="preserve">8.4.4. </w:t>
      </w:r>
    </w:p>
    <w:p w14:paraId="4E409D28" w14:textId="77777777" w:rsidR="00E309EC" w:rsidRPr="004D4F01" w:rsidRDefault="00E309EC" w:rsidP="005E3410">
      <w:pPr>
        <w:pStyle w:val="NoteToDrafters-ASDEFCON"/>
      </w:pPr>
      <w:r w:rsidRPr="00713263">
        <w:t>Please also consider the cost implications for Defence, as well as the broader EEGO requirements, before agreeing to pay the Contractor's costs of installing separate digital electricity metering.</w:t>
      </w:r>
    </w:p>
    <w:p w14:paraId="1FD9EFAF" w14:textId="77777777" w:rsidR="00E309EC" w:rsidRDefault="00E309EC" w:rsidP="005E3410">
      <w:pPr>
        <w:pStyle w:val="ASDEFCONNormal"/>
      </w:pPr>
    </w:p>
    <w:p w14:paraId="06CCD27C" w14:textId="77777777" w:rsidR="00E309EC" w:rsidRDefault="00E309EC" w:rsidP="005E3410">
      <w:pPr>
        <w:pStyle w:val="NoteToDrafters-ASDEFCON"/>
      </w:pPr>
      <w:r w:rsidRPr="00E44FCE">
        <w:t>and include the following definition in the Glossary in its appropriate alphabetical position …</w:t>
      </w:r>
    </w:p>
    <w:tbl>
      <w:tblPr>
        <w:tblW w:w="8363" w:type="dxa"/>
        <w:tblInd w:w="-175" w:type="dxa"/>
        <w:tblLayout w:type="fixed"/>
        <w:tblLook w:val="0000" w:firstRow="0" w:lastRow="0" w:firstColumn="0" w:lastColumn="0" w:noHBand="0" w:noVBand="0"/>
      </w:tblPr>
      <w:tblGrid>
        <w:gridCol w:w="2221"/>
        <w:gridCol w:w="6142"/>
      </w:tblGrid>
      <w:tr w:rsidR="00E309EC" w:rsidRPr="0050623B" w14:paraId="004335D0" w14:textId="77777777" w:rsidTr="00044CE5">
        <w:tc>
          <w:tcPr>
            <w:tcW w:w="2221" w:type="dxa"/>
          </w:tcPr>
          <w:p w14:paraId="7AB3A494" w14:textId="77777777" w:rsidR="00E309EC" w:rsidRPr="007A5C36" w:rsidRDefault="00E309EC" w:rsidP="00050072">
            <w:pPr>
              <w:pStyle w:val="Table10ptText-ASDEFCON"/>
            </w:pPr>
            <w:r w:rsidRPr="007A5C36">
              <w:t>GFF Licence Fee</w:t>
            </w:r>
          </w:p>
        </w:tc>
        <w:tc>
          <w:tcPr>
            <w:tcW w:w="6142" w:type="dxa"/>
          </w:tcPr>
          <w:p w14:paraId="58BDB12F" w14:textId="31E6E309" w:rsidR="00E309EC" w:rsidRPr="007A5C36" w:rsidRDefault="00E309EC" w:rsidP="00050072">
            <w:pPr>
              <w:pStyle w:val="Table10ptText-ASDEFCON"/>
            </w:pPr>
            <w:r w:rsidRPr="007A5C36">
              <w:t xml:space="preserve">means </w:t>
            </w:r>
            <w:bookmarkStart w:id="44" w:name="Text2"/>
            <w:r w:rsidRPr="005E3410">
              <w:rPr>
                <w:b/>
              </w:rPr>
              <w:fldChar w:fldCharType="begin">
                <w:ffData>
                  <w:name w:val="Text2"/>
                  <w:enabled/>
                  <w:calcOnExit w:val="0"/>
                  <w:textInput>
                    <w:default w:val="[INSERT AMOUNT]"/>
                  </w:textInput>
                </w:ffData>
              </w:fldChar>
            </w:r>
            <w:r w:rsidRPr="005E3410">
              <w:rPr>
                <w:b/>
              </w:rPr>
              <w:instrText xml:space="preserve"> FORMTEXT </w:instrText>
            </w:r>
            <w:r w:rsidRPr="005E3410">
              <w:rPr>
                <w:b/>
              </w:rPr>
            </w:r>
            <w:r w:rsidRPr="005E3410">
              <w:rPr>
                <w:b/>
              </w:rPr>
              <w:fldChar w:fldCharType="separate"/>
            </w:r>
            <w:r w:rsidR="00F376F0">
              <w:rPr>
                <w:b/>
                <w:noProof/>
              </w:rPr>
              <w:t>[INSERT AMOUNT]</w:t>
            </w:r>
            <w:r w:rsidRPr="005E3410">
              <w:rPr>
                <w:b/>
              </w:rPr>
              <w:fldChar w:fldCharType="end"/>
            </w:r>
            <w:bookmarkEnd w:id="44"/>
            <w:r w:rsidRPr="007A5C36">
              <w:t xml:space="preserve"> adjusted as provided in clause 8.2 of Attachment O.</w:t>
            </w:r>
          </w:p>
        </w:tc>
      </w:tr>
      <w:tr w:rsidR="00E309EC" w:rsidRPr="0050623B" w14:paraId="34DA04C8" w14:textId="77777777" w:rsidTr="00044CE5">
        <w:tc>
          <w:tcPr>
            <w:tcW w:w="2221" w:type="dxa"/>
          </w:tcPr>
          <w:p w14:paraId="2D7428F5" w14:textId="77777777" w:rsidR="00E309EC" w:rsidRPr="007A5C36" w:rsidRDefault="00E309EC" w:rsidP="00050072">
            <w:pPr>
              <w:pStyle w:val="Table10ptText-ASDEFCON"/>
            </w:pPr>
            <w:r w:rsidRPr="007A5C36">
              <w:t>Market Review Date</w:t>
            </w:r>
          </w:p>
          <w:p w14:paraId="5C5401EA" w14:textId="77777777" w:rsidR="00E309EC" w:rsidRPr="003E79C4" w:rsidRDefault="00E309EC" w:rsidP="00044CE5">
            <w:pPr>
              <w:ind w:firstLine="737"/>
            </w:pPr>
          </w:p>
        </w:tc>
        <w:tc>
          <w:tcPr>
            <w:tcW w:w="6142" w:type="dxa"/>
          </w:tcPr>
          <w:p w14:paraId="1DDA5E1A" w14:textId="77777777" w:rsidR="00E309EC" w:rsidRPr="007A5C36" w:rsidRDefault="00E309EC" w:rsidP="00050072">
            <w:pPr>
              <w:pStyle w:val="Table10ptText-ASDEFCON"/>
            </w:pPr>
            <w:r w:rsidRPr="007A5C36">
              <w:t>means each of the following dates:</w:t>
            </w:r>
          </w:p>
          <w:bookmarkStart w:id="45" w:name="Text3"/>
          <w:p w14:paraId="5D58DB18" w14:textId="09D35B0F" w:rsidR="00E309EC" w:rsidRPr="007A5C36" w:rsidRDefault="00E309EC" w:rsidP="00050072">
            <w:pPr>
              <w:pStyle w:val="Table10ptSub1-ASDEFCON"/>
            </w:pPr>
            <w:r w:rsidRPr="005E3410">
              <w:fldChar w:fldCharType="begin">
                <w:ffData>
                  <w:name w:val="Text3"/>
                  <w:enabled/>
                  <w:calcOnExit w:val="0"/>
                  <w:textInput>
                    <w:default w:val="[INSERT DATES]"/>
                  </w:textInput>
                </w:ffData>
              </w:fldChar>
            </w:r>
            <w:r w:rsidRPr="005E3410">
              <w:instrText xml:space="preserve"> FORMTEXT </w:instrText>
            </w:r>
            <w:r w:rsidRPr="005E3410">
              <w:fldChar w:fldCharType="separate"/>
            </w:r>
            <w:r w:rsidR="00F376F0">
              <w:rPr>
                <w:noProof/>
              </w:rPr>
              <w:t>[INSERT DATES]</w:t>
            </w:r>
            <w:r w:rsidRPr="005E3410">
              <w:fldChar w:fldCharType="end"/>
            </w:r>
            <w:bookmarkEnd w:id="45"/>
            <w:r w:rsidRPr="007A5C36">
              <w:t>.</w:t>
            </w:r>
          </w:p>
        </w:tc>
      </w:tr>
    </w:tbl>
    <w:p w14:paraId="2AF63710" w14:textId="77777777" w:rsidR="00E309EC" w:rsidRDefault="00E309EC" w:rsidP="005E3410">
      <w:pPr>
        <w:pStyle w:val="ASDEFCONNormal"/>
      </w:pPr>
    </w:p>
    <w:p w14:paraId="42AB2273" w14:textId="77777777" w:rsidR="00E309EC" w:rsidRPr="005E3410" w:rsidRDefault="00E309EC" w:rsidP="005E3410">
      <w:pPr>
        <w:pStyle w:val="ASDEFCONNormal"/>
        <w:rPr>
          <w:b/>
          <w:i/>
        </w:rPr>
      </w:pPr>
      <w:r w:rsidRPr="005E3410">
        <w:rPr>
          <w:b/>
          <w:i/>
        </w:rPr>
        <w:t>F. Airfield rights</w:t>
      </w:r>
    </w:p>
    <w:p w14:paraId="3A55741D" w14:textId="77777777" w:rsidR="00E309EC" w:rsidRPr="00930AE8" w:rsidRDefault="00E309EC" w:rsidP="005E3410">
      <w:pPr>
        <w:pStyle w:val="NoteToDrafters-ASDEFCON"/>
      </w:pPr>
      <w:r>
        <w:t xml:space="preserve">Note to drafters:  </w:t>
      </w:r>
      <w:r w:rsidRPr="00A34267">
        <w:t xml:space="preserve">If </w:t>
      </w:r>
      <w:r>
        <w:t>a</w:t>
      </w:r>
      <w:r w:rsidRPr="00A34267">
        <w:t xml:space="preserve"> </w:t>
      </w:r>
      <w:r>
        <w:t xml:space="preserve">GFF Licensed Area includes </w:t>
      </w:r>
      <w:r w:rsidRPr="00A34267">
        <w:t>airfield facilities</w:t>
      </w:r>
      <w:r>
        <w:t xml:space="preserve">, add the following clause as a new clause 3.3.  </w:t>
      </w:r>
    </w:p>
    <w:p w14:paraId="7B544A4F" w14:textId="2B5761AF" w:rsidR="00230742" w:rsidRDefault="002C01CC" w:rsidP="00230742">
      <w:pPr>
        <w:pStyle w:val="COTCOCLV1-ASDEFCON"/>
      </w:pPr>
      <w:bookmarkStart w:id="46" w:name="_Ref213840011"/>
      <w:bookmarkStart w:id="47" w:name="_Toc419894452"/>
      <w:bookmarkStart w:id="48" w:name="_Toc419895128"/>
      <w:bookmarkStart w:id="49" w:name="_Toc429472609"/>
      <w:bookmarkEnd w:id="4"/>
      <w:bookmarkEnd w:id="42"/>
      <w:bookmarkEnd w:id="43"/>
      <w:r>
        <w:t>RIGHTS UNDER THE GFF LICENCE</w:t>
      </w:r>
    </w:p>
    <w:p w14:paraId="6BB3A75E" w14:textId="77777777" w:rsidR="00E309EC" w:rsidRPr="00713263" w:rsidRDefault="00E309EC" w:rsidP="00050072">
      <w:pPr>
        <w:pStyle w:val="COTCOCLV2-ASDEFCON"/>
      </w:pPr>
      <w:r w:rsidRPr="00713263">
        <w:t>Airfield rights</w:t>
      </w:r>
      <w:bookmarkEnd w:id="46"/>
      <w:bookmarkEnd w:id="47"/>
      <w:bookmarkEnd w:id="48"/>
      <w:bookmarkEnd w:id="49"/>
    </w:p>
    <w:p w14:paraId="6628A5ED" w14:textId="1ACD6F95" w:rsidR="00E309EC" w:rsidRDefault="00E309EC" w:rsidP="00230742">
      <w:pPr>
        <w:pStyle w:val="COTCOCLV3-ASDEFCON"/>
      </w:pPr>
      <w:bookmarkStart w:id="50" w:name="_Ref432511138"/>
      <w:r w:rsidRPr="00713263">
        <w:t xml:space="preserve">The Commonwealth </w:t>
      </w:r>
      <w:r>
        <w:t>shall</w:t>
      </w:r>
      <w:r w:rsidRPr="00713263">
        <w:t xml:space="preserve"> provide the Contractor with reasonable access to </w:t>
      </w:r>
      <w:r>
        <w:t>and</w:t>
      </w:r>
      <w:r w:rsidRPr="00713263">
        <w:t xml:space="preserve"> use </w:t>
      </w:r>
      <w:r>
        <w:t>of</w:t>
      </w:r>
      <w:r w:rsidRPr="00713263">
        <w:t xml:space="preserve"> the Airfield and </w:t>
      </w:r>
      <w:r>
        <w:t xml:space="preserve">the </w:t>
      </w:r>
      <w:r w:rsidRPr="00713263">
        <w:t xml:space="preserve">navigational facilities, air traffic control, aviation rescue, firefighting facilities and meteorological services on the </w:t>
      </w:r>
      <w:r>
        <w:t xml:space="preserve">Commonwealth Premises in which the GFF Licensed Area at Annex </w:t>
      </w:r>
      <w:r>
        <w:rPr>
          <w:b/>
        </w:rPr>
        <w:fldChar w:fldCharType="begin">
          <w:ffData>
            <w:name w:val=""/>
            <w:enabled/>
            <w:calcOnExit w:val="0"/>
            <w:textInput>
              <w:default w:val="[INSERT ANNEX #]"/>
            </w:textInput>
          </w:ffData>
        </w:fldChar>
      </w:r>
      <w:r>
        <w:rPr>
          <w:b/>
        </w:rPr>
        <w:instrText xml:space="preserve"> FORMTEXT </w:instrText>
      </w:r>
      <w:r>
        <w:rPr>
          <w:b/>
        </w:rPr>
      </w:r>
      <w:r>
        <w:rPr>
          <w:b/>
        </w:rPr>
        <w:fldChar w:fldCharType="separate"/>
      </w:r>
      <w:r w:rsidR="00F376F0">
        <w:rPr>
          <w:b/>
          <w:noProof/>
        </w:rPr>
        <w:t>[INSERT ANNEX #]</w:t>
      </w:r>
      <w:r>
        <w:rPr>
          <w:b/>
        </w:rPr>
        <w:fldChar w:fldCharType="end"/>
      </w:r>
      <w:r>
        <w:t xml:space="preserve"> to Attachment O is located</w:t>
      </w:r>
      <w:r w:rsidRPr="00713263">
        <w:t xml:space="preserve"> to enable the Contractor to carry out its obligations under the Contract.</w:t>
      </w:r>
      <w:bookmarkEnd w:id="50"/>
    </w:p>
    <w:p w14:paraId="40725AC7" w14:textId="73769A28" w:rsidR="00E309EC" w:rsidRDefault="00E309EC" w:rsidP="00230742">
      <w:pPr>
        <w:pStyle w:val="COTCOCLV3-ASDEFCON"/>
      </w:pPr>
      <w:bookmarkStart w:id="51" w:name="_Ref4146973"/>
      <w:r>
        <w:t xml:space="preserve">The Commonwealth Representative may, by notice to the Contractor, require the Contractor to </w:t>
      </w:r>
      <w:r w:rsidRPr="00713263">
        <w:t xml:space="preserve">pay </w:t>
      </w:r>
      <w:r>
        <w:t>to</w:t>
      </w:r>
      <w:r w:rsidRPr="00713263">
        <w:t xml:space="preserve"> the Commonwealth</w:t>
      </w:r>
      <w:r>
        <w:t xml:space="preserve"> so much of the amounts incurred by the Commonwealth in relation to the Airfield and the</w:t>
      </w:r>
      <w:r w:rsidRPr="00713263">
        <w:t xml:space="preserve"> </w:t>
      </w:r>
      <w:r>
        <w:t xml:space="preserve">services referred to in clause </w:t>
      </w:r>
      <w:r w:rsidR="00BE61CF">
        <w:fldChar w:fldCharType="begin"/>
      </w:r>
      <w:r w:rsidR="00BE61CF">
        <w:instrText xml:space="preserve"> REF _Ref432511138 \w \h </w:instrText>
      </w:r>
      <w:r w:rsidR="00BE61CF">
        <w:fldChar w:fldCharType="separate"/>
      </w:r>
      <w:r w:rsidR="00F376F0">
        <w:t>5.1.1</w:t>
      </w:r>
      <w:r w:rsidR="00BE61CF">
        <w:fldChar w:fldCharType="end"/>
      </w:r>
      <w:r>
        <w:t xml:space="preserve"> as, in the opinion of the Commonwealth Representative, is attributable to the Contractor’s access to and use of the Airfield.</w:t>
      </w:r>
      <w:bookmarkEnd w:id="51"/>
    </w:p>
    <w:p w14:paraId="7E114A6C" w14:textId="0F14083C" w:rsidR="00E309EC" w:rsidRDefault="00E309EC" w:rsidP="00230742">
      <w:pPr>
        <w:pStyle w:val="COTCOCLV3-ASDEFCON"/>
      </w:pPr>
      <w:r>
        <w:t xml:space="preserve">The Contractor shall pay to the Commonwealth an amount notified to it in accordance with clause </w:t>
      </w:r>
      <w:r w:rsidR="00BE61CF">
        <w:fldChar w:fldCharType="begin"/>
      </w:r>
      <w:r w:rsidR="00BE61CF">
        <w:instrText xml:space="preserve"> REF _Ref4146973 \w \h </w:instrText>
      </w:r>
      <w:r w:rsidR="00BE61CF">
        <w:fldChar w:fldCharType="separate"/>
      </w:r>
      <w:r w:rsidR="00F376F0">
        <w:t>5.1.2</w:t>
      </w:r>
      <w:r w:rsidR="00BE61CF">
        <w:fldChar w:fldCharType="end"/>
      </w:r>
      <w:r>
        <w:t xml:space="preserve"> within 20 Working Days after the date of the notice.</w:t>
      </w:r>
    </w:p>
    <w:p w14:paraId="78611208" w14:textId="77777777" w:rsidR="00E309EC" w:rsidRDefault="00E309EC" w:rsidP="005E3410">
      <w:pPr>
        <w:pStyle w:val="NoteToDrafters-ASDEFCON"/>
      </w:pPr>
      <w:r w:rsidRPr="00E44FCE">
        <w:t xml:space="preserve">and include the following definition in the Glossary in </w:t>
      </w:r>
      <w:r>
        <w:t xml:space="preserve">its appropriate </w:t>
      </w:r>
      <w:r w:rsidRPr="00E44FCE">
        <w:t>alphabetical position …</w:t>
      </w:r>
    </w:p>
    <w:tbl>
      <w:tblPr>
        <w:tblW w:w="8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7"/>
        <w:gridCol w:w="6748"/>
      </w:tblGrid>
      <w:tr w:rsidR="00E309EC" w:rsidRPr="0050623B" w14:paraId="2DADDE2C" w14:textId="77777777" w:rsidTr="00930B3A">
        <w:trPr>
          <w:jc w:val="center"/>
        </w:trPr>
        <w:tc>
          <w:tcPr>
            <w:tcW w:w="1557" w:type="dxa"/>
          </w:tcPr>
          <w:p w14:paraId="3EFDC666" w14:textId="77777777" w:rsidR="00E309EC" w:rsidRPr="007A5C36" w:rsidRDefault="00E309EC" w:rsidP="00050072">
            <w:pPr>
              <w:pStyle w:val="Table10ptText-ASDEFCON"/>
            </w:pPr>
            <w:r w:rsidRPr="007A5C36">
              <w:t>Airfield</w:t>
            </w:r>
          </w:p>
        </w:tc>
        <w:tc>
          <w:tcPr>
            <w:tcW w:w="6748" w:type="dxa"/>
          </w:tcPr>
          <w:p w14:paraId="28B11CE2" w14:textId="77777777" w:rsidR="00E309EC" w:rsidRPr="007A5C36" w:rsidRDefault="00E309EC" w:rsidP="00050072">
            <w:pPr>
              <w:pStyle w:val="Table10ptText-ASDEFCON"/>
            </w:pPr>
            <w:r w:rsidRPr="007A5C36">
              <w:t>means the area so identified on the plan at Appendix 1 of an annex to Attachment O.</w:t>
            </w:r>
          </w:p>
        </w:tc>
      </w:tr>
    </w:tbl>
    <w:p w14:paraId="0231102F" w14:textId="77777777" w:rsidR="00E309EC" w:rsidRPr="004920E7" w:rsidRDefault="00E309EC" w:rsidP="005E3410">
      <w:pPr>
        <w:pStyle w:val="ASDEFCONNormal"/>
      </w:pPr>
      <w:bookmarkStart w:id="52" w:name="_Toc429391908"/>
      <w:bookmarkStart w:id="53" w:name="_Toc429391916"/>
      <w:bookmarkStart w:id="54" w:name="_Toc429391918"/>
      <w:bookmarkStart w:id="55" w:name="_Toc429391927"/>
      <w:bookmarkStart w:id="56" w:name="_Toc429392021"/>
      <w:bookmarkStart w:id="57" w:name="_Toc429391951"/>
      <w:bookmarkStart w:id="58" w:name="_Toc429391955"/>
      <w:bookmarkStart w:id="59" w:name="_Toc429391966"/>
      <w:bookmarkStart w:id="60" w:name="_Toc429391989"/>
      <w:bookmarkStart w:id="61" w:name="_Toc429391991"/>
      <w:bookmarkStart w:id="62" w:name="_Toc429391994"/>
      <w:bookmarkStart w:id="63" w:name="_Toc429391995"/>
      <w:bookmarkStart w:id="64" w:name="_Toc429391998"/>
      <w:bookmarkStart w:id="65" w:name="_Toc429392019"/>
      <w:bookmarkStart w:id="66" w:name="_Toc429392055"/>
      <w:bookmarkStart w:id="67" w:name="_Toc429392056"/>
      <w:bookmarkStart w:id="68" w:name="_Toc429392057"/>
      <w:bookmarkStart w:id="69" w:name="_Toc429392059"/>
      <w:bookmarkStart w:id="70" w:name="_Toc429392061"/>
      <w:bookmarkStart w:id="71" w:name="_Toc429392062"/>
      <w:bookmarkStart w:id="72" w:name="_Toc429392065"/>
      <w:bookmarkStart w:id="73" w:name="_Toc429392066"/>
      <w:bookmarkStart w:id="74" w:name="_Toc429392068"/>
      <w:bookmarkStart w:id="75" w:name="_Toc429392069"/>
      <w:bookmarkStart w:id="76" w:name="_Toc429392070"/>
      <w:bookmarkStart w:id="77" w:name="_Toc429392071"/>
      <w:bookmarkStart w:id="78" w:name="_Toc429392072"/>
      <w:bookmarkStart w:id="79" w:name="_Toc429392073"/>
      <w:bookmarkStart w:id="80" w:name="_Toc429392074"/>
      <w:bookmarkStart w:id="81" w:name="_Toc429392075"/>
      <w:bookmarkStart w:id="82" w:name="_Toc429392076"/>
      <w:bookmarkStart w:id="83" w:name="_Toc429392077"/>
      <w:bookmarkStart w:id="84" w:name="_Toc429392088"/>
      <w:bookmarkStart w:id="85" w:name="_Toc429392104"/>
      <w:bookmarkStart w:id="86" w:name="_Toc429392111"/>
      <w:bookmarkStart w:id="87" w:name="_Toc429392113"/>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sectPr w:rsidR="00E309EC" w:rsidRPr="004920E7" w:rsidSect="00351DBE">
      <w:type w:val="continuous"/>
      <w:pgSz w:w="11906" w:h="16838" w:code="9"/>
      <w:pgMar w:top="1440" w:right="1797" w:bottom="1440" w:left="1797" w:header="720" w:footer="448" w:gutter="0"/>
      <w:cols w:space="720"/>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5497F" w14:textId="77777777" w:rsidR="00EC1765" w:rsidRDefault="00EC1765">
      <w:r>
        <w:separator/>
      </w:r>
    </w:p>
  </w:endnote>
  <w:endnote w:type="continuationSeparator" w:id="0">
    <w:p w14:paraId="76062D50" w14:textId="77777777" w:rsidR="00EC1765" w:rsidRDefault="00EC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6077D9D0" w14:textId="77777777" w:rsidTr="008C77D8">
      <w:tc>
        <w:tcPr>
          <w:tcW w:w="2500" w:type="pct"/>
        </w:tcPr>
        <w:p w14:paraId="61A6BCF5" w14:textId="617281AF" w:rsidR="00901108" w:rsidRDefault="009C5992" w:rsidP="008C77D8">
          <w:pPr>
            <w:pStyle w:val="ASDEFCONHeaderFooterLeft"/>
          </w:pPr>
          <w:fldSimple w:instr=" DOCPROPERTY Footer_Left ">
            <w:r w:rsidR="00F376F0">
              <w:t>Attachment to Draft Conditions of Contract</w:t>
            </w:r>
          </w:fldSimple>
          <w:r w:rsidR="00901108">
            <w:t xml:space="preserve"> (</w:t>
          </w:r>
          <w:fldSimple w:instr=" DOCPROPERTY Version ">
            <w:r>
              <w:t>V5.0</w:t>
            </w:r>
          </w:fldSimple>
          <w:r w:rsidR="00901108">
            <w:t>)</w:t>
          </w:r>
        </w:p>
      </w:tc>
      <w:tc>
        <w:tcPr>
          <w:tcW w:w="2500" w:type="pct"/>
        </w:tcPr>
        <w:p w14:paraId="54ABDE31" w14:textId="7C20296B" w:rsidR="00901108" w:rsidRDefault="00901108" w:rsidP="008C77D8">
          <w:pPr>
            <w:pStyle w:val="ASDEFCONHeaderFooterRight"/>
          </w:pPr>
          <w:r>
            <w:fldChar w:fldCharType="begin"/>
          </w:r>
          <w:r>
            <w:instrText xml:space="preserve"> PAGE </w:instrText>
          </w:r>
          <w:r>
            <w:fldChar w:fldCharType="separate"/>
          </w:r>
          <w:r w:rsidR="00D54F61">
            <w:rPr>
              <w:noProof/>
            </w:rPr>
            <w:t>7</w:t>
          </w:r>
          <w:r>
            <w:rPr>
              <w:noProof/>
            </w:rPr>
            <w:fldChar w:fldCharType="end"/>
          </w:r>
        </w:p>
      </w:tc>
    </w:tr>
    <w:tr w:rsidR="00901108" w14:paraId="2376EF79" w14:textId="77777777" w:rsidTr="008C77D8">
      <w:tc>
        <w:tcPr>
          <w:tcW w:w="5000" w:type="pct"/>
          <w:gridSpan w:val="2"/>
        </w:tcPr>
        <w:p w14:paraId="70EBDC7F" w14:textId="4993097D" w:rsidR="00901108" w:rsidRDefault="009C5992" w:rsidP="008C77D8">
          <w:pPr>
            <w:pStyle w:val="ASDEFCONHeaderFooterClassification"/>
          </w:pPr>
          <w:fldSimple w:instr=" DOCPROPERTY Classification ">
            <w:r>
              <w:t>OFFICIAL</w:t>
            </w:r>
          </w:fldSimple>
        </w:p>
      </w:tc>
    </w:tr>
  </w:tbl>
  <w:p w14:paraId="24CDA7D6" w14:textId="77777777" w:rsidR="00901108" w:rsidRPr="006514D2" w:rsidRDefault="00901108" w:rsidP="006514D2">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40235DE8" w14:textId="77777777" w:rsidTr="008C77D8">
      <w:tc>
        <w:tcPr>
          <w:tcW w:w="2500" w:type="pct"/>
        </w:tcPr>
        <w:p w14:paraId="783656BC" w14:textId="491D534E" w:rsidR="00901108" w:rsidRDefault="009C5992" w:rsidP="008C77D8">
          <w:pPr>
            <w:pStyle w:val="ASDEFCONHeaderFooterLeft"/>
          </w:pPr>
          <w:fldSimple w:instr=" DOCPROPERTY Footer_Left ">
            <w:r w:rsidR="00F376F0">
              <w:t>Attachment to Draft Conditions of Contract</w:t>
            </w:r>
          </w:fldSimple>
          <w:r w:rsidR="00901108">
            <w:t xml:space="preserve"> (</w:t>
          </w:r>
          <w:fldSimple w:instr=" DOCPROPERTY Version ">
            <w:r>
              <w:t>V5.0</w:t>
            </w:r>
          </w:fldSimple>
          <w:r w:rsidR="00901108">
            <w:t>)</w:t>
          </w:r>
        </w:p>
      </w:tc>
      <w:tc>
        <w:tcPr>
          <w:tcW w:w="2500" w:type="pct"/>
        </w:tcPr>
        <w:p w14:paraId="57AA6CF8" w14:textId="713B9443" w:rsidR="00901108" w:rsidRDefault="00901108" w:rsidP="008C77D8">
          <w:pPr>
            <w:pStyle w:val="ASDEFCONHeaderFooterRight"/>
          </w:pPr>
          <w:r>
            <w:fldChar w:fldCharType="begin"/>
          </w:r>
          <w:r>
            <w:instrText xml:space="preserve"> PAGE </w:instrText>
          </w:r>
          <w:r>
            <w:fldChar w:fldCharType="separate"/>
          </w:r>
          <w:r w:rsidR="00D54F61">
            <w:rPr>
              <w:noProof/>
            </w:rPr>
            <w:t>1</w:t>
          </w:r>
          <w:r>
            <w:rPr>
              <w:noProof/>
            </w:rPr>
            <w:fldChar w:fldCharType="end"/>
          </w:r>
        </w:p>
      </w:tc>
    </w:tr>
    <w:tr w:rsidR="00901108" w14:paraId="640BA6CA" w14:textId="77777777" w:rsidTr="008C77D8">
      <w:tc>
        <w:tcPr>
          <w:tcW w:w="5000" w:type="pct"/>
          <w:gridSpan w:val="2"/>
        </w:tcPr>
        <w:p w14:paraId="27D651C4" w14:textId="4296FCFE" w:rsidR="00901108" w:rsidRDefault="009C5992" w:rsidP="008C77D8">
          <w:pPr>
            <w:pStyle w:val="ASDEFCONHeaderFooterClassification"/>
          </w:pPr>
          <w:fldSimple w:instr=" DOCPROPERTY Classification ">
            <w:r>
              <w:t>OFFICIAL</w:t>
            </w:r>
          </w:fldSimple>
        </w:p>
      </w:tc>
    </w:tr>
  </w:tbl>
  <w:p w14:paraId="2E0A8460" w14:textId="77777777" w:rsidR="00901108" w:rsidRPr="006514D2" w:rsidRDefault="00901108" w:rsidP="006514D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B6C4C" w14:textId="77777777" w:rsidR="00EC1765" w:rsidRDefault="00EC1765">
      <w:r>
        <w:separator/>
      </w:r>
    </w:p>
  </w:footnote>
  <w:footnote w:type="continuationSeparator" w:id="0">
    <w:p w14:paraId="0A46B29E" w14:textId="77777777" w:rsidR="00EC1765" w:rsidRDefault="00EC1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4D13592B" w14:textId="77777777" w:rsidTr="008C77D8">
      <w:tc>
        <w:tcPr>
          <w:tcW w:w="5000" w:type="pct"/>
          <w:gridSpan w:val="2"/>
        </w:tcPr>
        <w:p w14:paraId="72980561" w14:textId="3EA50FC2" w:rsidR="00901108" w:rsidRDefault="009C5992" w:rsidP="008C77D8">
          <w:pPr>
            <w:pStyle w:val="ASDEFCONHeaderFooterClassification"/>
          </w:pPr>
          <w:fldSimple w:instr=" DOCPROPERTY Classification ">
            <w:r>
              <w:t>OFFICIAL</w:t>
            </w:r>
          </w:fldSimple>
        </w:p>
      </w:tc>
    </w:tr>
    <w:tr w:rsidR="00901108" w14:paraId="71D4C84A" w14:textId="77777777" w:rsidTr="008C77D8">
      <w:tc>
        <w:tcPr>
          <w:tcW w:w="2500" w:type="pct"/>
        </w:tcPr>
        <w:p w14:paraId="7A509511" w14:textId="3E85C666" w:rsidR="00901108" w:rsidRDefault="009C5992" w:rsidP="008C77D8">
          <w:pPr>
            <w:pStyle w:val="ASDEFCONHeaderFooterLeft"/>
          </w:pPr>
          <w:fldSimple w:instr=" DOCPROPERTY Header_Left ">
            <w:r w:rsidR="00F376F0">
              <w:t>ASDEFCON (Support)</w:t>
            </w:r>
          </w:fldSimple>
        </w:p>
      </w:tc>
      <w:tc>
        <w:tcPr>
          <w:tcW w:w="2500" w:type="pct"/>
        </w:tcPr>
        <w:p w14:paraId="0073B433" w14:textId="339ECA67" w:rsidR="00901108" w:rsidRDefault="009C5992" w:rsidP="008C77D8">
          <w:pPr>
            <w:pStyle w:val="ASDEFCONHeaderFooterRight"/>
          </w:pPr>
          <w:fldSimple w:instr=" DOCPROPERTY Header_Right ">
            <w:r w:rsidR="00F376F0">
              <w:t>PART 2</w:t>
            </w:r>
          </w:fldSimple>
        </w:p>
      </w:tc>
    </w:tr>
  </w:tbl>
  <w:p w14:paraId="0B14AED5" w14:textId="77777777" w:rsidR="00901108" w:rsidRPr="006514D2" w:rsidRDefault="00901108" w:rsidP="006514D2">
    <w:pPr>
      <w:pStyle w:val="ASDEFCONTitle"/>
    </w:pPr>
    <w:r w:rsidRPr="00275BB7">
      <w:t>GFF ADDITIONAL CLAUSE BANK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156"/>
      <w:gridCol w:w="4156"/>
    </w:tblGrid>
    <w:tr w:rsidR="00901108" w14:paraId="26E2BC26" w14:textId="77777777" w:rsidTr="008C77D8">
      <w:tc>
        <w:tcPr>
          <w:tcW w:w="5000" w:type="pct"/>
          <w:gridSpan w:val="2"/>
        </w:tcPr>
        <w:p w14:paraId="74456FE6" w14:textId="597FCEDA" w:rsidR="00901108" w:rsidRDefault="009C5992" w:rsidP="008C77D8">
          <w:pPr>
            <w:pStyle w:val="ASDEFCONHeaderFooterClassification"/>
          </w:pPr>
          <w:fldSimple w:instr=" DOCPROPERTY Classification ">
            <w:r>
              <w:t>OFFICIAL</w:t>
            </w:r>
          </w:fldSimple>
        </w:p>
      </w:tc>
    </w:tr>
    <w:tr w:rsidR="00901108" w14:paraId="50235D03" w14:textId="77777777" w:rsidTr="008C77D8">
      <w:tc>
        <w:tcPr>
          <w:tcW w:w="2500" w:type="pct"/>
        </w:tcPr>
        <w:p w14:paraId="6358CAE7" w14:textId="58B33B43" w:rsidR="00901108" w:rsidRDefault="009C5992" w:rsidP="008C77D8">
          <w:pPr>
            <w:pStyle w:val="ASDEFCONHeaderFooterLeft"/>
          </w:pPr>
          <w:fldSimple w:instr=" DOCPROPERTY Header_Left ">
            <w:r w:rsidR="00F376F0">
              <w:t>ASDEFCON (Support)</w:t>
            </w:r>
          </w:fldSimple>
        </w:p>
      </w:tc>
      <w:tc>
        <w:tcPr>
          <w:tcW w:w="2500" w:type="pct"/>
        </w:tcPr>
        <w:p w14:paraId="606CFC99" w14:textId="585BF127" w:rsidR="00901108" w:rsidRDefault="009C5992" w:rsidP="008C77D8">
          <w:pPr>
            <w:pStyle w:val="ASDEFCONHeaderFooterRight"/>
          </w:pPr>
          <w:fldSimple w:instr=" DOCPROPERTY Header_Right ">
            <w:r w:rsidR="00F376F0">
              <w:t>PART 2</w:t>
            </w:r>
          </w:fldSimple>
        </w:p>
      </w:tc>
    </w:tr>
  </w:tbl>
  <w:p w14:paraId="77B41759" w14:textId="77777777" w:rsidR="00901108" w:rsidRDefault="004F3DE3" w:rsidP="004F3DE3">
    <w:pPr>
      <w:pStyle w:val="ASDEFCONTitle"/>
    </w:pPr>
    <w:r>
      <w:t>ATTACHMENT O - SUPPLEMENT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17CDA08"/>
    <w:lvl w:ilvl="0">
      <w:start w:val="1"/>
      <w:numFmt w:val="decimal"/>
      <w:pStyle w:val="ListNumber5"/>
      <w:lvlText w:val="%1."/>
      <w:lvlJc w:val="left"/>
      <w:pPr>
        <w:tabs>
          <w:tab w:val="num" w:pos="1209"/>
        </w:tabs>
        <w:ind w:left="1209" w:hanging="360"/>
      </w:pPr>
      <w:rPr>
        <w:rFonts w:cs="Times New Roman"/>
      </w:rPr>
    </w:lvl>
  </w:abstractNum>
  <w:abstractNum w:abstractNumId="1" w15:restartNumberingAfterBreak="0">
    <w:nsid w:val="FFFFFF7E"/>
    <w:multiLevelType w:val="singleLevel"/>
    <w:tmpl w:val="AA949600"/>
    <w:lvl w:ilvl="0">
      <w:start w:val="1"/>
      <w:numFmt w:val="decimal"/>
      <w:pStyle w:val="ListNumber4"/>
      <w:lvlText w:val="%1."/>
      <w:lvlJc w:val="left"/>
      <w:pPr>
        <w:tabs>
          <w:tab w:val="num" w:pos="926"/>
        </w:tabs>
        <w:ind w:left="926" w:hanging="360"/>
      </w:pPr>
      <w:rPr>
        <w:rFonts w:cs="Times New Roman"/>
      </w:rPr>
    </w:lvl>
  </w:abstractNum>
  <w:abstractNum w:abstractNumId="2" w15:restartNumberingAfterBreak="0">
    <w:nsid w:val="FFFFFF7F"/>
    <w:multiLevelType w:val="singleLevel"/>
    <w:tmpl w:val="CFE884A4"/>
    <w:lvl w:ilvl="0">
      <w:start w:val="1"/>
      <w:numFmt w:val="decimal"/>
      <w:pStyle w:val="ListNumber3"/>
      <w:lvlText w:val="%1."/>
      <w:lvlJc w:val="left"/>
      <w:pPr>
        <w:tabs>
          <w:tab w:val="num" w:pos="643"/>
        </w:tabs>
        <w:ind w:left="643" w:hanging="360"/>
      </w:pPr>
      <w:rPr>
        <w:rFonts w:cs="Times New Roman"/>
      </w:rPr>
    </w:lvl>
  </w:abstractNum>
  <w:abstractNum w:abstractNumId="3" w15:restartNumberingAfterBreak="0">
    <w:nsid w:val="FFFFFF80"/>
    <w:multiLevelType w:val="singleLevel"/>
    <w:tmpl w:val="082E1AE6"/>
    <w:lvl w:ilvl="0">
      <w:start w:val="1"/>
      <w:numFmt w:val="bullet"/>
      <w:pStyle w:val="ListNumber"/>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0A478CE"/>
    <w:lvl w:ilvl="0">
      <w:start w:val="1"/>
      <w:numFmt w:val="bullet"/>
      <w:pStyle w:val="ListBullet5"/>
      <w:lvlText w:val=""/>
      <w:lvlJc w:val="left"/>
      <w:pPr>
        <w:tabs>
          <w:tab w:val="num" w:pos="1209"/>
        </w:tabs>
        <w:ind w:left="1209" w:hanging="360"/>
      </w:pPr>
      <w:rPr>
        <w:rFonts w:ascii="Symbol" w:hAnsi="Symbol" w:hint="default"/>
      </w:rPr>
    </w:lvl>
  </w:abstractNum>
  <w:abstractNum w:abstractNumId="5" w15:restartNumberingAfterBreak="0">
    <w:nsid w:val="FFFFFF88"/>
    <w:multiLevelType w:val="singleLevel"/>
    <w:tmpl w:val="29E0DF16"/>
    <w:lvl w:ilvl="0">
      <w:start w:val="1"/>
      <w:numFmt w:val="decimal"/>
      <w:pStyle w:val="ListNumber2"/>
      <w:lvlText w:val="%1."/>
      <w:lvlJc w:val="left"/>
      <w:pPr>
        <w:tabs>
          <w:tab w:val="num" w:pos="360"/>
        </w:tabs>
        <w:ind w:left="360" w:hanging="360"/>
      </w:pPr>
      <w:rPr>
        <w:rFonts w:cs="Times New Roman"/>
      </w:rPr>
    </w:lvl>
  </w:abstractNum>
  <w:abstractNum w:abstractNumId="6"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0"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CC4FEE"/>
    <w:multiLevelType w:val="multilevel"/>
    <w:tmpl w:val="4F82A536"/>
    <w:lvl w:ilvl="0">
      <w:start w:val="1"/>
      <w:numFmt w:val="decimal"/>
      <w:pStyle w:val="ClauseLevel1"/>
      <w:lvlText w:val="%1."/>
      <w:lvlJc w:val="left"/>
      <w:pPr>
        <w:tabs>
          <w:tab w:val="num" w:pos="0"/>
        </w:tabs>
        <w:ind w:hanging="1134"/>
      </w:pPr>
      <w:rPr>
        <w:rFonts w:cs="Times New Roman" w:hint="default"/>
        <w:sz w:val="20"/>
      </w:rPr>
    </w:lvl>
    <w:lvl w:ilvl="1">
      <w:start w:val="6"/>
      <w:numFmt w:val="decimal"/>
      <w:pStyle w:val="ClauseLevel2"/>
      <w:lvlText w:val="%1.%2."/>
      <w:lvlJc w:val="left"/>
      <w:pPr>
        <w:tabs>
          <w:tab w:val="num" w:pos="0"/>
        </w:tabs>
        <w:ind w:hanging="1134"/>
      </w:pPr>
      <w:rPr>
        <w:rFonts w:cs="Times New Roman" w:hint="default"/>
        <w:sz w:val="20"/>
      </w:rPr>
    </w:lvl>
    <w:lvl w:ilvl="2">
      <w:start w:val="1"/>
      <w:numFmt w:val="decimal"/>
      <w:pStyle w:val="ClauseLevel3"/>
      <w:lvlText w:val="%1.%2.%3."/>
      <w:lvlJc w:val="left"/>
      <w:pPr>
        <w:tabs>
          <w:tab w:val="num" w:pos="1276"/>
        </w:tabs>
        <w:ind w:left="1276" w:hanging="1134"/>
      </w:pPr>
      <w:rPr>
        <w:rFonts w:cs="Times New Roman" w:hint="default"/>
        <w:b w:val="0"/>
        <w:i w:val="0"/>
        <w:sz w:val="20"/>
      </w:rPr>
    </w:lvl>
    <w:lvl w:ilvl="3">
      <w:start w:val="1"/>
      <w:numFmt w:val="lowerLetter"/>
      <w:pStyle w:val="ClauseLevel4"/>
      <w:lvlText w:val="%4."/>
      <w:lvlJc w:val="left"/>
      <w:pPr>
        <w:tabs>
          <w:tab w:val="num" w:pos="425"/>
        </w:tabs>
        <w:ind w:left="425" w:hanging="425"/>
      </w:pPr>
      <w:rPr>
        <w:rFonts w:cs="Times New Roman" w:hint="default"/>
      </w:rPr>
    </w:lvl>
    <w:lvl w:ilvl="4">
      <w:start w:val="1"/>
      <w:numFmt w:val="upperLetter"/>
      <w:pStyle w:val="ClauseLevel5"/>
      <w:lvlText w:val="%5."/>
      <w:lvlJc w:val="left"/>
      <w:pPr>
        <w:tabs>
          <w:tab w:val="num" w:pos="850"/>
        </w:tabs>
        <w:ind w:left="850" w:hanging="425"/>
      </w:pPr>
      <w:rPr>
        <w:rFonts w:cs="Times New Roman" w:hint="default"/>
      </w:rPr>
    </w:lvl>
    <w:lvl w:ilvl="5">
      <w:start w:val="1"/>
      <w:numFmt w:val="upperLetter"/>
      <w:pStyle w:val="ClauseLevel6"/>
      <w:lvlText w:val="%5."/>
      <w:lvlJc w:val="left"/>
      <w:pPr>
        <w:tabs>
          <w:tab w:val="num" w:pos="850"/>
        </w:tabs>
        <w:ind w:left="850" w:hanging="425"/>
      </w:pPr>
      <w:rPr>
        <w:rFonts w:cs="Times New Roman" w:hint="default"/>
      </w:rPr>
    </w:lvl>
    <w:lvl w:ilvl="6">
      <w:start w:val="1"/>
      <w:numFmt w:val="upperLetter"/>
      <w:pStyle w:val="ClauseLevel7"/>
      <w:lvlText w:val="%5."/>
      <w:lvlJc w:val="left"/>
      <w:pPr>
        <w:tabs>
          <w:tab w:val="num" w:pos="850"/>
        </w:tabs>
        <w:ind w:left="850" w:hanging="425"/>
      </w:pPr>
      <w:rPr>
        <w:rFonts w:cs="Times New Roman" w:hint="default"/>
      </w:rPr>
    </w:lvl>
    <w:lvl w:ilvl="7">
      <w:start w:val="1"/>
      <w:numFmt w:val="upperLetter"/>
      <w:pStyle w:val="ClauseLevel8"/>
      <w:lvlText w:val="%5."/>
      <w:lvlJc w:val="left"/>
      <w:pPr>
        <w:tabs>
          <w:tab w:val="num" w:pos="850"/>
        </w:tabs>
        <w:ind w:left="850" w:hanging="425"/>
      </w:pPr>
      <w:rPr>
        <w:rFonts w:cs="Times New Roman" w:hint="default"/>
      </w:rPr>
    </w:lvl>
    <w:lvl w:ilvl="8">
      <w:start w:val="1"/>
      <w:numFmt w:val="upperLetter"/>
      <w:pStyle w:val="ClauseLevel9"/>
      <w:lvlText w:val="%5."/>
      <w:lvlJc w:val="left"/>
      <w:pPr>
        <w:tabs>
          <w:tab w:val="num" w:pos="850"/>
        </w:tabs>
        <w:ind w:left="850" w:hanging="425"/>
      </w:pPr>
      <w:rPr>
        <w:rFonts w:cs="Times New Roman"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69144F"/>
    <w:multiLevelType w:val="multilevel"/>
    <w:tmpl w:val="8D42B80C"/>
    <w:styleLink w:val="AnnexDH1"/>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 w:numId="7">
    <w:abstractNumId w:val="22"/>
  </w:num>
  <w:num w:numId="8">
    <w:abstractNumId w:val="42"/>
  </w:num>
  <w:num w:numId="9">
    <w:abstractNumId w:val="9"/>
  </w:num>
  <w:num w:numId="10">
    <w:abstractNumId w:val="36"/>
  </w:num>
  <w:num w:numId="11">
    <w:abstractNumId w:val="26"/>
  </w:num>
  <w:num w:numId="12">
    <w:abstractNumId w:val="17"/>
  </w:num>
  <w:num w:numId="13">
    <w:abstractNumId w:val="25"/>
  </w:num>
  <w:num w:numId="14">
    <w:abstractNumId w:val="12"/>
  </w:num>
  <w:num w:numId="15">
    <w:abstractNumId w:val="30"/>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8"/>
  </w:num>
  <w:num w:numId="19">
    <w:abstractNumId w:val="38"/>
  </w:num>
  <w:num w:numId="20">
    <w:abstractNumId w:val="27"/>
  </w:num>
  <w:num w:numId="21">
    <w:abstractNumId w:val="31"/>
  </w:num>
  <w:num w:numId="22">
    <w:abstractNumId w:val="43"/>
  </w:num>
  <w:num w:numId="23">
    <w:abstractNumId w:val="19"/>
  </w:num>
  <w:num w:numId="24">
    <w:abstractNumId w:val="23"/>
  </w:num>
  <w:num w:numId="25">
    <w:abstractNumId w:val="45"/>
  </w:num>
  <w:num w:numId="26">
    <w:abstractNumId w:val="15"/>
  </w:num>
  <w:num w:numId="27">
    <w:abstractNumId w:val="13"/>
  </w:num>
  <w:num w:numId="28">
    <w:abstractNumId w:val="7"/>
  </w:num>
  <w:num w:numId="29">
    <w:abstractNumId w:val="10"/>
  </w:num>
  <w:num w:numId="30">
    <w:abstractNumId w:val="21"/>
  </w:num>
  <w:num w:numId="31">
    <w:abstractNumId w:val="6"/>
  </w:num>
  <w:num w:numId="32">
    <w:abstractNumId w:val="28"/>
  </w:num>
  <w:num w:numId="33">
    <w:abstractNumId w:val="40"/>
  </w:num>
  <w:num w:numId="34">
    <w:abstractNumId w:val="37"/>
  </w:num>
  <w:num w:numId="35">
    <w:abstractNumId w:val="24"/>
  </w:num>
  <w:num w:numId="36">
    <w:abstractNumId w:val="35"/>
  </w:num>
  <w:num w:numId="37">
    <w:abstractNumId w:val="4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11"/>
  </w:num>
  <w:num w:numId="42">
    <w:abstractNumId w:val="44"/>
  </w:num>
  <w:num w:numId="43">
    <w:abstractNumId w:val="20"/>
  </w:num>
  <w:num w:numId="44">
    <w:abstractNumId w:val="29"/>
  </w:num>
  <w:num w:numId="45">
    <w:abstractNumId w:val="14"/>
  </w:num>
  <w:num w:numId="46">
    <w:abstractNumId w:val="8"/>
  </w:num>
  <w:num w:numId="47">
    <w:abstractNumId w:val="33"/>
  </w:num>
  <w:num w:numId="48">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37"/>
  <w:drawingGridHorizontalSpacing w:val="113"/>
  <w:drawingGridVerticalSpacing w:val="11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10F4F"/>
    <w:rsid w:val="00011779"/>
    <w:rsid w:val="000120D5"/>
    <w:rsid w:val="00012932"/>
    <w:rsid w:val="00015C78"/>
    <w:rsid w:val="00015E72"/>
    <w:rsid w:val="00020017"/>
    <w:rsid w:val="00021D17"/>
    <w:rsid w:val="000224AE"/>
    <w:rsid w:val="00023BDC"/>
    <w:rsid w:val="0002512F"/>
    <w:rsid w:val="00025528"/>
    <w:rsid w:val="00035629"/>
    <w:rsid w:val="000374AD"/>
    <w:rsid w:val="0004076F"/>
    <w:rsid w:val="00042579"/>
    <w:rsid w:val="00044CE5"/>
    <w:rsid w:val="00045962"/>
    <w:rsid w:val="00050072"/>
    <w:rsid w:val="000552C8"/>
    <w:rsid w:val="00055A51"/>
    <w:rsid w:val="00060C1D"/>
    <w:rsid w:val="00062321"/>
    <w:rsid w:val="00066572"/>
    <w:rsid w:val="00066D33"/>
    <w:rsid w:val="000732BF"/>
    <w:rsid w:val="00073785"/>
    <w:rsid w:val="00084735"/>
    <w:rsid w:val="00096442"/>
    <w:rsid w:val="00097F1B"/>
    <w:rsid w:val="000A46E5"/>
    <w:rsid w:val="000A5003"/>
    <w:rsid w:val="000C40DA"/>
    <w:rsid w:val="000C7465"/>
    <w:rsid w:val="000D301F"/>
    <w:rsid w:val="000D5E46"/>
    <w:rsid w:val="000E351E"/>
    <w:rsid w:val="000E75E9"/>
    <w:rsid w:val="000F150D"/>
    <w:rsid w:val="000F1DD9"/>
    <w:rsid w:val="000F3678"/>
    <w:rsid w:val="000F7145"/>
    <w:rsid w:val="000F77AE"/>
    <w:rsid w:val="00100BF8"/>
    <w:rsid w:val="00106676"/>
    <w:rsid w:val="0011028B"/>
    <w:rsid w:val="00114F6A"/>
    <w:rsid w:val="00122185"/>
    <w:rsid w:val="001227B5"/>
    <w:rsid w:val="00134DD8"/>
    <w:rsid w:val="001370A3"/>
    <w:rsid w:val="001410B8"/>
    <w:rsid w:val="0014375B"/>
    <w:rsid w:val="00150593"/>
    <w:rsid w:val="00151332"/>
    <w:rsid w:val="0016014D"/>
    <w:rsid w:val="0016063C"/>
    <w:rsid w:val="0016459B"/>
    <w:rsid w:val="00166F3C"/>
    <w:rsid w:val="0017020D"/>
    <w:rsid w:val="00171B1C"/>
    <w:rsid w:val="001845FF"/>
    <w:rsid w:val="00186AA5"/>
    <w:rsid w:val="00187192"/>
    <w:rsid w:val="001A2FB5"/>
    <w:rsid w:val="001A4D17"/>
    <w:rsid w:val="001A5511"/>
    <w:rsid w:val="001B1033"/>
    <w:rsid w:val="001B4960"/>
    <w:rsid w:val="001C1E92"/>
    <w:rsid w:val="001D026D"/>
    <w:rsid w:val="001D0F7C"/>
    <w:rsid w:val="001E1A8B"/>
    <w:rsid w:val="001F0F6A"/>
    <w:rsid w:val="001F1C0C"/>
    <w:rsid w:val="0022404F"/>
    <w:rsid w:val="002270E1"/>
    <w:rsid w:val="00227EBA"/>
    <w:rsid w:val="00227F64"/>
    <w:rsid w:val="00230742"/>
    <w:rsid w:val="00230CA5"/>
    <w:rsid w:val="002334AB"/>
    <w:rsid w:val="0023797A"/>
    <w:rsid w:val="00240E87"/>
    <w:rsid w:val="00241C64"/>
    <w:rsid w:val="00241DB0"/>
    <w:rsid w:val="002505EE"/>
    <w:rsid w:val="00251AC8"/>
    <w:rsid w:val="00252C96"/>
    <w:rsid w:val="002701D6"/>
    <w:rsid w:val="00274184"/>
    <w:rsid w:val="00275BB7"/>
    <w:rsid w:val="00276DC2"/>
    <w:rsid w:val="002822DD"/>
    <w:rsid w:val="00285407"/>
    <w:rsid w:val="00290B4E"/>
    <w:rsid w:val="0029354B"/>
    <w:rsid w:val="00294624"/>
    <w:rsid w:val="00296AD9"/>
    <w:rsid w:val="002A1BE7"/>
    <w:rsid w:val="002A40B7"/>
    <w:rsid w:val="002A54A6"/>
    <w:rsid w:val="002B0381"/>
    <w:rsid w:val="002B1E49"/>
    <w:rsid w:val="002C01CC"/>
    <w:rsid w:val="002C01E4"/>
    <w:rsid w:val="002C0E8D"/>
    <w:rsid w:val="002C57B8"/>
    <w:rsid w:val="002D11E1"/>
    <w:rsid w:val="002D6F91"/>
    <w:rsid w:val="002E0985"/>
    <w:rsid w:val="002E2E34"/>
    <w:rsid w:val="002E68CB"/>
    <w:rsid w:val="002F2155"/>
    <w:rsid w:val="002F4508"/>
    <w:rsid w:val="002F5AAB"/>
    <w:rsid w:val="002F797B"/>
    <w:rsid w:val="002F7E8E"/>
    <w:rsid w:val="00301E00"/>
    <w:rsid w:val="003047F6"/>
    <w:rsid w:val="00304F1B"/>
    <w:rsid w:val="00305386"/>
    <w:rsid w:val="00310EAC"/>
    <w:rsid w:val="00310FD6"/>
    <w:rsid w:val="003163DB"/>
    <w:rsid w:val="0032142D"/>
    <w:rsid w:val="00322B1A"/>
    <w:rsid w:val="003268A5"/>
    <w:rsid w:val="00330FCE"/>
    <w:rsid w:val="00334DAC"/>
    <w:rsid w:val="003466E4"/>
    <w:rsid w:val="00347AC8"/>
    <w:rsid w:val="00351DBE"/>
    <w:rsid w:val="00352D21"/>
    <w:rsid w:val="0036010A"/>
    <w:rsid w:val="00364F00"/>
    <w:rsid w:val="003708F9"/>
    <w:rsid w:val="003711B2"/>
    <w:rsid w:val="00374840"/>
    <w:rsid w:val="00377D1B"/>
    <w:rsid w:val="00381FDD"/>
    <w:rsid w:val="00387AD9"/>
    <w:rsid w:val="00395535"/>
    <w:rsid w:val="003A17BA"/>
    <w:rsid w:val="003A286A"/>
    <w:rsid w:val="003A46A8"/>
    <w:rsid w:val="003A51B8"/>
    <w:rsid w:val="003B2301"/>
    <w:rsid w:val="003B2B1E"/>
    <w:rsid w:val="003B2EA3"/>
    <w:rsid w:val="003B7DD3"/>
    <w:rsid w:val="003D0531"/>
    <w:rsid w:val="003E4415"/>
    <w:rsid w:val="003E7863"/>
    <w:rsid w:val="003E79C4"/>
    <w:rsid w:val="003F13FE"/>
    <w:rsid w:val="003F36A4"/>
    <w:rsid w:val="003F42D9"/>
    <w:rsid w:val="003F7402"/>
    <w:rsid w:val="003F7506"/>
    <w:rsid w:val="00400466"/>
    <w:rsid w:val="004024B8"/>
    <w:rsid w:val="00402DEB"/>
    <w:rsid w:val="004050B5"/>
    <w:rsid w:val="00405636"/>
    <w:rsid w:val="0040599A"/>
    <w:rsid w:val="00406DEC"/>
    <w:rsid w:val="0040726C"/>
    <w:rsid w:val="00410092"/>
    <w:rsid w:val="00410C25"/>
    <w:rsid w:val="00412042"/>
    <w:rsid w:val="004136D3"/>
    <w:rsid w:val="00423329"/>
    <w:rsid w:val="00423B30"/>
    <w:rsid w:val="0042499E"/>
    <w:rsid w:val="0043189D"/>
    <w:rsid w:val="00436D9C"/>
    <w:rsid w:val="00441A94"/>
    <w:rsid w:val="00443485"/>
    <w:rsid w:val="004444E7"/>
    <w:rsid w:val="00445A42"/>
    <w:rsid w:val="00445D99"/>
    <w:rsid w:val="00447895"/>
    <w:rsid w:val="00450235"/>
    <w:rsid w:val="00464308"/>
    <w:rsid w:val="00470830"/>
    <w:rsid w:val="00470C32"/>
    <w:rsid w:val="00470D0E"/>
    <w:rsid w:val="00472703"/>
    <w:rsid w:val="00473AA7"/>
    <w:rsid w:val="004920E7"/>
    <w:rsid w:val="0049585E"/>
    <w:rsid w:val="004A14BD"/>
    <w:rsid w:val="004A2EDB"/>
    <w:rsid w:val="004A3231"/>
    <w:rsid w:val="004A38E3"/>
    <w:rsid w:val="004C3A9C"/>
    <w:rsid w:val="004D1659"/>
    <w:rsid w:val="004D2E6D"/>
    <w:rsid w:val="004D3609"/>
    <w:rsid w:val="004D368D"/>
    <w:rsid w:val="004D4AB8"/>
    <w:rsid w:val="004D4F01"/>
    <w:rsid w:val="004D5622"/>
    <w:rsid w:val="004D6CF2"/>
    <w:rsid w:val="004D76C7"/>
    <w:rsid w:val="004E320C"/>
    <w:rsid w:val="004E33F2"/>
    <w:rsid w:val="004F3DE3"/>
    <w:rsid w:val="0050623B"/>
    <w:rsid w:val="00513127"/>
    <w:rsid w:val="00514852"/>
    <w:rsid w:val="0052112E"/>
    <w:rsid w:val="00531798"/>
    <w:rsid w:val="00533217"/>
    <w:rsid w:val="005448EE"/>
    <w:rsid w:val="005504A1"/>
    <w:rsid w:val="005537E0"/>
    <w:rsid w:val="00557206"/>
    <w:rsid w:val="00562E0F"/>
    <w:rsid w:val="00565C85"/>
    <w:rsid w:val="00565F8D"/>
    <w:rsid w:val="00574095"/>
    <w:rsid w:val="00575B89"/>
    <w:rsid w:val="00576B38"/>
    <w:rsid w:val="00580A18"/>
    <w:rsid w:val="005817A9"/>
    <w:rsid w:val="00585096"/>
    <w:rsid w:val="005853F0"/>
    <w:rsid w:val="00585AA2"/>
    <w:rsid w:val="005872E4"/>
    <w:rsid w:val="005902AE"/>
    <w:rsid w:val="005958D6"/>
    <w:rsid w:val="00596153"/>
    <w:rsid w:val="005A0BBA"/>
    <w:rsid w:val="005A3827"/>
    <w:rsid w:val="005B482C"/>
    <w:rsid w:val="005B66AD"/>
    <w:rsid w:val="005B6BFE"/>
    <w:rsid w:val="005C1283"/>
    <w:rsid w:val="005C14B3"/>
    <w:rsid w:val="005C49E3"/>
    <w:rsid w:val="005D298C"/>
    <w:rsid w:val="005D411E"/>
    <w:rsid w:val="005D48BA"/>
    <w:rsid w:val="005D4A5F"/>
    <w:rsid w:val="005E2FD2"/>
    <w:rsid w:val="005E3410"/>
    <w:rsid w:val="005E43A1"/>
    <w:rsid w:val="005E7A5F"/>
    <w:rsid w:val="005F7379"/>
    <w:rsid w:val="006049D7"/>
    <w:rsid w:val="00610467"/>
    <w:rsid w:val="006119ED"/>
    <w:rsid w:val="00613F0D"/>
    <w:rsid w:val="00617D31"/>
    <w:rsid w:val="006224ED"/>
    <w:rsid w:val="006226AB"/>
    <w:rsid w:val="00622DF2"/>
    <w:rsid w:val="00627E94"/>
    <w:rsid w:val="006327F7"/>
    <w:rsid w:val="00633EC4"/>
    <w:rsid w:val="00634045"/>
    <w:rsid w:val="00634341"/>
    <w:rsid w:val="00634D4A"/>
    <w:rsid w:val="0063531D"/>
    <w:rsid w:val="006417DE"/>
    <w:rsid w:val="006431D2"/>
    <w:rsid w:val="0064373C"/>
    <w:rsid w:val="0064497D"/>
    <w:rsid w:val="006514D2"/>
    <w:rsid w:val="0065191E"/>
    <w:rsid w:val="00651FF1"/>
    <w:rsid w:val="00655FF9"/>
    <w:rsid w:val="00660409"/>
    <w:rsid w:val="006626F9"/>
    <w:rsid w:val="00666127"/>
    <w:rsid w:val="00666D6E"/>
    <w:rsid w:val="0066731A"/>
    <w:rsid w:val="00672CA9"/>
    <w:rsid w:val="006746EE"/>
    <w:rsid w:val="00680CA7"/>
    <w:rsid w:val="00680F3B"/>
    <w:rsid w:val="00690559"/>
    <w:rsid w:val="006942A7"/>
    <w:rsid w:val="006A0099"/>
    <w:rsid w:val="006A2BD8"/>
    <w:rsid w:val="006A5928"/>
    <w:rsid w:val="006B5336"/>
    <w:rsid w:val="006C257E"/>
    <w:rsid w:val="006C68E3"/>
    <w:rsid w:val="006C7530"/>
    <w:rsid w:val="006D434D"/>
    <w:rsid w:val="006D4C9E"/>
    <w:rsid w:val="006D6920"/>
    <w:rsid w:val="006E2CE1"/>
    <w:rsid w:val="006E7FA4"/>
    <w:rsid w:val="006F3E79"/>
    <w:rsid w:val="0070115B"/>
    <w:rsid w:val="00703D58"/>
    <w:rsid w:val="00704629"/>
    <w:rsid w:val="00710715"/>
    <w:rsid w:val="0071129F"/>
    <w:rsid w:val="00712339"/>
    <w:rsid w:val="00713263"/>
    <w:rsid w:val="00713B9E"/>
    <w:rsid w:val="007226B8"/>
    <w:rsid w:val="00723750"/>
    <w:rsid w:val="007246FA"/>
    <w:rsid w:val="007378A7"/>
    <w:rsid w:val="00737EFD"/>
    <w:rsid w:val="007413ED"/>
    <w:rsid w:val="007508A4"/>
    <w:rsid w:val="00753A8B"/>
    <w:rsid w:val="00753C2F"/>
    <w:rsid w:val="0075506B"/>
    <w:rsid w:val="007559DC"/>
    <w:rsid w:val="00766824"/>
    <w:rsid w:val="0077237E"/>
    <w:rsid w:val="00773CC0"/>
    <w:rsid w:val="0078143D"/>
    <w:rsid w:val="0078259E"/>
    <w:rsid w:val="00785E3C"/>
    <w:rsid w:val="00797EEA"/>
    <w:rsid w:val="007A1C8F"/>
    <w:rsid w:val="007A5C36"/>
    <w:rsid w:val="007A65EA"/>
    <w:rsid w:val="007C5089"/>
    <w:rsid w:val="007C6DBC"/>
    <w:rsid w:val="007D2011"/>
    <w:rsid w:val="007D500F"/>
    <w:rsid w:val="007D622F"/>
    <w:rsid w:val="007E01A8"/>
    <w:rsid w:val="007E1CB6"/>
    <w:rsid w:val="007E26BC"/>
    <w:rsid w:val="007E7534"/>
    <w:rsid w:val="007F2D3E"/>
    <w:rsid w:val="007F57E3"/>
    <w:rsid w:val="007F77D8"/>
    <w:rsid w:val="00830A8B"/>
    <w:rsid w:val="00832147"/>
    <w:rsid w:val="008429A0"/>
    <w:rsid w:val="00846D87"/>
    <w:rsid w:val="00847EB4"/>
    <w:rsid w:val="00853916"/>
    <w:rsid w:val="00866506"/>
    <w:rsid w:val="00866DBA"/>
    <w:rsid w:val="0087123B"/>
    <w:rsid w:val="0087605D"/>
    <w:rsid w:val="00876A11"/>
    <w:rsid w:val="00881010"/>
    <w:rsid w:val="008934F9"/>
    <w:rsid w:val="0089517F"/>
    <w:rsid w:val="008A13B8"/>
    <w:rsid w:val="008A4881"/>
    <w:rsid w:val="008B217E"/>
    <w:rsid w:val="008B6631"/>
    <w:rsid w:val="008B72DD"/>
    <w:rsid w:val="008C09DB"/>
    <w:rsid w:val="008C2D19"/>
    <w:rsid w:val="008C77D8"/>
    <w:rsid w:val="008D06CB"/>
    <w:rsid w:val="008D1AC1"/>
    <w:rsid w:val="008D7D9E"/>
    <w:rsid w:val="008E00F8"/>
    <w:rsid w:val="008E703B"/>
    <w:rsid w:val="008E73BC"/>
    <w:rsid w:val="008F32B9"/>
    <w:rsid w:val="0090038E"/>
    <w:rsid w:val="00901108"/>
    <w:rsid w:val="009045B1"/>
    <w:rsid w:val="0091091E"/>
    <w:rsid w:val="00911431"/>
    <w:rsid w:val="00912D9F"/>
    <w:rsid w:val="00915E25"/>
    <w:rsid w:val="009167ED"/>
    <w:rsid w:val="00930AE8"/>
    <w:rsid w:val="00930B3A"/>
    <w:rsid w:val="00931325"/>
    <w:rsid w:val="00935BA1"/>
    <w:rsid w:val="009375D8"/>
    <w:rsid w:val="0094564D"/>
    <w:rsid w:val="00946118"/>
    <w:rsid w:val="00954D89"/>
    <w:rsid w:val="00956681"/>
    <w:rsid w:val="00960C6B"/>
    <w:rsid w:val="00963BB9"/>
    <w:rsid w:val="00972ACD"/>
    <w:rsid w:val="00972D0C"/>
    <w:rsid w:val="00983F4E"/>
    <w:rsid w:val="00986C75"/>
    <w:rsid w:val="009917F1"/>
    <w:rsid w:val="00992670"/>
    <w:rsid w:val="009A434A"/>
    <w:rsid w:val="009A48D3"/>
    <w:rsid w:val="009A777C"/>
    <w:rsid w:val="009B095A"/>
    <w:rsid w:val="009B2371"/>
    <w:rsid w:val="009C3BA2"/>
    <w:rsid w:val="009C5992"/>
    <w:rsid w:val="009C645B"/>
    <w:rsid w:val="009C661F"/>
    <w:rsid w:val="009D1087"/>
    <w:rsid w:val="009D2616"/>
    <w:rsid w:val="009D367B"/>
    <w:rsid w:val="009E133A"/>
    <w:rsid w:val="009E6BCD"/>
    <w:rsid w:val="009F3590"/>
    <w:rsid w:val="009F49D5"/>
    <w:rsid w:val="009F689A"/>
    <w:rsid w:val="009F79EE"/>
    <w:rsid w:val="00A0089B"/>
    <w:rsid w:val="00A16C5C"/>
    <w:rsid w:val="00A207EA"/>
    <w:rsid w:val="00A216E4"/>
    <w:rsid w:val="00A228FA"/>
    <w:rsid w:val="00A23A7A"/>
    <w:rsid w:val="00A25302"/>
    <w:rsid w:val="00A2730B"/>
    <w:rsid w:val="00A31006"/>
    <w:rsid w:val="00A34267"/>
    <w:rsid w:val="00A34EC4"/>
    <w:rsid w:val="00A3607D"/>
    <w:rsid w:val="00A379E6"/>
    <w:rsid w:val="00A43A33"/>
    <w:rsid w:val="00A54C88"/>
    <w:rsid w:val="00A558CE"/>
    <w:rsid w:val="00A55B95"/>
    <w:rsid w:val="00A66FC6"/>
    <w:rsid w:val="00A679A3"/>
    <w:rsid w:val="00A7339F"/>
    <w:rsid w:val="00A84C18"/>
    <w:rsid w:val="00A85E8B"/>
    <w:rsid w:val="00A86316"/>
    <w:rsid w:val="00AA3732"/>
    <w:rsid w:val="00AA7F2C"/>
    <w:rsid w:val="00AB35FC"/>
    <w:rsid w:val="00AB6E16"/>
    <w:rsid w:val="00AC0470"/>
    <w:rsid w:val="00AC66F4"/>
    <w:rsid w:val="00AD08D9"/>
    <w:rsid w:val="00AD32A5"/>
    <w:rsid w:val="00AD41B6"/>
    <w:rsid w:val="00AD4558"/>
    <w:rsid w:val="00AD6C97"/>
    <w:rsid w:val="00AF26B7"/>
    <w:rsid w:val="00B04EC1"/>
    <w:rsid w:val="00B04F07"/>
    <w:rsid w:val="00B14CB7"/>
    <w:rsid w:val="00B21F85"/>
    <w:rsid w:val="00B23FAA"/>
    <w:rsid w:val="00B26FCA"/>
    <w:rsid w:val="00B30277"/>
    <w:rsid w:val="00B432B4"/>
    <w:rsid w:val="00B47D54"/>
    <w:rsid w:val="00B51C64"/>
    <w:rsid w:val="00B54560"/>
    <w:rsid w:val="00B62643"/>
    <w:rsid w:val="00B654FC"/>
    <w:rsid w:val="00B72B2E"/>
    <w:rsid w:val="00B76335"/>
    <w:rsid w:val="00B8013F"/>
    <w:rsid w:val="00B83193"/>
    <w:rsid w:val="00B8711D"/>
    <w:rsid w:val="00B87F17"/>
    <w:rsid w:val="00B90810"/>
    <w:rsid w:val="00B955D5"/>
    <w:rsid w:val="00BA556E"/>
    <w:rsid w:val="00BA7651"/>
    <w:rsid w:val="00BB081C"/>
    <w:rsid w:val="00BC069A"/>
    <w:rsid w:val="00BC31D0"/>
    <w:rsid w:val="00BC44B4"/>
    <w:rsid w:val="00BC5099"/>
    <w:rsid w:val="00BC700B"/>
    <w:rsid w:val="00BD01C6"/>
    <w:rsid w:val="00BD5045"/>
    <w:rsid w:val="00BE61CF"/>
    <w:rsid w:val="00BE6772"/>
    <w:rsid w:val="00BF3255"/>
    <w:rsid w:val="00BF60A3"/>
    <w:rsid w:val="00C0506D"/>
    <w:rsid w:val="00C07FA6"/>
    <w:rsid w:val="00C12110"/>
    <w:rsid w:val="00C123D8"/>
    <w:rsid w:val="00C14662"/>
    <w:rsid w:val="00C14883"/>
    <w:rsid w:val="00C17DDD"/>
    <w:rsid w:val="00C2120D"/>
    <w:rsid w:val="00C21526"/>
    <w:rsid w:val="00C424CA"/>
    <w:rsid w:val="00C47044"/>
    <w:rsid w:val="00C50213"/>
    <w:rsid w:val="00C51649"/>
    <w:rsid w:val="00C600CE"/>
    <w:rsid w:val="00C60CEE"/>
    <w:rsid w:val="00C63E12"/>
    <w:rsid w:val="00C6639F"/>
    <w:rsid w:val="00C67B76"/>
    <w:rsid w:val="00C7260E"/>
    <w:rsid w:val="00C73B25"/>
    <w:rsid w:val="00C75795"/>
    <w:rsid w:val="00C75946"/>
    <w:rsid w:val="00C77168"/>
    <w:rsid w:val="00C77BCF"/>
    <w:rsid w:val="00C8081D"/>
    <w:rsid w:val="00C81117"/>
    <w:rsid w:val="00C85131"/>
    <w:rsid w:val="00C87F2F"/>
    <w:rsid w:val="00C97586"/>
    <w:rsid w:val="00CA3A69"/>
    <w:rsid w:val="00CA44BA"/>
    <w:rsid w:val="00CB4BA8"/>
    <w:rsid w:val="00CB6787"/>
    <w:rsid w:val="00CB6E89"/>
    <w:rsid w:val="00CC00D4"/>
    <w:rsid w:val="00CD216E"/>
    <w:rsid w:val="00CD3A1A"/>
    <w:rsid w:val="00CD4071"/>
    <w:rsid w:val="00CD49B9"/>
    <w:rsid w:val="00CD72D9"/>
    <w:rsid w:val="00CE44AC"/>
    <w:rsid w:val="00CE62E8"/>
    <w:rsid w:val="00CF0091"/>
    <w:rsid w:val="00CF1BB1"/>
    <w:rsid w:val="00CF2196"/>
    <w:rsid w:val="00CF5489"/>
    <w:rsid w:val="00D01761"/>
    <w:rsid w:val="00D03368"/>
    <w:rsid w:val="00D04195"/>
    <w:rsid w:val="00D04840"/>
    <w:rsid w:val="00D051FE"/>
    <w:rsid w:val="00D07C4F"/>
    <w:rsid w:val="00D201A4"/>
    <w:rsid w:val="00D20B22"/>
    <w:rsid w:val="00D24C2A"/>
    <w:rsid w:val="00D277FB"/>
    <w:rsid w:val="00D332FA"/>
    <w:rsid w:val="00D339C0"/>
    <w:rsid w:val="00D43656"/>
    <w:rsid w:val="00D52A73"/>
    <w:rsid w:val="00D54F61"/>
    <w:rsid w:val="00D57961"/>
    <w:rsid w:val="00D61D8E"/>
    <w:rsid w:val="00D626DC"/>
    <w:rsid w:val="00D6634D"/>
    <w:rsid w:val="00D704B3"/>
    <w:rsid w:val="00D70BBC"/>
    <w:rsid w:val="00D710CF"/>
    <w:rsid w:val="00D84CA7"/>
    <w:rsid w:val="00D8783C"/>
    <w:rsid w:val="00D91EE7"/>
    <w:rsid w:val="00D93AD7"/>
    <w:rsid w:val="00D96B09"/>
    <w:rsid w:val="00DA1356"/>
    <w:rsid w:val="00DA155A"/>
    <w:rsid w:val="00DA4445"/>
    <w:rsid w:val="00DA6434"/>
    <w:rsid w:val="00DA6ABB"/>
    <w:rsid w:val="00DB7814"/>
    <w:rsid w:val="00DD1F2D"/>
    <w:rsid w:val="00DD306E"/>
    <w:rsid w:val="00DE4BD5"/>
    <w:rsid w:val="00DE64DF"/>
    <w:rsid w:val="00DF074C"/>
    <w:rsid w:val="00DF0F91"/>
    <w:rsid w:val="00DF2E6D"/>
    <w:rsid w:val="00E04DB6"/>
    <w:rsid w:val="00E05B41"/>
    <w:rsid w:val="00E106D6"/>
    <w:rsid w:val="00E138CF"/>
    <w:rsid w:val="00E15CA4"/>
    <w:rsid w:val="00E1688B"/>
    <w:rsid w:val="00E20E13"/>
    <w:rsid w:val="00E23BA3"/>
    <w:rsid w:val="00E309EC"/>
    <w:rsid w:val="00E3325B"/>
    <w:rsid w:val="00E3357E"/>
    <w:rsid w:val="00E44FCE"/>
    <w:rsid w:val="00E45BE5"/>
    <w:rsid w:val="00E46310"/>
    <w:rsid w:val="00E524C9"/>
    <w:rsid w:val="00E54D43"/>
    <w:rsid w:val="00E55E6B"/>
    <w:rsid w:val="00E67D64"/>
    <w:rsid w:val="00E70771"/>
    <w:rsid w:val="00E7698C"/>
    <w:rsid w:val="00E80FA1"/>
    <w:rsid w:val="00E821B1"/>
    <w:rsid w:val="00E85B08"/>
    <w:rsid w:val="00E860F2"/>
    <w:rsid w:val="00E86EEB"/>
    <w:rsid w:val="00E91A65"/>
    <w:rsid w:val="00E92D05"/>
    <w:rsid w:val="00E952BF"/>
    <w:rsid w:val="00EA11FD"/>
    <w:rsid w:val="00EA4A56"/>
    <w:rsid w:val="00EA73DF"/>
    <w:rsid w:val="00EB030F"/>
    <w:rsid w:val="00EB1CE7"/>
    <w:rsid w:val="00EB2343"/>
    <w:rsid w:val="00EB3A4E"/>
    <w:rsid w:val="00EB46C0"/>
    <w:rsid w:val="00EC03CD"/>
    <w:rsid w:val="00EC1765"/>
    <w:rsid w:val="00EC68A2"/>
    <w:rsid w:val="00ED0E49"/>
    <w:rsid w:val="00EE2384"/>
    <w:rsid w:val="00EE605C"/>
    <w:rsid w:val="00EE6E56"/>
    <w:rsid w:val="00EE7842"/>
    <w:rsid w:val="00EE7B42"/>
    <w:rsid w:val="00EF01E3"/>
    <w:rsid w:val="00EF20F1"/>
    <w:rsid w:val="00EF728C"/>
    <w:rsid w:val="00EF7551"/>
    <w:rsid w:val="00F046D8"/>
    <w:rsid w:val="00F11B12"/>
    <w:rsid w:val="00F11ED0"/>
    <w:rsid w:val="00F138BE"/>
    <w:rsid w:val="00F16C5E"/>
    <w:rsid w:val="00F234A1"/>
    <w:rsid w:val="00F31670"/>
    <w:rsid w:val="00F376F0"/>
    <w:rsid w:val="00F41F8B"/>
    <w:rsid w:val="00F44868"/>
    <w:rsid w:val="00F44884"/>
    <w:rsid w:val="00F44B45"/>
    <w:rsid w:val="00F47029"/>
    <w:rsid w:val="00F5021E"/>
    <w:rsid w:val="00F56653"/>
    <w:rsid w:val="00F76191"/>
    <w:rsid w:val="00F77644"/>
    <w:rsid w:val="00F84163"/>
    <w:rsid w:val="00F857F0"/>
    <w:rsid w:val="00F8664F"/>
    <w:rsid w:val="00FA4107"/>
    <w:rsid w:val="00FA411A"/>
    <w:rsid w:val="00FB4D92"/>
    <w:rsid w:val="00FB5138"/>
    <w:rsid w:val="00FB6BF3"/>
    <w:rsid w:val="00FC7E0A"/>
    <w:rsid w:val="00FD29CD"/>
    <w:rsid w:val="00FD2C32"/>
    <w:rsid w:val="00FD5B87"/>
    <w:rsid w:val="00FE097D"/>
    <w:rsid w:val="00FE186D"/>
    <w:rsid w:val="00FE4C74"/>
    <w:rsid w:val="00FE614F"/>
    <w:rsid w:val="00FF2C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2FEB7352"/>
  <w15:docId w15:val="{8E63DF9D-9764-485A-962F-62208A1F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F61"/>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D54F61"/>
    <w:pPr>
      <w:keepNext/>
      <w:numPr>
        <w:numId w:val="2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D54F61"/>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link w:val="Heading3Char"/>
    <w:uiPriority w:val="99"/>
    <w:qFormat/>
    <w:rsid w:val="00E67D64"/>
    <w:pPr>
      <w:keepNext/>
      <w:keepLines/>
      <w:numPr>
        <w:ilvl w:val="2"/>
        <w:numId w:val="15"/>
      </w:numPr>
      <w:spacing w:before="200" w:after="0"/>
      <w:outlineLvl w:val="2"/>
    </w:pPr>
    <w:rPr>
      <w:rFonts w:ascii="Times New Roman" w:hAnsi="Times New Roman"/>
      <w:b/>
      <w:bCs/>
    </w:rPr>
  </w:style>
  <w:style w:type="paragraph" w:styleId="Heading4">
    <w:name w:val="heading 4"/>
    <w:aliases w:val="Para4,(a),1.1.1.1,h4,headhbk,CLause Level 2,4 dash"/>
    <w:basedOn w:val="Normal"/>
    <w:next w:val="Normal"/>
    <w:link w:val="Heading4Char"/>
    <w:uiPriority w:val="99"/>
    <w:qFormat/>
    <w:rsid w:val="00E67D64"/>
    <w:pPr>
      <w:keepNext/>
      <w:keepLines/>
      <w:numPr>
        <w:ilvl w:val="3"/>
        <w:numId w:val="15"/>
      </w:numPr>
      <w:spacing w:before="200" w:after="0"/>
      <w:outlineLvl w:val="3"/>
    </w:pPr>
    <w:rPr>
      <w:rFonts w:ascii="Times New Roman" w:hAnsi="Times New Roman"/>
      <w:b/>
      <w:bCs/>
      <w:iCs/>
    </w:rPr>
  </w:style>
  <w:style w:type="paragraph" w:styleId="Heading5">
    <w:name w:val="heading 5"/>
    <w:aliases w:val="Para5,CLause Level 3,5 sub-bullet,sb,4"/>
    <w:basedOn w:val="Normal"/>
    <w:next w:val="Normal"/>
    <w:link w:val="Heading5Char"/>
    <w:uiPriority w:val="99"/>
    <w:qFormat/>
    <w:rsid w:val="00E67D64"/>
    <w:pPr>
      <w:numPr>
        <w:ilvl w:val="4"/>
        <w:numId w:val="15"/>
      </w:numPr>
      <w:spacing w:before="240" w:after="60"/>
      <w:outlineLvl w:val="4"/>
    </w:pPr>
    <w:rPr>
      <w:b/>
      <w:bCs/>
      <w:iCs/>
      <w:szCs w:val="26"/>
    </w:rPr>
  </w:style>
  <w:style w:type="paragraph" w:styleId="Heading6">
    <w:name w:val="heading 6"/>
    <w:basedOn w:val="Normal"/>
    <w:next w:val="Normal"/>
    <w:link w:val="Heading6Char"/>
    <w:uiPriority w:val="99"/>
    <w:qFormat/>
    <w:rsid w:val="00E67D64"/>
    <w:pPr>
      <w:numPr>
        <w:ilvl w:val="5"/>
        <w:numId w:val="15"/>
      </w:numPr>
      <w:spacing w:before="240" w:after="60"/>
      <w:outlineLvl w:val="5"/>
    </w:pPr>
    <w:rPr>
      <w:rFonts w:ascii="Times New Roman" w:hAnsi="Times New Roman"/>
      <w:b/>
      <w:bCs/>
    </w:rPr>
  </w:style>
  <w:style w:type="paragraph" w:styleId="Heading7">
    <w:name w:val="heading 7"/>
    <w:aliases w:val="Spare3"/>
    <w:basedOn w:val="Normal"/>
    <w:next w:val="Normal"/>
    <w:link w:val="Heading7Char"/>
    <w:uiPriority w:val="99"/>
    <w:qFormat/>
    <w:rsid w:val="00E67D64"/>
    <w:pPr>
      <w:numPr>
        <w:ilvl w:val="6"/>
        <w:numId w:val="15"/>
      </w:numPr>
      <w:spacing w:before="240" w:after="60"/>
      <w:outlineLvl w:val="6"/>
    </w:pPr>
    <w:rPr>
      <w:rFonts w:ascii="Times New Roman" w:hAnsi="Times New Roman"/>
      <w:sz w:val="24"/>
    </w:rPr>
  </w:style>
  <w:style w:type="paragraph" w:styleId="Heading8">
    <w:name w:val="heading 8"/>
    <w:aliases w:val="Spare4"/>
    <w:basedOn w:val="Normal"/>
    <w:next w:val="Normal"/>
    <w:link w:val="Heading8Char"/>
    <w:uiPriority w:val="99"/>
    <w:qFormat/>
    <w:rsid w:val="00E67D64"/>
    <w:pPr>
      <w:numPr>
        <w:ilvl w:val="7"/>
        <w:numId w:val="15"/>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
    <w:uiPriority w:val="99"/>
    <w:qFormat/>
    <w:rsid w:val="00E67D64"/>
    <w:pPr>
      <w:numPr>
        <w:ilvl w:val="8"/>
        <w:numId w:val="15"/>
      </w:numPr>
      <w:spacing w:before="240" w:after="60"/>
      <w:outlineLvl w:val="8"/>
    </w:pPr>
    <w:rPr>
      <w:rFonts w:cs="Arial"/>
    </w:rPr>
  </w:style>
  <w:style w:type="character" w:default="1" w:styleId="DefaultParagraphFont">
    <w:name w:val="Default Paragraph Font"/>
    <w:uiPriority w:val="1"/>
    <w:semiHidden/>
    <w:unhideWhenUsed/>
    <w:rsid w:val="00D54F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4F61"/>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F376F0"/>
    <w:rPr>
      <w:rFonts w:ascii="Arial" w:hAnsi="Arial" w:cs="Arial"/>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locked/>
    <w:rsid w:val="00D54F61"/>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9"/>
    <w:locked/>
    <w:rsid w:val="00F234A1"/>
    <w:rPr>
      <w:b/>
      <w:bCs/>
      <w:szCs w:val="24"/>
    </w:rPr>
  </w:style>
  <w:style w:type="character" w:customStyle="1" w:styleId="Heading4Char">
    <w:name w:val="Heading 4 Char"/>
    <w:aliases w:val="Para4 Char,(a) Char,1.1.1.1 Char,h4 Char,headhbk Char,CLause Level 2 Char,4 dash Char"/>
    <w:link w:val="Heading4"/>
    <w:uiPriority w:val="99"/>
    <w:locked/>
    <w:rsid w:val="00B54560"/>
    <w:rPr>
      <w:b/>
      <w:bCs/>
      <w:iCs/>
      <w:szCs w:val="24"/>
    </w:rPr>
  </w:style>
  <w:style w:type="character" w:customStyle="1" w:styleId="Heading5Char">
    <w:name w:val="Heading 5 Char"/>
    <w:aliases w:val="Para5 Char,CLause Level 3 Char,5 sub-bullet Char,sb Char,4 Char"/>
    <w:link w:val="Heading5"/>
    <w:uiPriority w:val="99"/>
    <w:locked/>
    <w:rsid w:val="00B54560"/>
    <w:rPr>
      <w:rFonts w:ascii="Arial" w:hAnsi="Arial"/>
      <w:b/>
      <w:bCs/>
      <w:iCs/>
      <w:szCs w:val="26"/>
    </w:rPr>
  </w:style>
  <w:style w:type="character" w:customStyle="1" w:styleId="Heading6Char">
    <w:name w:val="Heading 6 Char"/>
    <w:link w:val="Heading6"/>
    <w:uiPriority w:val="99"/>
    <w:locked/>
    <w:rsid w:val="00B54560"/>
    <w:rPr>
      <w:b/>
      <w:bCs/>
      <w:sz w:val="22"/>
      <w:szCs w:val="24"/>
    </w:rPr>
  </w:style>
  <w:style w:type="character" w:customStyle="1" w:styleId="Heading7Char">
    <w:name w:val="Heading 7 Char"/>
    <w:aliases w:val="Spare3 Char"/>
    <w:link w:val="Heading7"/>
    <w:uiPriority w:val="99"/>
    <w:locked/>
    <w:rsid w:val="00B54560"/>
    <w:rPr>
      <w:sz w:val="24"/>
      <w:szCs w:val="24"/>
    </w:rPr>
  </w:style>
  <w:style w:type="character" w:customStyle="1" w:styleId="Heading8Char">
    <w:name w:val="Heading 8 Char"/>
    <w:aliases w:val="Spare4 Char"/>
    <w:link w:val="Heading8"/>
    <w:uiPriority w:val="99"/>
    <w:locked/>
    <w:rsid w:val="00B54560"/>
    <w:rPr>
      <w:i/>
      <w:iCs/>
      <w:sz w:val="24"/>
      <w:szCs w:val="24"/>
    </w:rPr>
  </w:style>
  <w:style w:type="character" w:customStyle="1" w:styleId="Heading9Char">
    <w:name w:val="Heading 9 Char"/>
    <w:aliases w:val="Spare5 Char"/>
    <w:link w:val="Heading9"/>
    <w:uiPriority w:val="99"/>
    <w:locked/>
    <w:rsid w:val="00B54560"/>
    <w:rPr>
      <w:rFonts w:ascii="Arial" w:hAnsi="Arial" w:cs="Arial"/>
      <w:sz w:val="22"/>
      <w:szCs w:val="24"/>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Pr>
      <w:rFonts w:ascii="Cambria" w:hAnsi="Cambria" w:cs="Times New Roman"/>
      <w:b/>
      <w:bCs/>
      <w:kern w:val="32"/>
      <w:sz w:val="32"/>
      <w:szCs w:val="32"/>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66731A"/>
    <w:rPr>
      <w:rFonts w:ascii="Cambria" w:hAnsi="Cambria" w:cs="Times New Roman"/>
      <w:b/>
      <w:bCs/>
      <w:kern w:val="32"/>
      <w:sz w:val="32"/>
      <w:szCs w:val="32"/>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617D31"/>
    <w:rPr>
      <w:rFonts w:ascii="Cambria" w:hAnsi="Cambria" w:cs="Times New Roman"/>
      <w:b/>
      <w:bCs/>
      <w:kern w:val="32"/>
      <w:sz w:val="32"/>
      <w:szCs w:val="32"/>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7D622F"/>
    <w:rPr>
      <w:rFonts w:ascii="Cambria" w:hAnsi="Cambria" w:cs="Times New Roman"/>
      <w:b/>
      <w:bCs/>
      <w:kern w:val="32"/>
      <w:sz w:val="32"/>
      <w:szCs w:val="32"/>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locked/>
    <w:rsid w:val="00AF26B7"/>
    <w:rPr>
      <w:rFonts w:ascii="Cambria" w:hAnsi="Cambria" w:cs="Times New Roman"/>
      <w:b/>
      <w:bCs/>
      <w:kern w:val="32"/>
      <w:sz w:val="32"/>
      <w:szCs w:val="32"/>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5D4A5F"/>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4D1659"/>
    <w:rPr>
      <w:rFonts w:ascii="Cambria"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A54C88"/>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4E320C"/>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BC5099"/>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881010"/>
    <w:rPr>
      <w:rFonts w:ascii="Cambria" w:hAnsi="Cambria" w:cs="Times New Roman"/>
      <w:b/>
      <w:bCs/>
      <w:kern w:val="32"/>
      <w:sz w:val="32"/>
      <w:szCs w:val="32"/>
      <w:lang w:eastAsia="en-US"/>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ocked/>
    <w:rsid w:val="00CB4BA8"/>
    <w:rPr>
      <w:rFonts w:ascii="Arial" w:hAnsi="Arial" w:cs="Arial"/>
      <w:b/>
      <w:bCs/>
      <w:kern w:val="32"/>
      <w:sz w:val="32"/>
      <w:szCs w:val="32"/>
    </w:rPr>
  </w:style>
  <w:style w:type="paragraph" w:styleId="Footer">
    <w:name w:val="footer"/>
    <w:basedOn w:val="Normal"/>
    <w:link w:val="FooterChar"/>
    <w:autoRedefine/>
    <w:uiPriority w:val="99"/>
    <w:rsid w:val="00E67D64"/>
    <w:pPr>
      <w:tabs>
        <w:tab w:val="right" w:pos="9072"/>
      </w:tabs>
    </w:pPr>
    <w:rPr>
      <w:sz w:val="16"/>
      <w:lang w:val="en-US"/>
    </w:rPr>
  </w:style>
  <w:style w:type="character" w:customStyle="1" w:styleId="FooterChar">
    <w:name w:val="Footer Char"/>
    <w:link w:val="Footer"/>
    <w:uiPriority w:val="99"/>
    <w:locked/>
    <w:rsid w:val="00B54560"/>
    <w:rPr>
      <w:rFonts w:ascii="Arial" w:hAnsi="Arial" w:cs="Times New Roman"/>
      <w:sz w:val="16"/>
      <w:lang w:val="en-US" w:eastAsia="en-US"/>
    </w:rPr>
  </w:style>
  <w:style w:type="paragraph" w:styleId="BodyText">
    <w:name w:val="Body Text"/>
    <w:basedOn w:val="Normal"/>
    <w:link w:val="BodyTextChar"/>
    <w:uiPriority w:val="99"/>
    <w:rsid w:val="00E67D64"/>
  </w:style>
  <w:style w:type="character" w:customStyle="1" w:styleId="BodyTextChar">
    <w:name w:val="Body Text Char"/>
    <w:link w:val="BodyText"/>
    <w:uiPriority w:val="99"/>
    <w:locked/>
    <w:rsid w:val="00025528"/>
    <w:rPr>
      <w:rFonts w:ascii="Arial" w:hAnsi="Arial" w:cs="Times New Roman"/>
      <w:sz w:val="20"/>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autoRedefine/>
    <w:uiPriority w:val="99"/>
    <w:rsid w:val="00A16C5C"/>
    <w:pPr>
      <w:tabs>
        <w:tab w:val="right" w:pos="8222"/>
      </w:tabs>
      <w:ind w:left="864" w:hanging="864"/>
      <w:jc w:val="center"/>
    </w:pPr>
    <w:rPr>
      <w:b/>
      <w:szCs w:val="20"/>
      <w:lang w:val="en-US"/>
    </w:rPr>
  </w:style>
  <w:style w:type="character" w:customStyle="1" w:styleId="HeaderChar">
    <w:name w:val="Header Char"/>
    <w:link w:val="Header"/>
    <w:uiPriority w:val="99"/>
    <w:locked/>
    <w:rsid w:val="00A16C5C"/>
    <w:rPr>
      <w:rFonts w:ascii="Arial" w:hAnsi="Arial" w:cs="Times New Roman"/>
      <w:b/>
      <w:sz w:val="20"/>
      <w:szCs w:val="20"/>
      <w:lang w:val="en-US" w:eastAsia="en-US"/>
    </w:rPr>
  </w:style>
  <w:style w:type="character" w:styleId="PageNumber">
    <w:name w:val="page number"/>
    <w:uiPriority w:val="99"/>
    <w:rsid w:val="00E67D64"/>
    <w:rPr>
      <w:rFonts w:cs="Times New Roman"/>
    </w:rPr>
  </w:style>
  <w:style w:type="paragraph" w:styleId="FootnoteText">
    <w:name w:val="footnote text"/>
    <w:basedOn w:val="Normal"/>
    <w:link w:val="FootnoteTextChar"/>
    <w:semiHidden/>
    <w:rsid w:val="00D54F61"/>
    <w:rPr>
      <w:szCs w:val="20"/>
    </w:rPr>
  </w:style>
  <w:style w:type="character" w:customStyle="1" w:styleId="FootnoteTextChar">
    <w:name w:val="Footnote Text Char"/>
    <w:link w:val="FootnoteText"/>
    <w:semiHidden/>
    <w:locked/>
    <w:rsid w:val="00025528"/>
    <w:rPr>
      <w:rFonts w:ascii="Arial" w:hAnsi="Arial"/>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next w:val="ASDEFCONNormal"/>
    <w:autoRedefine/>
    <w:uiPriority w:val="39"/>
    <w:rsid w:val="00D54F61"/>
    <w:pPr>
      <w:tabs>
        <w:tab w:val="right" w:leader="dot" w:pos="9016"/>
      </w:tabs>
      <w:spacing w:before="120" w:after="60"/>
      <w:ind w:hanging="567"/>
      <w:jc w:val="both"/>
    </w:pPr>
    <w:rPr>
      <w:rFonts w:ascii="Arial" w:hAnsi="Arial" w:cs="Arial"/>
      <w:b/>
      <w:noProof/>
      <w:szCs w:val="24"/>
    </w:rPr>
  </w:style>
  <w:style w:type="paragraph" w:styleId="TOC2">
    <w:name w:val="toc 2"/>
    <w:next w:val="ASDEFCONNormal"/>
    <w:autoRedefine/>
    <w:uiPriority w:val="39"/>
    <w:rsid w:val="00D54F61"/>
    <w:pPr>
      <w:spacing w:after="60"/>
      <w:ind w:left="567" w:hanging="850"/>
      <w:jc w:val="both"/>
    </w:pPr>
    <w:rPr>
      <w:rFonts w:ascii="Arial" w:hAnsi="Arial" w:cs="Arial"/>
      <w:szCs w:val="24"/>
    </w:rPr>
  </w:style>
  <w:style w:type="paragraph" w:styleId="TOC3">
    <w:name w:val="toc 3"/>
    <w:basedOn w:val="Normal"/>
    <w:next w:val="Normal"/>
    <w:autoRedefine/>
    <w:rsid w:val="00D54F61"/>
    <w:pPr>
      <w:spacing w:after="60"/>
      <w:ind w:left="567"/>
    </w:pPr>
    <w:rPr>
      <w:rFonts w:cs="Arial"/>
    </w:rPr>
  </w:style>
  <w:style w:type="paragraph" w:styleId="BalloonText">
    <w:name w:val="Balloon Text"/>
    <w:basedOn w:val="Normal"/>
    <w:link w:val="BalloonTextChar"/>
    <w:uiPriority w:val="99"/>
    <w:rsid w:val="00E67D64"/>
    <w:rPr>
      <w:rFonts w:ascii="Tahoma" w:hAnsi="Tahoma" w:cs="Tahoma"/>
      <w:sz w:val="16"/>
      <w:szCs w:val="16"/>
    </w:rPr>
  </w:style>
  <w:style w:type="character" w:customStyle="1" w:styleId="BalloonTextChar">
    <w:name w:val="Balloon Text Char"/>
    <w:link w:val="BalloonText"/>
    <w:uiPriority w:val="99"/>
    <w:locked/>
    <w:rsid w:val="00025528"/>
    <w:rPr>
      <w:rFonts w:ascii="Tahoma" w:hAnsi="Tahoma" w:cs="Tahoma"/>
      <w:sz w:val="16"/>
      <w:szCs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E67D64"/>
    <w:pPr>
      <w:ind w:left="851" w:right="238" w:hanging="851"/>
    </w:pPr>
    <w:rPr>
      <w:b/>
    </w:r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E67D64"/>
    <w:rPr>
      <w:b/>
      <w:i/>
      <w:lang w:val="en-GB"/>
    </w:rPr>
  </w:style>
  <w:style w:type="character" w:customStyle="1" w:styleId="BodyText3Char">
    <w:name w:val="Body Text 3 Char"/>
    <w:link w:val="BodyText3"/>
    <w:uiPriority w:val="99"/>
    <w:locked/>
    <w:rsid w:val="00025528"/>
    <w:rPr>
      <w:rFonts w:ascii="Arial" w:hAnsi="Arial" w:cs="Times New Roman"/>
      <w:b/>
      <w:i/>
      <w:sz w:val="20"/>
      <w:lang w:val="en-GB" w:eastAsia="en-US"/>
    </w:rPr>
  </w:style>
  <w:style w:type="paragraph" w:styleId="BodyTextFirstIndent">
    <w:name w:val="Body Text First Indent"/>
    <w:basedOn w:val="BodyText"/>
    <w:link w:val="BodyTextFirstIndentChar"/>
    <w:uiPriority w:val="99"/>
    <w:rsid w:val="00025528"/>
    <w:pPr>
      <w:ind w:firstLine="210"/>
    </w:pPr>
  </w:style>
  <w:style w:type="character" w:customStyle="1" w:styleId="BodyTextFirstIndentChar">
    <w:name w:val="Body Text First Indent Char"/>
    <w:link w:val="BodyTextFirstIndent"/>
    <w:uiPriority w:val="99"/>
    <w:locked/>
    <w:rsid w:val="00025528"/>
    <w:rPr>
      <w:rFonts w:ascii="Arial" w:hAnsi="Arial" w:cs="Arial"/>
      <w:sz w:val="20"/>
      <w:lang w:eastAsia="en-US"/>
    </w:rPr>
  </w:style>
  <w:style w:type="paragraph" w:styleId="BodyTextIndent">
    <w:name w:val="Body Text Indent"/>
    <w:basedOn w:val="Normal"/>
    <w:link w:val="BodyTextIndentChar"/>
    <w:uiPriority w:val="99"/>
    <w:rsid w:val="00E67D64"/>
    <w:pPr>
      <w:spacing w:before="240"/>
      <w:ind w:left="1492" w:hanging="641"/>
    </w:pPr>
    <w:rPr>
      <w:sz w:val="24"/>
    </w:rPr>
  </w:style>
  <w:style w:type="character" w:customStyle="1" w:styleId="BodyTextIndentChar">
    <w:name w:val="Body Text Indent Char"/>
    <w:link w:val="BodyTextIndent"/>
    <w:uiPriority w:val="99"/>
    <w:locked/>
    <w:rsid w:val="00025528"/>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sz w:val="24"/>
      <w:lang w:eastAsia="en-US"/>
    </w:rPr>
  </w:style>
  <w:style w:type="paragraph" w:styleId="BodyTextIndent2">
    <w:name w:val="Body Text Indent 2"/>
    <w:basedOn w:val="Normal"/>
    <w:link w:val="BodyTextIndent2Char"/>
    <w:uiPriority w:val="99"/>
    <w:rsid w:val="00E67D64"/>
    <w:pPr>
      <w:spacing w:after="100"/>
      <w:ind w:left="709"/>
    </w:pPr>
    <w:rPr>
      <w:lang w:val="en-US"/>
    </w:rPr>
  </w:style>
  <w:style w:type="character" w:customStyle="1" w:styleId="BodyTextIndent2Char">
    <w:name w:val="Body Text Indent 2 Char"/>
    <w:link w:val="BodyTextIndent2"/>
    <w:uiPriority w:val="99"/>
    <w:locked/>
    <w:rsid w:val="00025528"/>
    <w:rPr>
      <w:rFonts w:ascii="Arial" w:hAnsi="Arial" w:cs="Times New Roman"/>
      <w:sz w:val="20"/>
      <w:lang w:val="en-US"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qFormat/>
    <w:rsid w:val="00D54F61"/>
    <w:pPr>
      <w:spacing w:before="120" w:after="0"/>
      <w:jc w:val="center"/>
    </w:pPr>
    <w:rPr>
      <w:rFonts w:cs="Arial"/>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E67D64"/>
    <w:rPr>
      <w:rFonts w:cs="Times New Roman"/>
      <w:sz w:val="16"/>
    </w:rPr>
  </w:style>
  <w:style w:type="paragraph" w:styleId="CommentText">
    <w:name w:val="annotation text"/>
    <w:basedOn w:val="Normal"/>
    <w:link w:val="CommentTextChar"/>
    <w:uiPriority w:val="99"/>
    <w:rsid w:val="00E67D64"/>
    <w:rPr>
      <w:szCs w:val="20"/>
    </w:rPr>
  </w:style>
  <w:style w:type="character" w:customStyle="1" w:styleId="CommentTextChar">
    <w:name w:val="Comment Text Char"/>
    <w:link w:val="CommentText"/>
    <w:uiPriority w:val="99"/>
    <w:locked/>
    <w:rsid w:val="00E67D64"/>
    <w:rPr>
      <w:rFonts w:ascii="Arial" w:hAnsi="Arial" w:cs="Times New Roman"/>
      <w:sz w:val="20"/>
      <w:lang w:eastAsia="en-US"/>
    </w:rPr>
  </w:style>
  <w:style w:type="paragraph" w:styleId="CommentSubject">
    <w:name w:val="annotation subject"/>
    <w:basedOn w:val="CommentText"/>
    <w:next w:val="CommentText"/>
    <w:link w:val="CommentSubjectChar"/>
    <w:uiPriority w:val="99"/>
    <w:rsid w:val="00E67D64"/>
    <w:rPr>
      <w:b/>
      <w:bCs/>
    </w:rPr>
  </w:style>
  <w:style w:type="character" w:customStyle="1" w:styleId="CommentSubjectChar">
    <w:name w:val="Comment Subject Char"/>
    <w:link w:val="CommentSubject"/>
    <w:uiPriority w:val="99"/>
    <w:locked/>
    <w:rsid w:val="00025528"/>
    <w:rPr>
      <w:rFonts w:ascii="Arial" w:hAnsi="Arial" w:cs="Times New Roman"/>
      <w:b/>
      <w:bCs/>
      <w:sz w:val="20"/>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E67D64"/>
    <w:pPr>
      <w:shd w:val="clear" w:color="auto" w:fill="000080"/>
    </w:pPr>
    <w:rPr>
      <w:rFonts w:ascii="Tahoma" w:hAnsi="Tahoma"/>
    </w:rPr>
  </w:style>
  <w:style w:type="character" w:customStyle="1" w:styleId="DocumentMapChar">
    <w:name w:val="Document Map Char"/>
    <w:link w:val="DocumentMap"/>
    <w:uiPriority w:val="99"/>
    <w:locked/>
    <w:rsid w:val="00025528"/>
    <w:rPr>
      <w:rFonts w:ascii="Tahoma" w:hAnsi="Tahoma" w:cs="Times New Roman"/>
      <w:sz w:val="20"/>
      <w:shd w:val="clear" w:color="auto" w:fill="000080"/>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E67D64"/>
    <w:rPr>
      <w:szCs w:val="20"/>
    </w:rPr>
  </w:style>
  <w:style w:type="character" w:customStyle="1" w:styleId="EndnoteTextChar">
    <w:name w:val="Endnote Text Char"/>
    <w:link w:val="EndnoteText"/>
    <w:uiPriority w:val="99"/>
    <w:locked/>
    <w:rsid w:val="00025528"/>
    <w:rPr>
      <w:rFonts w:ascii="Arial" w:hAnsi="Arial" w:cs="Times New Roman"/>
      <w:sz w:val="20"/>
      <w:szCs w:val="20"/>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E67D64"/>
    <w:rPr>
      <w:rFonts w:cs="Times New Roman"/>
      <w:color w:val="60642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unhideWhenUsed/>
    <w:rsid w:val="00D54F61"/>
    <w:rPr>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tabs>
        <w:tab w:val="num" w:pos="926"/>
      </w:tabs>
      <w:ind w:left="926" w:hanging="360"/>
      <w:contextualSpacing/>
    </w:pPr>
  </w:style>
  <w:style w:type="paragraph" w:styleId="ListBullet4">
    <w:name w:val="List Bullet 4"/>
    <w:basedOn w:val="Normal"/>
    <w:uiPriority w:val="99"/>
    <w:rsid w:val="00025528"/>
    <w:pPr>
      <w:tabs>
        <w:tab w:val="num" w:pos="926"/>
        <w:tab w:val="num" w:pos="1209"/>
      </w:tabs>
      <w:ind w:left="1209" w:hanging="360"/>
      <w:contextualSpacing/>
    </w:pPr>
  </w:style>
  <w:style w:type="paragraph" w:styleId="ListBullet5">
    <w:name w:val="List Bullet 5"/>
    <w:basedOn w:val="Normal"/>
    <w:uiPriority w:val="99"/>
    <w:rsid w:val="00025528"/>
    <w:pPr>
      <w:numPr>
        <w:numId w:val="1"/>
      </w:numPr>
      <w:tabs>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2"/>
      </w:numPr>
      <w:ind w:left="360"/>
      <w:contextualSpacing/>
    </w:pPr>
  </w:style>
  <w:style w:type="paragraph" w:styleId="ListNumber2">
    <w:name w:val="List Number 2"/>
    <w:basedOn w:val="Normal"/>
    <w:uiPriority w:val="99"/>
    <w:rsid w:val="00025528"/>
    <w:pPr>
      <w:numPr>
        <w:numId w:val="3"/>
      </w:numPr>
      <w:tabs>
        <w:tab w:val="clear" w:pos="360"/>
        <w:tab w:val="num" w:pos="643"/>
      </w:tabs>
      <w:ind w:left="643"/>
      <w:contextualSpacing/>
    </w:pPr>
  </w:style>
  <w:style w:type="paragraph" w:styleId="ListNumber3">
    <w:name w:val="List Number 3"/>
    <w:basedOn w:val="Normal"/>
    <w:uiPriority w:val="99"/>
    <w:rsid w:val="00025528"/>
    <w:pPr>
      <w:numPr>
        <w:numId w:val="4"/>
      </w:numPr>
      <w:tabs>
        <w:tab w:val="num" w:pos="926"/>
      </w:tabs>
      <w:ind w:left="926"/>
      <w:contextualSpacing/>
    </w:pPr>
  </w:style>
  <w:style w:type="paragraph" w:styleId="ListNumber4">
    <w:name w:val="List Number 4"/>
    <w:basedOn w:val="Normal"/>
    <w:uiPriority w:val="99"/>
    <w:rsid w:val="00025528"/>
    <w:pPr>
      <w:numPr>
        <w:numId w:val="5"/>
      </w:numPr>
      <w:tabs>
        <w:tab w:val="num" w:pos="1209"/>
      </w:tabs>
      <w:ind w:left="1209"/>
      <w:contextualSpacing/>
    </w:pPr>
  </w:style>
  <w:style w:type="paragraph" w:styleId="ListNumber5">
    <w:name w:val="List Number 5"/>
    <w:basedOn w:val="Normal"/>
    <w:uiPriority w:val="99"/>
    <w:rsid w:val="00025528"/>
    <w:pPr>
      <w:numPr>
        <w:numId w:val="6"/>
      </w:numPr>
      <w:tabs>
        <w:tab w:val="num" w:pos="1492"/>
      </w:tabs>
      <w:ind w:left="1492"/>
      <w:contextualSpacing/>
    </w:pPr>
  </w:style>
  <w:style w:type="paragraph" w:styleId="ListParagraph">
    <w:name w:val="List Paragraph"/>
    <w:basedOn w:val="Normal"/>
    <w:uiPriority w:val="99"/>
    <w:qFormat/>
    <w:rsid w:val="00025528"/>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E67D64"/>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sz w:val="20"/>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025528"/>
    <w:pPr>
      <w:spacing w:after="60"/>
      <w:jc w:val="center"/>
      <w:outlineLvl w:val="1"/>
    </w:pPr>
    <w:rPr>
      <w:rFonts w:ascii="Cambria" w:eastAsia="SimSun" w:hAnsi="Cambria"/>
      <w:sz w:val="24"/>
    </w:rPr>
  </w:style>
  <w:style w:type="character" w:customStyle="1" w:styleId="SubtitleChar">
    <w:name w:val="Subtitle Char"/>
    <w:link w:val="Subtitle"/>
    <w:uiPriority w:val="99"/>
    <w:locked/>
    <w:rsid w:val="00025528"/>
    <w:rPr>
      <w:rFonts w:ascii="Cambria" w:eastAsia="SimSun" w:hAnsi="Cambria" w:cs="Times New Roman"/>
      <w:sz w:val="24"/>
      <w:lang w:eastAsia="en-US"/>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E67D64"/>
    <w:pPr>
      <w:spacing w:after="200" w:line="276" w:lineRule="auto"/>
    </w:pPr>
    <w:rPr>
      <w:rFonts w:ascii="Arial" w:hAnsi="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025528"/>
    <w:pPr>
      <w:spacing w:before="240" w:after="60"/>
      <w:jc w:val="center"/>
      <w:outlineLvl w:val="0"/>
    </w:pPr>
    <w:rPr>
      <w:rFonts w:ascii="Cambria" w:eastAsia="SimSun" w:hAnsi="Cambria"/>
      <w:b/>
      <w:bCs/>
      <w:kern w:val="28"/>
      <w:sz w:val="32"/>
      <w:szCs w:val="32"/>
    </w:rPr>
  </w:style>
  <w:style w:type="character" w:customStyle="1" w:styleId="TitleChar">
    <w:name w:val="Title Char"/>
    <w:link w:val="Title"/>
    <w:uiPriority w:val="99"/>
    <w:locked/>
    <w:rsid w:val="00025528"/>
    <w:rPr>
      <w:rFonts w:ascii="Cambria" w:eastAsia="SimSun" w:hAnsi="Cambria" w:cs="Times New Roman"/>
      <w:b/>
      <w:kern w:val="28"/>
      <w:sz w:val="32"/>
      <w:lang w:eastAsia="en-US"/>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rsid w:val="00D54F61"/>
    <w:pPr>
      <w:spacing w:after="100"/>
      <w:ind w:left="600"/>
    </w:pPr>
  </w:style>
  <w:style w:type="paragraph" w:styleId="TOC5">
    <w:name w:val="toc 5"/>
    <w:basedOn w:val="Normal"/>
    <w:next w:val="Normal"/>
    <w:autoRedefine/>
    <w:rsid w:val="00D54F61"/>
    <w:pPr>
      <w:spacing w:after="100"/>
      <w:ind w:left="800"/>
    </w:pPr>
  </w:style>
  <w:style w:type="paragraph" w:styleId="TOC6">
    <w:name w:val="toc 6"/>
    <w:basedOn w:val="Normal"/>
    <w:next w:val="Normal"/>
    <w:autoRedefine/>
    <w:rsid w:val="00D54F61"/>
    <w:pPr>
      <w:spacing w:after="100"/>
      <w:ind w:left="1000"/>
    </w:pPr>
  </w:style>
  <w:style w:type="paragraph" w:styleId="TOC7">
    <w:name w:val="toc 7"/>
    <w:basedOn w:val="Normal"/>
    <w:next w:val="Normal"/>
    <w:autoRedefine/>
    <w:rsid w:val="00D54F61"/>
    <w:pPr>
      <w:spacing w:after="100"/>
      <w:ind w:left="1200"/>
    </w:pPr>
  </w:style>
  <w:style w:type="paragraph" w:styleId="TOC8">
    <w:name w:val="toc 8"/>
    <w:basedOn w:val="Normal"/>
    <w:next w:val="Normal"/>
    <w:autoRedefine/>
    <w:rsid w:val="00D54F61"/>
    <w:pPr>
      <w:spacing w:after="100"/>
      <w:ind w:left="1400"/>
    </w:pPr>
  </w:style>
  <w:style w:type="paragraph" w:styleId="TOC9">
    <w:name w:val="toc 9"/>
    <w:basedOn w:val="Normal"/>
    <w:next w:val="Normal"/>
    <w:autoRedefine/>
    <w:rsid w:val="00D54F61"/>
    <w:pPr>
      <w:spacing w:after="100"/>
      <w:ind w:left="1600"/>
    </w:pPr>
  </w:style>
  <w:style w:type="paragraph" w:styleId="TOCHeading">
    <w:name w:val="TOC Heading"/>
    <w:basedOn w:val="Heading1"/>
    <w:next w:val="Normal"/>
    <w:uiPriority w:val="99"/>
    <w:qFormat/>
    <w:rsid w:val="00025528"/>
    <w:pPr>
      <w:outlineLvl w:val="9"/>
    </w:pPr>
    <w:rPr>
      <w:rFonts w:ascii="Cambria" w:eastAsia="SimSun" w:hAnsi="Cambria"/>
      <w:b w:val="0"/>
      <w:bCs w:val="0"/>
    </w:rPr>
  </w:style>
  <w:style w:type="paragraph" w:styleId="Revision">
    <w:name w:val="Revision"/>
    <w:hidden/>
    <w:uiPriority w:val="99"/>
    <w:semiHidden/>
    <w:rsid w:val="00A34EC4"/>
    <w:rPr>
      <w:rFonts w:ascii="Arial" w:hAnsi="Arial" w:cs="Arial"/>
      <w:lang w:eastAsia="en-US"/>
    </w:rPr>
  </w:style>
  <w:style w:type="paragraph" w:customStyle="1" w:styleId="ClauseLevel1">
    <w:name w:val="Clause Level 1"/>
    <w:next w:val="ClauseLevel2"/>
    <w:uiPriority w:val="99"/>
    <w:rsid w:val="006D4C9E"/>
    <w:pPr>
      <w:keepNext/>
      <w:numPr>
        <w:numId w:val="12"/>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uiPriority w:val="99"/>
    <w:rsid w:val="006D4C9E"/>
    <w:pPr>
      <w:keepNext/>
      <w:numPr>
        <w:ilvl w:val="1"/>
        <w:numId w:val="12"/>
      </w:numPr>
      <w:spacing w:before="200" w:line="280" w:lineRule="atLeast"/>
      <w:outlineLvl w:val="1"/>
    </w:pPr>
    <w:rPr>
      <w:rFonts w:ascii="Arial" w:hAnsi="Arial" w:cs="Arial"/>
      <w:b/>
      <w:sz w:val="22"/>
      <w:szCs w:val="22"/>
    </w:rPr>
  </w:style>
  <w:style w:type="paragraph" w:customStyle="1" w:styleId="ClauseLevel3">
    <w:name w:val="Clause Level 3"/>
    <w:uiPriority w:val="99"/>
    <w:rsid w:val="006D4C9E"/>
    <w:pPr>
      <w:numPr>
        <w:ilvl w:val="2"/>
        <w:numId w:val="12"/>
      </w:numPr>
      <w:spacing w:before="140" w:after="140" w:line="280" w:lineRule="atLeast"/>
    </w:pPr>
    <w:rPr>
      <w:rFonts w:ascii="Arial" w:hAnsi="Arial" w:cs="Arial"/>
      <w:sz w:val="22"/>
      <w:szCs w:val="22"/>
    </w:rPr>
  </w:style>
  <w:style w:type="paragraph" w:customStyle="1" w:styleId="ClauseLevel4">
    <w:name w:val="Clause Level 4"/>
    <w:basedOn w:val="ClauseLevel3"/>
    <w:uiPriority w:val="99"/>
    <w:rsid w:val="006D4C9E"/>
    <w:pPr>
      <w:numPr>
        <w:ilvl w:val="3"/>
      </w:numPr>
      <w:tabs>
        <w:tab w:val="num" w:pos="926"/>
        <w:tab w:val="num" w:pos="1209"/>
        <w:tab w:val="num" w:pos="1492"/>
      </w:tabs>
      <w:spacing w:before="0"/>
    </w:pPr>
  </w:style>
  <w:style w:type="paragraph" w:customStyle="1" w:styleId="ClauseLevel5">
    <w:name w:val="Clause Level 5"/>
    <w:basedOn w:val="ClauseLevel4"/>
    <w:uiPriority w:val="99"/>
    <w:rsid w:val="006D4C9E"/>
    <w:pPr>
      <w:numPr>
        <w:ilvl w:val="4"/>
      </w:numPr>
      <w:ind w:hanging="360"/>
    </w:pPr>
  </w:style>
  <w:style w:type="paragraph" w:customStyle="1" w:styleId="ClauseLevel6">
    <w:name w:val="Clause Level 6"/>
    <w:basedOn w:val="ClauseLevel4"/>
    <w:uiPriority w:val="99"/>
    <w:rsid w:val="006D4C9E"/>
    <w:pPr>
      <w:numPr>
        <w:ilvl w:val="5"/>
      </w:numPr>
      <w:ind w:hanging="360"/>
    </w:pPr>
  </w:style>
  <w:style w:type="paragraph" w:customStyle="1" w:styleId="ClauseLevel7">
    <w:name w:val="Clause Level 7"/>
    <w:basedOn w:val="ClauseLevel4"/>
    <w:uiPriority w:val="99"/>
    <w:rsid w:val="006D4C9E"/>
    <w:pPr>
      <w:numPr>
        <w:ilvl w:val="6"/>
      </w:numPr>
      <w:ind w:hanging="360"/>
    </w:pPr>
  </w:style>
  <w:style w:type="paragraph" w:customStyle="1" w:styleId="ClauseLevel8">
    <w:name w:val="Clause Level 8"/>
    <w:basedOn w:val="ClauseLevel4"/>
    <w:uiPriority w:val="99"/>
    <w:rsid w:val="006D4C9E"/>
    <w:pPr>
      <w:numPr>
        <w:ilvl w:val="7"/>
      </w:numPr>
      <w:ind w:hanging="360"/>
    </w:pPr>
  </w:style>
  <w:style w:type="paragraph" w:customStyle="1" w:styleId="ClauseLevel9">
    <w:name w:val="Clause Level 9"/>
    <w:basedOn w:val="ClauseLevel4"/>
    <w:uiPriority w:val="99"/>
    <w:rsid w:val="006D4C9E"/>
    <w:pPr>
      <w:numPr>
        <w:ilvl w:val="8"/>
      </w:numPr>
      <w:ind w:hanging="360"/>
    </w:pPr>
  </w:style>
  <w:style w:type="paragraph" w:customStyle="1" w:styleId="ASDEFCON111">
    <w:name w:val="ASDEFCON 1.1.1"/>
    <w:basedOn w:val="Heading3"/>
    <w:uiPriority w:val="99"/>
    <w:rsid w:val="00E67D64"/>
    <w:pPr>
      <w:keepNext w:val="0"/>
      <w:keepLines w:val="0"/>
      <w:widowControl w:val="0"/>
      <w:numPr>
        <w:ilvl w:val="0"/>
        <w:numId w:val="0"/>
      </w:numPr>
      <w:tabs>
        <w:tab w:val="num" w:pos="851"/>
      </w:tabs>
      <w:spacing w:before="0" w:after="60"/>
      <w:ind w:left="851" w:hanging="851"/>
    </w:pPr>
    <w:rPr>
      <w:rFonts w:ascii="Arial" w:hAnsi="Arial"/>
      <w:b w:val="0"/>
      <w:bCs w:val="0"/>
      <w:szCs w:val="20"/>
    </w:rPr>
  </w:style>
  <w:style w:type="paragraph" w:customStyle="1" w:styleId="AttachmentHeading">
    <w:name w:val="Attachment Heading"/>
    <w:basedOn w:val="Normal"/>
    <w:uiPriority w:val="99"/>
    <w:rsid w:val="00E67D64"/>
    <w:pPr>
      <w:jc w:val="center"/>
    </w:pPr>
    <w:rPr>
      <w:b/>
      <w:caps/>
      <w:szCs w:val="20"/>
    </w:rPr>
  </w:style>
  <w:style w:type="paragraph" w:customStyle="1" w:styleId="Line">
    <w:name w:val="Line"/>
    <w:uiPriority w:val="99"/>
    <w:rsid w:val="00E67D64"/>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6416">
    <w:name w:val="SC.6.416"/>
    <w:uiPriority w:val="99"/>
    <w:rsid w:val="00E67D64"/>
    <w:rPr>
      <w:color w:val="000000"/>
      <w:sz w:val="20"/>
    </w:rPr>
  </w:style>
  <w:style w:type="character" w:customStyle="1" w:styleId="SC430">
    <w:name w:val="SC430"/>
    <w:uiPriority w:val="99"/>
    <w:rsid w:val="00E67D64"/>
    <w:rPr>
      <w:color w:val="000000"/>
      <w:sz w:val="20"/>
    </w:rPr>
  </w:style>
  <w:style w:type="paragraph" w:customStyle="1" w:styleId="Style1">
    <w:name w:val="Style1"/>
    <w:basedOn w:val="Heading4"/>
    <w:uiPriority w:val="99"/>
    <w:rsid w:val="00E67D64"/>
    <w:pPr>
      <w:numPr>
        <w:ilvl w:val="0"/>
        <w:numId w:val="0"/>
      </w:numPr>
    </w:pPr>
    <w:rPr>
      <w:b w:val="0"/>
    </w:rPr>
  </w:style>
  <w:style w:type="paragraph" w:customStyle="1" w:styleId="Default">
    <w:name w:val="Default"/>
    <w:uiPriority w:val="99"/>
    <w:rsid w:val="004920E7"/>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D54F61"/>
    <w:pPr>
      <w:keepNext/>
      <w:keepLines/>
      <w:numPr>
        <w:ilvl w:val="1"/>
        <w:numId w:val="36"/>
      </w:numPr>
      <w:pBdr>
        <w:bottom w:val="single" w:sz="4" w:space="1" w:color="auto"/>
      </w:pBdr>
    </w:pPr>
    <w:rPr>
      <w:b/>
    </w:rPr>
  </w:style>
  <w:style w:type="paragraph" w:customStyle="1" w:styleId="ASDEFCONNormal">
    <w:name w:val="ASDEFCON Normal"/>
    <w:link w:val="ASDEFCONNormalChar"/>
    <w:rsid w:val="00D54F61"/>
    <w:pPr>
      <w:spacing w:after="120"/>
      <w:jc w:val="both"/>
    </w:pPr>
    <w:rPr>
      <w:rFonts w:ascii="Arial" w:hAnsi="Arial"/>
      <w:color w:val="000000"/>
      <w:szCs w:val="40"/>
    </w:rPr>
  </w:style>
  <w:style w:type="character" w:customStyle="1" w:styleId="ASDEFCONNormalChar">
    <w:name w:val="ASDEFCON Normal Char"/>
    <w:link w:val="ASDEFCONNormal"/>
    <w:locked/>
    <w:rsid w:val="00D54F61"/>
    <w:rPr>
      <w:rFonts w:ascii="Arial" w:hAnsi="Arial"/>
      <w:color w:val="000000"/>
      <w:szCs w:val="40"/>
    </w:rPr>
  </w:style>
  <w:style w:type="paragraph" w:customStyle="1" w:styleId="COTCOCLV3-ASDEFCON">
    <w:name w:val="COT/COC LV3 - ASDEFCON"/>
    <w:basedOn w:val="ASDEFCONNormal"/>
    <w:rsid w:val="00D54F61"/>
    <w:pPr>
      <w:numPr>
        <w:ilvl w:val="2"/>
        <w:numId w:val="36"/>
      </w:numPr>
    </w:pPr>
  </w:style>
  <w:style w:type="paragraph" w:customStyle="1" w:styleId="COTCOCLV1-ASDEFCON">
    <w:name w:val="COT/COC LV1 - ASDEFCON"/>
    <w:basedOn w:val="ASDEFCONNormal"/>
    <w:next w:val="COTCOCLV2-ASDEFCON"/>
    <w:rsid w:val="00D54F61"/>
    <w:pPr>
      <w:keepNext/>
      <w:keepLines/>
      <w:numPr>
        <w:numId w:val="36"/>
      </w:numPr>
      <w:spacing w:before="240"/>
    </w:pPr>
    <w:rPr>
      <w:b/>
      <w:caps/>
    </w:rPr>
  </w:style>
  <w:style w:type="paragraph" w:customStyle="1" w:styleId="COTCOCLV4-ASDEFCON">
    <w:name w:val="COT/COC LV4 - ASDEFCON"/>
    <w:basedOn w:val="ASDEFCONNormal"/>
    <w:rsid w:val="00D54F61"/>
    <w:pPr>
      <w:numPr>
        <w:ilvl w:val="3"/>
        <w:numId w:val="36"/>
      </w:numPr>
    </w:pPr>
  </w:style>
  <w:style w:type="paragraph" w:customStyle="1" w:styleId="COTCOCLV5-ASDEFCON">
    <w:name w:val="COT/COC LV5 - ASDEFCON"/>
    <w:basedOn w:val="ASDEFCONNormal"/>
    <w:rsid w:val="00D54F61"/>
    <w:pPr>
      <w:numPr>
        <w:ilvl w:val="4"/>
        <w:numId w:val="36"/>
      </w:numPr>
    </w:pPr>
  </w:style>
  <w:style w:type="paragraph" w:customStyle="1" w:styleId="COTCOCLV6-ASDEFCON">
    <w:name w:val="COT/COC LV6 - ASDEFCON"/>
    <w:basedOn w:val="ASDEFCONNormal"/>
    <w:rsid w:val="00D54F61"/>
    <w:pPr>
      <w:keepLines/>
      <w:numPr>
        <w:ilvl w:val="5"/>
        <w:numId w:val="36"/>
      </w:numPr>
    </w:pPr>
  </w:style>
  <w:style w:type="paragraph" w:customStyle="1" w:styleId="ASDEFCONOption">
    <w:name w:val="ASDEFCON Option"/>
    <w:basedOn w:val="ASDEFCONNormal"/>
    <w:rsid w:val="00D54F61"/>
    <w:pPr>
      <w:keepNext/>
      <w:spacing w:before="60"/>
    </w:pPr>
    <w:rPr>
      <w:b/>
      <w:i/>
      <w:szCs w:val="24"/>
    </w:rPr>
  </w:style>
  <w:style w:type="paragraph" w:customStyle="1" w:styleId="NoteToDrafters-ASDEFCON">
    <w:name w:val="Note To Drafters - ASDEFCON"/>
    <w:basedOn w:val="ASDEFCONNormal"/>
    <w:rsid w:val="00D54F61"/>
    <w:pPr>
      <w:keepNext/>
      <w:shd w:val="clear" w:color="auto" w:fill="000000"/>
    </w:pPr>
    <w:rPr>
      <w:b/>
      <w:i/>
      <w:color w:val="FFFFFF"/>
    </w:rPr>
  </w:style>
  <w:style w:type="paragraph" w:customStyle="1" w:styleId="NoteToTenderers-ASDEFCON">
    <w:name w:val="Note To Tenderers - ASDEFCON"/>
    <w:basedOn w:val="ASDEFCONNormal"/>
    <w:rsid w:val="00D54F61"/>
    <w:pPr>
      <w:keepNext/>
      <w:shd w:val="pct15" w:color="auto" w:fill="auto"/>
    </w:pPr>
    <w:rPr>
      <w:b/>
      <w:i/>
    </w:rPr>
  </w:style>
  <w:style w:type="paragraph" w:customStyle="1" w:styleId="ASDEFCONTitle">
    <w:name w:val="ASDEFCON Title"/>
    <w:basedOn w:val="ASDEFCONNormal"/>
    <w:rsid w:val="00D54F61"/>
    <w:pPr>
      <w:keepLines/>
      <w:spacing w:before="240"/>
      <w:jc w:val="center"/>
    </w:pPr>
    <w:rPr>
      <w:b/>
      <w:caps/>
    </w:rPr>
  </w:style>
  <w:style w:type="paragraph" w:customStyle="1" w:styleId="ATTANNLV1-ASDEFCON">
    <w:name w:val="ATT/ANN LV1 - ASDEFCON"/>
    <w:basedOn w:val="ASDEFCONNormal"/>
    <w:next w:val="ATTANNLV2-ASDEFCON"/>
    <w:rsid w:val="00D54F61"/>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54F61"/>
    <w:pPr>
      <w:numPr>
        <w:ilvl w:val="1"/>
        <w:numId w:val="37"/>
      </w:numPr>
    </w:pPr>
    <w:rPr>
      <w:szCs w:val="24"/>
    </w:rPr>
  </w:style>
  <w:style w:type="character" w:customStyle="1" w:styleId="ATTANNLV2-ASDEFCONChar">
    <w:name w:val="ATT/ANN LV2 - ASDEFCON Char"/>
    <w:link w:val="ATTANNLV2-ASDEFCON"/>
    <w:locked/>
    <w:rsid w:val="00D54F61"/>
    <w:rPr>
      <w:rFonts w:ascii="Arial" w:hAnsi="Arial"/>
      <w:color w:val="000000"/>
      <w:szCs w:val="24"/>
    </w:rPr>
  </w:style>
  <w:style w:type="paragraph" w:customStyle="1" w:styleId="ATTANNLV3-ASDEFCON">
    <w:name w:val="ATT/ANN LV3 - ASDEFCON"/>
    <w:basedOn w:val="ASDEFCONNormal"/>
    <w:rsid w:val="00D54F61"/>
    <w:pPr>
      <w:numPr>
        <w:ilvl w:val="2"/>
        <w:numId w:val="37"/>
      </w:numPr>
    </w:pPr>
    <w:rPr>
      <w:szCs w:val="24"/>
    </w:rPr>
  </w:style>
  <w:style w:type="paragraph" w:customStyle="1" w:styleId="ATTANNLV4-ASDEFCON">
    <w:name w:val="ATT/ANN LV4 - ASDEFCON"/>
    <w:basedOn w:val="ASDEFCONNormal"/>
    <w:rsid w:val="00D54F61"/>
    <w:pPr>
      <w:numPr>
        <w:ilvl w:val="3"/>
        <w:numId w:val="37"/>
      </w:numPr>
    </w:pPr>
    <w:rPr>
      <w:szCs w:val="24"/>
    </w:rPr>
  </w:style>
  <w:style w:type="paragraph" w:customStyle="1" w:styleId="ASDEFCONCoverTitle">
    <w:name w:val="ASDEFCON Cover Title"/>
    <w:rsid w:val="00D54F61"/>
    <w:pPr>
      <w:jc w:val="center"/>
    </w:pPr>
    <w:rPr>
      <w:rFonts w:ascii="Georgia" w:hAnsi="Georgia"/>
      <w:b/>
      <w:color w:val="000000"/>
      <w:sz w:val="100"/>
      <w:szCs w:val="24"/>
    </w:rPr>
  </w:style>
  <w:style w:type="paragraph" w:customStyle="1" w:styleId="ASDEFCONHeaderFooterLeft">
    <w:name w:val="ASDEFCON Header/Footer Left"/>
    <w:basedOn w:val="ASDEFCONNormal"/>
    <w:rsid w:val="00D54F61"/>
    <w:pPr>
      <w:spacing w:after="0"/>
      <w:jc w:val="left"/>
    </w:pPr>
    <w:rPr>
      <w:sz w:val="16"/>
      <w:szCs w:val="24"/>
    </w:rPr>
  </w:style>
  <w:style w:type="paragraph" w:customStyle="1" w:styleId="ASDEFCONCoverPageIncorp">
    <w:name w:val="ASDEFCON Cover Page Incorp"/>
    <w:rsid w:val="00D54F6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54F61"/>
    <w:rPr>
      <w:b/>
      <w:i/>
    </w:rPr>
  </w:style>
  <w:style w:type="paragraph" w:customStyle="1" w:styleId="COTCOCLV2NONUM-ASDEFCON">
    <w:name w:val="COT/COC LV2 NONUM - ASDEFCON"/>
    <w:basedOn w:val="COTCOCLV2-ASDEFCON"/>
    <w:next w:val="COTCOCLV3-ASDEFCON"/>
    <w:rsid w:val="00D54F6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54F61"/>
    <w:pPr>
      <w:keepNext w:val="0"/>
      <w:numPr>
        <w:numId w:val="0"/>
      </w:numPr>
      <w:ind w:left="851"/>
    </w:pPr>
    <w:rPr>
      <w:bCs/>
      <w:szCs w:val="20"/>
    </w:rPr>
  </w:style>
  <w:style w:type="paragraph" w:customStyle="1" w:styleId="COTCOCLV3NONUM-ASDEFCON">
    <w:name w:val="COT/COC LV3 NONUM - ASDEFCON"/>
    <w:basedOn w:val="COTCOCLV3-ASDEFCON"/>
    <w:next w:val="COTCOCLV3-ASDEFCON"/>
    <w:rsid w:val="00D54F61"/>
    <w:pPr>
      <w:numPr>
        <w:ilvl w:val="0"/>
        <w:numId w:val="0"/>
      </w:numPr>
      <w:ind w:left="851"/>
    </w:pPr>
    <w:rPr>
      <w:szCs w:val="20"/>
    </w:rPr>
  </w:style>
  <w:style w:type="paragraph" w:customStyle="1" w:styleId="COTCOCLV4NONUM-ASDEFCON">
    <w:name w:val="COT/COC LV4 NONUM - ASDEFCON"/>
    <w:basedOn w:val="COTCOCLV4-ASDEFCON"/>
    <w:next w:val="COTCOCLV4-ASDEFCON"/>
    <w:rsid w:val="00D54F61"/>
    <w:pPr>
      <w:numPr>
        <w:ilvl w:val="0"/>
        <w:numId w:val="0"/>
      </w:numPr>
      <w:ind w:left="1418"/>
    </w:pPr>
    <w:rPr>
      <w:szCs w:val="20"/>
    </w:rPr>
  </w:style>
  <w:style w:type="paragraph" w:customStyle="1" w:styleId="COTCOCLV5NONUM-ASDEFCON">
    <w:name w:val="COT/COC LV5 NONUM - ASDEFCON"/>
    <w:basedOn w:val="COTCOCLV5-ASDEFCON"/>
    <w:next w:val="COTCOCLV5-ASDEFCON"/>
    <w:rsid w:val="00D54F61"/>
    <w:pPr>
      <w:numPr>
        <w:ilvl w:val="0"/>
        <w:numId w:val="0"/>
      </w:numPr>
      <w:ind w:left="1985"/>
    </w:pPr>
    <w:rPr>
      <w:szCs w:val="20"/>
    </w:rPr>
  </w:style>
  <w:style w:type="paragraph" w:customStyle="1" w:styleId="COTCOCLV6NONUM-ASDEFCON">
    <w:name w:val="COT/COC LV6 NONUM - ASDEFCON"/>
    <w:basedOn w:val="COTCOCLV6-ASDEFCON"/>
    <w:next w:val="COTCOCLV6-ASDEFCON"/>
    <w:rsid w:val="00D54F61"/>
    <w:pPr>
      <w:numPr>
        <w:ilvl w:val="0"/>
        <w:numId w:val="0"/>
      </w:numPr>
      <w:ind w:left="2552"/>
    </w:pPr>
    <w:rPr>
      <w:szCs w:val="20"/>
    </w:rPr>
  </w:style>
  <w:style w:type="paragraph" w:customStyle="1" w:styleId="ATTANNLV1NONUM-ASDEFCON">
    <w:name w:val="ATT/ANN LV1 NONUM - ASDEFCON"/>
    <w:basedOn w:val="ATTANNLV1-ASDEFCON"/>
    <w:next w:val="ATTANNLV2-ASDEFCON"/>
    <w:rsid w:val="00D54F61"/>
    <w:pPr>
      <w:numPr>
        <w:numId w:val="0"/>
      </w:numPr>
      <w:ind w:left="851"/>
    </w:pPr>
    <w:rPr>
      <w:bCs/>
      <w:szCs w:val="20"/>
    </w:rPr>
  </w:style>
  <w:style w:type="paragraph" w:customStyle="1" w:styleId="ATTANNLV2NONUM-ASDEFCON">
    <w:name w:val="ATT/ANN LV2 NONUM - ASDEFCON"/>
    <w:basedOn w:val="ATTANNLV2-ASDEFCON"/>
    <w:next w:val="ATTANNLV2-ASDEFCON"/>
    <w:rsid w:val="00D54F61"/>
    <w:pPr>
      <w:numPr>
        <w:ilvl w:val="0"/>
        <w:numId w:val="0"/>
      </w:numPr>
      <w:ind w:left="851"/>
    </w:pPr>
    <w:rPr>
      <w:szCs w:val="20"/>
    </w:rPr>
  </w:style>
  <w:style w:type="paragraph" w:customStyle="1" w:styleId="ATTANNLV3NONUM-ASDEFCON">
    <w:name w:val="ATT/ANN LV3 NONUM - ASDEFCON"/>
    <w:basedOn w:val="ATTANNLV3-ASDEFCON"/>
    <w:next w:val="ATTANNLV3-ASDEFCON"/>
    <w:rsid w:val="00D54F61"/>
    <w:pPr>
      <w:numPr>
        <w:ilvl w:val="0"/>
        <w:numId w:val="0"/>
      </w:numPr>
      <w:ind w:left="1418"/>
    </w:pPr>
    <w:rPr>
      <w:szCs w:val="20"/>
    </w:rPr>
  </w:style>
  <w:style w:type="paragraph" w:customStyle="1" w:styleId="ATTANNLV4NONUM-ASDEFCON">
    <w:name w:val="ATT/ANN LV4 NONUM - ASDEFCON"/>
    <w:basedOn w:val="ATTANNLV4-ASDEFCON"/>
    <w:next w:val="ATTANNLV4-ASDEFCON"/>
    <w:rsid w:val="00D54F61"/>
    <w:pPr>
      <w:numPr>
        <w:ilvl w:val="0"/>
        <w:numId w:val="0"/>
      </w:numPr>
      <w:ind w:left="1985"/>
    </w:pPr>
    <w:rPr>
      <w:szCs w:val="20"/>
    </w:rPr>
  </w:style>
  <w:style w:type="paragraph" w:customStyle="1" w:styleId="NoteToDraftersBullets-ASDEFCON">
    <w:name w:val="Note To Drafters Bullets - ASDEFCON"/>
    <w:basedOn w:val="NoteToDrafters-ASDEFCON"/>
    <w:rsid w:val="00D54F61"/>
    <w:pPr>
      <w:numPr>
        <w:numId w:val="17"/>
      </w:numPr>
    </w:pPr>
    <w:rPr>
      <w:bCs/>
      <w:iCs/>
      <w:szCs w:val="20"/>
    </w:rPr>
  </w:style>
  <w:style w:type="paragraph" w:customStyle="1" w:styleId="NoteToDraftersList-ASDEFCON">
    <w:name w:val="Note To Drafters List - ASDEFCON"/>
    <w:basedOn w:val="NoteToDrafters-ASDEFCON"/>
    <w:rsid w:val="00D54F61"/>
    <w:pPr>
      <w:numPr>
        <w:numId w:val="18"/>
      </w:numPr>
    </w:pPr>
    <w:rPr>
      <w:bCs/>
      <w:iCs/>
      <w:szCs w:val="20"/>
    </w:rPr>
  </w:style>
  <w:style w:type="paragraph" w:customStyle="1" w:styleId="NoteToTenderersBullets-ASDEFCON">
    <w:name w:val="Note To Tenderers Bullets - ASDEFCON"/>
    <w:basedOn w:val="NoteToTenderers-ASDEFCON"/>
    <w:rsid w:val="00D54F61"/>
    <w:pPr>
      <w:numPr>
        <w:numId w:val="19"/>
      </w:numPr>
    </w:pPr>
    <w:rPr>
      <w:bCs/>
      <w:iCs/>
      <w:szCs w:val="20"/>
    </w:rPr>
  </w:style>
  <w:style w:type="paragraph" w:customStyle="1" w:styleId="NoteToTenderersList-ASDEFCON">
    <w:name w:val="Note To Tenderers List - ASDEFCON"/>
    <w:basedOn w:val="NoteToTenderers-ASDEFCON"/>
    <w:rsid w:val="00D54F61"/>
    <w:pPr>
      <w:numPr>
        <w:numId w:val="20"/>
      </w:numPr>
    </w:pPr>
    <w:rPr>
      <w:bCs/>
      <w:iCs/>
      <w:szCs w:val="20"/>
    </w:rPr>
  </w:style>
  <w:style w:type="paragraph" w:customStyle="1" w:styleId="SOWHL1-ASDEFCON">
    <w:name w:val="SOW HL1 - ASDEFCON"/>
    <w:basedOn w:val="ASDEFCONNormal"/>
    <w:next w:val="SOWHL2-ASDEFCON"/>
    <w:qFormat/>
    <w:rsid w:val="00D54F61"/>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54F61"/>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54F61"/>
    <w:pPr>
      <w:keepNext/>
      <w:numPr>
        <w:ilvl w:val="2"/>
        <w:numId w:val="14"/>
      </w:numPr>
    </w:pPr>
    <w:rPr>
      <w:rFonts w:eastAsia="Calibri"/>
      <w:b/>
      <w:szCs w:val="22"/>
      <w:lang w:eastAsia="en-US"/>
    </w:rPr>
  </w:style>
  <w:style w:type="paragraph" w:customStyle="1" w:styleId="SOWHL4-ASDEFCON">
    <w:name w:val="SOW HL4 - ASDEFCON"/>
    <w:basedOn w:val="ASDEFCONNormal"/>
    <w:qFormat/>
    <w:rsid w:val="00D54F61"/>
    <w:pPr>
      <w:keepNext/>
      <w:numPr>
        <w:ilvl w:val="3"/>
        <w:numId w:val="14"/>
      </w:numPr>
    </w:pPr>
    <w:rPr>
      <w:rFonts w:eastAsia="Calibri"/>
      <w:b/>
      <w:szCs w:val="22"/>
      <w:lang w:eastAsia="en-US"/>
    </w:rPr>
  </w:style>
  <w:style w:type="paragraph" w:customStyle="1" w:styleId="SOWHL5-ASDEFCON">
    <w:name w:val="SOW HL5 - ASDEFCON"/>
    <w:basedOn w:val="ASDEFCONNormal"/>
    <w:qFormat/>
    <w:rsid w:val="00D54F61"/>
    <w:pPr>
      <w:keepNext/>
      <w:numPr>
        <w:ilvl w:val="4"/>
        <w:numId w:val="14"/>
      </w:numPr>
    </w:pPr>
    <w:rPr>
      <w:rFonts w:eastAsia="Calibri"/>
      <w:b/>
      <w:szCs w:val="22"/>
      <w:lang w:eastAsia="en-US"/>
    </w:rPr>
  </w:style>
  <w:style w:type="paragraph" w:customStyle="1" w:styleId="SOWSubL1-ASDEFCON">
    <w:name w:val="SOW SubL1 - ASDEFCON"/>
    <w:basedOn w:val="ASDEFCONNormal"/>
    <w:qFormat/>
    <w:rsid w:val="00D54F61"/>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D54F6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54F61"/>
    <w:pPr>
      <w:numPr>
        <w:ilvl w:val="0"/>
        <w:numId w:val="0"/>
      </w:numPr>
      <w:ind w:left="1134"/>
    </w:pPr>
    <w:rPr>
      <w:rFonts w:eastAsia="Times New Roman"/>
      <w:bCs/>
      <w:szCs w:val="20"/>
    </w:rPr>
  </w:style>
  <w:style w:type="paragraph" w:customStyle="1" w:styleId="SOWTL2-ASDEFCON">
    <w:name w:val="SOW TL2 - ASDEFCON"/>
    <w:basedOn w:val="SOWHL2-ASDEFCON"/>
    <w:rsid w:val="00D54F61"/>
    <w:pPr>
      <w:keepNext w:val="0"/>
      <w:pBdr>
        <w:bottom w:val="none" w:sz="0" w:space="0" w:color="auto"/>
      </w:pBdr>
    </w:pPr>
    <w:rPr>
      <w:b w:val="0"/>
    </w:rPr>
  </w:style>
  <w:style w:type="paragraph" w:customStyle="1" w:styleId="SOWTL3NONUM-ASDEFCON">
    <w:name w:val="SOW TL3 NONUM - ASDEFCON"/>
    <w:basedOn w:val="SOWTL3-ASDEFCON"/>
    <w:next w:val="SOWTL3-ASDEFCON"/>
    <w:rsid w:val="00D54F61"/>
    <w:pPr>
      <w:numPr>
        <w:ilvl w:val="0"/>
        <w:numId w:val="0"/>
      </w:numPr>
      <w:ind w:left="1134"/>
    </w:pPr>
    <w:rPr>
      <w:rFonts w:eastAsia="Times New Roman"/>
      <w:bCs/>
      <w:szCs w:val="20"/>
    </w:rPr>
  </w:style>
  <w:style w:type="paragraph" w:customStyle="1" w:styleId="SOWTL3-ASDEFCON">
    <w:name w:val="SOW TL3 - ASDEFCON"/>
    <w:basedOn w:val="SOWHL3-ASDEFCON"/>
    <w:rsid w:val="00D54F61"/>
    <w:pPr>
      <w:keepNext w:val="0"/>
    </w:pPr>
    <w:rPr>
      <w:b w:val="0"/>
    </w:rPr>
  </w:style>
  <w:style w:type="paragraph" w:customStyle="1" w:styleId="SOWTL4NONUM-ASDEFCON">
    <w:name w:val="SOW TL4 NONUM - ASDEFCON"/>
    <w:basedOn w:val="SOWTL4-ASDEFCON"/>
    <w:next w:val="SOWTL4-ASDEFCON"/>
    <w:rsid w:val="00D54F61"/>
    <w:pPr>
      <w:numPr>
        <w:ilvl w:val="0"/>
        <w:numId w:val="0"/>
      </w:numPr>
      <w:ind w:left="1134"/>
    </w:pPr>
    <w:rPr>
      <w:rFonts w:eastAsia="Times New Roman"/>
      <w:bCs/>
      <w:szCs w:val="20"/>
    </w:rPr>
  </w:style>
  <w:style w:type="paragraph" w:customStyle="1" w:styleId="SOWTL4-ASDEFCON">
    <w:name w:val="SOW TL4 - ASDEFCON"/>
    <w:basedOn w:val="SOWHL4-ASDEFCON"/>
    <w:rsid w:val="00D54F61"/>
    <w:pPr>
      <w:keepNext w:val="0"/>
    </w:pPr>
    <w:rPr>
      <w:b w:val="0"/>
    </w:rPr>
  </w:style>
  <w:style w:type="paragraph" w:customStyle="1" w:styleId="SOWTL5NONUM-ASDEFCON">
    <w:name w:val="SOW TL5 NONUM - ASDEFCON"/>
    <w:basedOn w:val="SOWHL5-ASDEFCON"/>
    <w:next w:val="SOWTL5-ASDEFCON"/>
    <w:rsid w:val="00D54F61"/>
    <w:pPr>
      <w:keepNext w:val="0"/>
      <w:numPr>
        <w:ilvl w:val="0"/>
        <w:numId w:val="0"/>
      </w:numPr>
      <w:ind w:left="1134"/>
    </w:pPr>
    <w:rPr>
      <w:b w:val="0"/>
    </w:rPr>
  </w:style>
  <w:style w:type="paragraph" w:customStyle="1" w:styleId="SOWTL5-ASDEFCON">
    <w:name w:val="SOW TL5 - ASDEFCON"/>
    <w:basedOn w:val="SOWHL5-ASDEFCON"/>
    <w:rsid w:val="00D54F61"/>
    <w:pPr>
      <w:keepNext w:val="0"/>
    </w:pPr>
    <w:rPr>
      <w:b w:val="0"/>
    </w:rPr>
  </w:style>
  <w:style w:type="paragraph" w:customStyle="1" w:styleId="SOWSubL2-ASDEFCON">
    <w:name w:val="SOW SubL2 - ASDEFCON"/>
    <w:basedOn w:val="ASDEFCONNormal"/>
    <w:qFormat/>
    <w:rsid w:val="00D54F61"/>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D54F61"/>
    <w:pPr>
      <w:numPr>
        <w:numId w:val="0"/>
      </w:numPr>
      <w:ind w:left="1701"/>
    </w:pPr>
  </w:style>
  <w:style w:type="paragraph" w:customStyle="1" w:styleId="SOWSubL2NONUM-ASDEFCON">
    <w:name w:val="SOW SubL2 NONUM - ASDEFCON"/>
    <w:basedOn w:val="SOWSubL2-ASDEFCON"/>
    <w:next w:val="SOWSubL2-ASDEFCON"/>
    <w:qFormat/>
    <w:rsid w:val="00D54F61"/>
    <w:pPr>
      <w:numPr>
        <w:ilvl w:val="0"/>
        <w:numId w:val="0"/>
      </w:numPr>
      <w:ind w:left="2268"/>
    </w:pPr>
  </w:style>
  <w:style w:type="paragraph" w:customStyle="1" w:styleId="ASDEFCONTextBlock">
    <w:name w:val="ASDEFCON TextBlock"/>
    <w:basedOn w:val="ASDEFCONNormal"/>
    <w:qFormat/>
    <w:rsid w:val="00D54F6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54F61"/>
    <w:pPr>
      <w:numPr>
        <w:numId w:val="2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54F61"/>
    <w:pPr>
      <w:keepNext/>
      <w:spacing w:before="240"/>
    </w:pPr>
    <w:rPr>
      <w:rFonts w:ascii="Arial Bold" w:hAnsi="Arial Bold"/>
      <w:b/>
      <w:bCs/>
      <w:caps/>
      <w:szCs w:val="20"/>
    </w:rPr>
  </w:style>
  <w:style w:type="paragraph" w:customStyle="1" w:styleId="Table8ptHeading-ASDEFCON">
    <w:name w:val="Table 8pt Heading - ASDEFCON"/>
    <w:basedOn w:val="ASDEFCONNormal"/>
    <w:rsid w:val="00D54F6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54F61"/>
    <w:pPr>
      <w:numPr>
        <w:numId w:val="3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54F61"/>
    <w:pPr>
      <w:numPr>
        <w:numId w:val="3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D54F61"/>
    <w:rPr>
      <w:rFonts w:ascii="Arial" w:eastAsia="Calibri" w:hAnsi="Arial"/>
      <w:color w:val="000000"/>
      <w:szCs w:val="22"/>
      <w:lang w:eastAsia="en-US"/>
    </w:rPr>
  </w:style>
  <w:style w:type="paragraph" w:customStyle="1" w:styleId="Table8ptSub1-ASDEFCON">
    <w:name w:val="Table 8pt Sub1 - ASDEFCON"/>
    <w:basedOn w:val="Table8ptText-ASDEFCON"/>
    <w:rsid w:val="00D54F61"/>
    <w:pPr>
      <w:numPr>
        <w:ilvl w:val="1"/>
      </w:numPr>
    </w:pPr>
  </w:style>
  <w:style w:type="paragraph" w:customStyle="1" w:styleId="Table8ptSub2-ASDEFCON">
    <w:name w:val="Table 8pt Sub2 - ASDEFCON"/>
    <w:basedOn w:val="Table8ptText-ASDEFCON"/>
    <w:rsid w:val="00D54F61"/>
    <w:pPr>
      <w:numPr>
        <w:ilvl w:val="2"/>
      </w:numPr>
    </w:pPr>
  </w:style>
  <w:style w:type="paragraph" w:customStyle="1" w:styleId="Table10ptHeading-ASDEFCON">
    <w:name w:val="Table 10pt Heading - ASDEFCON"/>
    <w:basedOn w:val="ASDEFCONNormal"/>
    <w:rsid w:val="00D54F61"/>
    <w:pPr>
      <w:keepNext/>
      <w:spacing w:before="60" w:after="60"/>
      <w:jc w:val="center"/>
    </w:pPr>
    <w:rPr>
      <w:b/>
    </w:rPr>
  </w:style>
  <w:style w:type="paragraph" w:customStyle="1" w:styleId="Table8ptBP1-ASDEFCON">
    <w:name w:val="Table 8pt BP1 - ASDEFCON"/>
    <w:basedOn w:val="Table8ptText-ASDEFCON"/>
    <w:rsid w:val="00D54F61"/>
    <w:pPr>
      <w:numPr>
        <w:numId w:val="23"/>
      </w:numPr>
    </w:pPr>
  </w:style>
  <w:style w:type="paragraph" w:customStyle="1" w:styleId="Table8ptBP2-ASDEFCON">
    <w:name w:val="Table 8pt BP2 - ASDEFCON"/>
    <w:basedOn w:val="Table8ptText-ASDEFCON"/>
    <w:rsid w:val="00D54F61"/>
    <w:pPr>
      <w:numPr>
        <w:ilvl w:val="1"/>
        <w:numId w:val="23"/>
      </w:numPr>
      <w:tabs>
        <w:tab w:val="clear" w:pos="284"/>
      </w:tabs>
    </w:pPr>
    <w:rPr>
      <w:iCs/>
    </w:rPr>
  </w:style>
  <w:style w:type="paragraph" w:customStyle="1" w:styleId="ASDEFCONBulletsLV1">
    <w:name w:val="ASDEFCON Bullets LV1"/>
    <w:basedOn w:val="ASDEFCONNormal"/>
    <w:rsid w:val="00D54F61"/>
    <w:pPr>
      <w:numPr>
        <w:numId w:val="25"/>
      </w:numPr>
    </w:pPr>
    <w:rPr>
      <w:rFonts w:eastAsia="Calibri"/>
      <w:szCs w:val="22"/>
      <w:lang w:eastAsia="en-US"/>
    </w:rPr>
  </w:style>
  <w:style w:type="paragraph" w:customStyle="1" w:styleId="Table10ptSub1-ASDEFCON">
    <w:name w:val="Table 10pt Sub1 - ASDEFCON"/>
    <w:basedOn w:val="Table10ptText-ASDEFCON"/>
    <w:rsid w:val="00D54F61"/>
    <w:pPr>
      <w:numPr>
        <w:ilvl w:val="1"/>
      </w:numPr>
      <w:jc w:val="both"/>
    </w:pPr>
  </w:style>
  <w:style w:type="paragraph" w:customStyle="1" w:styleId="Table10ptSub2-ASDEFCON">
    <w:name w:val="Table 10pt Sub2 - ASDEFCON"/>
    <w:basedOn w:val="Table10ptText-ASDEFCON"/>
    <w:rsid w:val="00D54F61"/>
    <w:pPr>
      <w:numPr>
        <w:ilvl w:val="2"/>
      </w:numPr>
      <w:jc w:val="both"/>
    </w:pPr>
  </w:style>
  <w:style w:type="paragraph" w:customStyle="1" w:styleId="ASDEFCONBulletsLV2">
    <w:name w:val="ASDEFCON Bullets LV2"/>
    <w:basedOn w:val="ASDEFCONNormal"/>
    <w:rsid w:val="00D54F61"/>
    <w:pPr>
      <w:numPr>
        <w:numId w:val="13"/>
      </w:numPr>
    </w:pPr>
  </w:style>
  <w:style w:type="paragraph" w:customStyle="1" w:styleId="Table10ptBP1-ASDEFCON">
    <w:name w:val="Table 10pt BP1 - ASDEFCON"/>
    <w:basedOn w:val="ASDEFCONNormal"/>
    <w:rsid w:val="00D54F61"/>
    <w:pPr>
      <w:numPr>
        <w:numId w:val="29"/>
      </w:numPr>
      <w:spacing w:before="60" w:after="60"/>
    </w:pPr>
  </w:style>
  <w:style w:type="paragraph" w:customStyle="1" w:styleId="Table10ptBP2-ASDEFCON">
    <w:name w:val="Table 10pt BP2 - ASDEFCON"/>
    <w:basedOn w:val="ASDEFCONNormal"/>
    <w:link w:val="Table10ptBP2-ASDEFCONCharChar"/>
    <w:rsid w:val="00D54F61"/>
    <w:pPr>
      <w:numPr>
        <w:ilvl w:val="1"/>
        <w:numId w:val="29"/>
      </w:numPr>
      <w:spacing w:before="60" w:after="60"/>
    </w:pPr>
  </w:style>
  <w:style w:type="character" w:customStyle="1" w:styleId="Table10ptBP2-ASDEFCONCharChar">
    <w:name w:val="Table 10pt BP2 - ASDEFCON Char Char"/>
    <w:link w:val="Table10ptBP2-ASDEFCON"/>
    <w:locked/>
    <w:rsid w:val="00D54F61"/>
    <w:rPr>
      <w:rFonts w:ascii="Arial" w:hAnsi="Arial"/>
      <w:color w:val="000000"/>
      <w:szCs w:val="40"/>
    </w:rPr>
  </w:style>
  <w:style w:type="paragraph" w:customStyle="1" w:styleId="GuideMarginHead-ASDEFCON">
    <w:name w:val="Guide Margin Head - ASDEFCON"/>
    <w:basedOn w:val="ASDEFCONNormal"/>
    <w:rsid w:val="00D54F6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54F61"/>
    <w:pPr>
      <w:ind w:left="1680"/>
    </w:pPr>
    <w:rPr>
      <w:lang w:eastAsia="en-US"/>
    </w:rPr>
  </w:style>
  <w:style w:type="paragraph" w:customStyle="1" w:styleId="GuideSublistLv1-ASDEFCON">
    <w:name w:val="Guide Sublist Lv1 - ASDEFCON"/>
    <w:basedOn w:val="ASDEFCONNormal"/>
    <w:qFormat/>
    <w:rsid w:val="00D54F61"/>
    <w:pPr>
      <w:numPr>
        <w:numId w:val="33"/>
      </w:numPr>
    </w:pPr>
    <w:rPr>
      <w:rFonts w:eastAsia="Calibri"/>
      <w:szCs w:val="22"/>
      <w:lang w:eastAsia="en-US"/>
    </w:rPr>
  </w:style>
  <w:style w:type="paragraph" w:customStyle="1" w:styleId="GuideBullets-ASDEFCON">
    <w:name w:val="Guide Bullets - ASDEFCON"/>
    <w:basedOn w:val="ASDEFCONNormal"/>
    <w:rsid w:val="00D54F61"/>
    <w:pPr>
      <w:numPr>
        <w:ilvl w:val="6"/>
        <w:numId w:val="24"/>
      </w:numPr>
    </w:pPr>
    <w:rPr>
      <w:rFonts w:eastAsia="Calibri"/>
      <w:szCs w:val="22"/>
      <w:lang w:eastAsia="en-US"/>
    </w:rPr>
  </w:style>
  <w:style w:type="paragraph" w:customStyle="1" w:styleId="GuideLV2Head-ASDEFCON">
    <w:name w:val="Guide LV2 Head - ASDEFCON"/>
    <w:basedOn w:val="ASDEFCONNormal"/>
    <w:next w:val="GuideText-ASDEFCON"/>
    <w:rsid w:val="00D54F6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54F61"/>
    <w:pPr>
      <w:keepNext/>
      <w:spacing w:before="240"/>
    </w:pPr>
    <w:rPr>
      <w:rFonts w:eastAsia="Calibri"/>
      <w:b/>
      <w:caps/>
      <w:szCs w:val="20"/>
      <w:lang w:eastAsia="en-US"/>
    </w:rPr>
  </w:style>
  <w:style w:type="paragraph" w:customStyle="1" w:styleId="ASDEFCONSublist">
    <w:name w:val="ASDEFCON Sublist"/>
    <w:basedOn w:val="ASDEFCONNormal"/>
    <w:rsid w:val="00D54F61"/>
    <w:pPr>
      <w:numPr>
        <w:numId w:val="34"/>
      </w:numPr>
    </w:pPr>
    <w:rPr>
      <w:iCs/>
    </w:rPr>
  </w:style>
  <w:style w:type="paragraph" w:customStyle="1" w:styleId="ASDEFCONRecitals">
    <w:name w:val="ASDEFCON Recitals"/>
    <w:basedOn w:val="ASDEFCONNormal"/>
    <w:link w:val="ASDEFCONRecitalsCharChar"/>
    <w:rsid w:val="00D54F61"/>
    <w:pPr>
      <w:numPr>
        <w:numId w:val="26"/>
      </w:numPr>
    </w:pPr>
  </w:style>
  <w:style w:type="character" w:customStyle="1" w:styleId="ASDEFCONRecitalsCharChar">
    <w:name w:val="ASDEFCON Recitals Char Char"/>
    <w:link w:val="ASDEFCONRecitals"/>
    <w:locked/>
    <w:rsid w:val="00D54F61"/>
    <w:rPr>
      <w:rFonts w:ascii="Arial" w:hAnsi="Arial"/>
      <w:color w:val="000000"/>
      <w:szCs w:val="40"/>
    </w:rPr>
  </w:style>
  <w:style w:type="paragraph" w:customStyle="1" w:styleId="NoteList-ASDEFCON">
    <w:name w:val="Note List - ASDEFCON"/>
    <w:basedOn w:val="ASDEFCONNormal"/>
    <w:rsid w:val="00D54F61"/>
    <w:pPr>
      <w:numPr>
        <w:numId w:val="27"/>
      </w:numPr>
    </w:pPr>
    <w:rPr>
      <w:b/>
      <w:bCs/>
      <w:i/>
    </w:rPr>
  </w:style>
  <w:style w:type="paragraph" w:customStyle="1" w:styleId="NoteBullets-ASDEFCON">
    <w:name w:val="Note Bullets - ASDEFCON"/>
    <w:basedOn w:val="ASDEFCONNormal"/>
    <w:rsid w:val="00D54F61"/>
    <w:pPr>
      <w:numPr>
        <w:numId w:val="28"/>
      </w:numPr>
    </w:pPr>
    <w:rPr>
      <w:b/>
      <w:i/>
    </w:rPr>
  </w:style>
  <w:style w:type="paragraph" w:customStyle="1" w:styleId="ASDEFCONOperativePartListLV1">
    <w:name w:val="ASDEFCON Operative Part List LV1"/>
    <w:basedOn w:val="ASDEFCONNormal"/>
    <w:rsid w:val="00D54F61"/>
    <w:pPr>
      <w:numPr>
        <w:numId w:val="30"/>
      </w:numPr>
    </w:pPr>
    <w:rPr>
      <w:iCs/>
    </w:rPr>
  </w:style>
  <w:style w:type="paragraph" w:customStyle="1" w:styleId="ASDEFCONOperativePartListLV2">
    <w:name w:val="ASDEFCON Operative Part List LV2"/>
    <w:basedOn w:val="ASDEFCONOperativePartListLV1"/>
    <w:rsid w:val="00D54F61"/>
    <w:pPr>
      <w:numPr>
        <w:ilvl w:val="1"/>
      </w:numPr>
    </w:pPr>
  </w:style>
  <w:style w:type="paragraph" w:customStyle="1" w:styleId="ASDEFCONOptionSpace">
    <w:name w:val="ASDEFCON Option Space"/>
    <w:basedOn w:val="ASDEFCONNormal"/>
    <w:rsid w:val="00D54F61"/>
    <w:pPr>
      <w:spacing w:after="0"/>
    </w:pPr>
    <w:rPr>
      <w:bCs/>
      <w:color w:val="FFFFFF"/>
      <w:sz w:val="8"/>
    </w:rPr>
  </w:style>
  <w:style w:type="paragraph" w:customStyle="1" w:styleId="ATTANNReferencetoCOC">
    <w:name w:val="ATT/ANN Reference to COC"/>
    <w:basedOn w:val="ASDEFCONNormal"/>
    <w:rsid w:val="00D54F61"/>
    <w:pPr>
      <w:keepNext/>
      <w:jc w:val="right"/>
    </w:pPr>
    <w:rPr>
      <w:i/>
      <w:iCs/>
      <w:szCs w:val="20"/>
    </w:rPr>
  </w:style>
  <w:style w:type="paragraph" w:customStyle="1" w:styleId="ASDEFCONHeaderFooterCenter">
    <w:name w:val="ASDEFCON Header/Footer Center"/>
    <w:basedOn w:val="ASDEFCONHeaderFooterLeft"/>
    <w:rsid w:val="00D54F61"/>
    <w:pPr>
      <w:jc w:val="center"/>
    </w:pPr>
    <w:rPr>
      <w:szCs w:val="20"/>
    </w:rPr>
  </w:style>
  <w:style w:type="paragraph" w:customStyle="1" w:styleId="ASDEFCONHeaderFooterRight">
    <w:name w:val="ASDEFCON Header/Footer Right"/>
    <w:basedOn w:val="ASDEFCONHeaderFooterLeft"/>
    <w:rsid w:val="00D54F61"/>
    <w:pPr>
      <w:jc w:val="right"/>
    </w:pPr>
    <w:rPr>
      <w:szCs w:val="20"/>
    </w:rPr>
  </w:style>
  <w:style w:type="paragraph" w:customStyle="1" w:styleId="ASDEFCONHeaderFooterClassification">
    <w:name w:val="ASDEFCON Header/Footer Classification"/>
    <w:basedOn w:val="ASDEFCONHeaderFooterLeft"/>
    <w:rsid w:val="00D54F61"/>
    <w:pPr>
      <w:jc w:val="center"/>
    </w:pPr>
    <w:rPr>
      <w:rFonts w:ascii="Arial Bold" w:hAnsi="Arial Bold"/>
      <w:b/>
      <w:bCs/>
      <w:caps/>
      <w:sz w:val="20"/>
    </w:rPr>
  </w:style>
  <w:style w:type="paragraph" w:customStyle="1" w:styleId="GuideLV3Head-ASDEFCON">
    <w:name w:val="Guide LV3 Head - ASDEFCON"/>
    <w:basedOn w:val="ASDEFCONNormal"/>
    <w:rsid w:val="00D54F61"/>
    <w:pPr>
      <w:keepNext/>
    </w:pPr>
    <w:rPr>
      <w:rFonts w:eastAsia="Calibri"/>
      <w:b/>
      <w:szCs w:val="22"/>
      <w:lang w:eastAsia="en-US"/>
    </w:rPr>
  </w:style>
  <w:style w:type="paragraph" w:customStyle="1" w:styleId="GuideSublistLv2-ASDEFCON">
    <w:name w:val="Guide Sublist Lv2 - ASDEFCON"/>
    <w:basedOn w:val="ASDEFCONNormal"/>
    <w:rsid w:val="00D54F61"/>
    <w:pPr>
      <w:numPr>
        <w:ilvl w:val="1"/>
        <w:numId w:val="33"/>
      </w:numPr>
    </w:pPr>
  </w:style>
  <w:style w:type="numbering" w:styleId="ArticleSection">
    <w:name w:val="Outline List 3"/>
    <w:basedOn w:val="NoList"/>
    <w:uiPriority w:val="99"/>
    <w:semiHidden/>
    <w:unhideWhenUsed/>
    <w:locked/>
    <w:rsid w:val="00A91162"/>
    <w:pPr>
      <w:numPr>
        <w:numId w:val="9"/>
      </w:numPr>
    </w:pPr>
  </w:style>
  <w:style w:type="numbering" w:styleId="111111">
    <w:name w:val="Outline List 2"/>
    <w:basedOn w:val="NoList"/>
    <w:uiPriority w:val="99"/>
    <w:semiHidden/>
    <w:unhideWhenUsed/>
    <w:locked/>
    <w:rsid w:val="00A91162"/>
    <w:pPr>
      <w:numPr>
        <w:numId w:val="7"/>
      </w:numPr>
    </w:pPr>
  </w:style>
  <w:style w:type="numbering" w:customStyle="1" w:styleId="AnnexDH1">
    <w:name w:val="AnnexDH1"/>
    <w:rsid w:val="00A91162"/>
    <w:pPr>
      <w:numPr>
        <w:numId w:val="11"/>
      </w:numPr>
    </w:pPr>
  </w:style>
  <w:style w:type="numbering" w:customStyle="1" w:styleId="AnnexDH2">
    <w:name w:val="AnnexDH2"/>
    <w:rsid w:val="00A91162"/>
    <w:pPr>
      <w:numPr>
        <w:numId w:val="10"/>
      </w:numPr>
    </w:pPr>
  </w:style>
  <w:style w:type="numbering" w:styleId="1ai">
    <w:name w:val="Outline List 1"/>
    <w:basedOn w:val="NoList"/>
    <w:uiPriority w:val="99"/>
    <w:semiHidden/>
    <w:unhideWhenUsed/>
    <w:locked/>
    <w:rsid w:val="00A91162"/>
    <w:pPr>
      <w:numPr>
        <w:numId w:val="8"/>
      </w:numPr>
    </w:pPr>
  </w:style>
  <w:style w:type="paragraph" w:customStyle="1" w:styleId="ASDEFCONList">
    <w:name w:val="ASDEFCON List"/>
    <w:basedOn w:val="ASDEFCONNormal"/>
    <w:qFormat/>
    <w:rsid w:val="00D54F61"/>
    <w:pPr>
      <w:numPr>
        <w:numId w:val="35"/>
      </w:numPr>
    </w:pPr>
  </w:style>
  <w:style w:type="paragraph" w:customStyle="1" w:styleId="HandbookLevel2Header">
    <w:name w:val="Handbook Level 2 Header"/>
    <w:basedOn w:val="Heading2"/>
    <w:autoRedefine/>
    <w:qFormat/>
    <w:rsid w:val="003A46A8"/>
    <w:pPr>
      <w:pBdr>
        <w:top w:val="single" w:sz="4" w:space="1" w:color="E86D1F"/>
      </w:pBdr>
      <w:spacing w:after="240"/>
    </w:pPr>
    <w:rPr>
      <w:rFonts w:ascii="Arial Bold" w:hAnsi="Arial Bold"/>
      <w:color w:val="E86D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253</TotalTime>
  <Pages>7</Pages>
  <Words>3342</Words>
  <Characters>17764</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Note to drafters:  This clause bank contains additional clauses for use in Attachment O (GFF Licence) and other provisions of the Contract</vt:lpstr>
    </vt:vector>
  </TitlesOfParts>
  <Manager/>
  <Company>Department of Defence</Company>
  <LinksUpToDate>false</LinksUpToDate>
  <CharactersWithSpaces>21064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to drafters:  This clause bank contains additional clauses for use in Attachment O (GFF Licence) and other provisions of the Contract</dc:title>
  <dc:subject/>
  <dc:creator/>
  <cp:keywords/>
  <dc:description/>
  <cp:lastModifiedBy>Christian Uhrenfeldt</cp:lastModifiedBy>
  <cp:revision>26</cp:revision>
  <cp:lastPrinted>2018-08-10T03:19:00Z</cp:lastPrinted>
  <dcterms:created xsi:type="dcterms:W3CDTF">2016-11-11T04:02:00Z</dcterms:created>
  <dcterms:modified xsi:type="dcterms:W3CDTF">2021-10-07T04:54:00Z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BM24136721</vt:lpwstr>
  </property>
  <property fmtid="{D5CDD505-2E9C-101B-9397-08002B2CF9AE}" pid="3" name="Objective-Title">
    <vt:lpwstr>038_SPTV5.0_CATTO_SUPP_GFF Licence - Additional Clause Bank</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Laursen, Christian Mr</vt:lpwstr>
  </property>
  <property fmtid="{D5CDD505-2E9C-101B-9397-08002B2CF9AE}" pid="9"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0" name="Objective-Parent">
    <vt:lpwstr>04 Attachments to the Conditions of Contract</vt:lpwstr>
  </property>
  <property fmtid="{D5CDD505-2E9C-101B-9397-08002B2CF9AE}" pid="11" name="Objective-State">
    <vt:lpwstr>Being Edited</vt:lpwstr>
  </property>
  <property fmtid="{D5CDD505-2E9C-101B-9397-08002B2CF9AE}" pid="12" name="Objective-Version">
    <vt:lpwstr>1.1</vt:lpwstr>
  </property>
  <property fmtid="{D5CDD505-2E9C-101B-9397-08002B2CF9AE}" pid="13" name="Objective-VersionNumber">
    <vt:i4>2</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V5.0</vt:lpwstr>
  </property>
  <property fmtid="{D5CDD505-2E9C-101B-9397-08002B2CF9AE}" pid="21" name="Header_Left">
    <vt:lpwstr>ASDEFCON (Support)</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2021-02-02T01:00:51Z</vt:filetime>
  </property>
  <property fmtid="{D5CDD505-2E9C-101B-9397-08002B2CF9AE}" pid="25" name="Objective-ModificationStamp">
    <vt:filetime>2021-10-07T04:53:07Z</vt:filetime>
  </property>
</Properties>
</file>