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FD8C" w14:textId="77777777" w:rsidR="00FC3A88" w:rsidRDefault="00FC3A88" w:rsidP="003C415C">
      <w:pPr>
        <w:pStyle w:val="ASDEFCONTitle"/>
      </w:pPr>
      <w:r>
        <w:t>DATA ITEM DESCR</w:t>
      </w:r>
      <w:bookmarkStart w:id="0" w:name="_GoBack"/>
      <w:bookmarkEnd w:id="0"/>
      <w:r>
        <w:t>IPTION</w:t>
      </w:r>
    </w:p>
    <w:p w14:paraId="15BBD813" w14:textId="45A03150" w:rsidR="00FC3A88" w:rsidRDefault="00FC3A88" w:rsidP="003C415C">
      <w:pPr>
        <w:pStyle w:val="SOWHL1-ASDEFCON"/>
      </w:pPr>
      <w:bookmarkStart w:id="1" w:name="_Toc520082267"/>
      <w:r>
        <w:t>DID N</w:t>
      </w:r>
      <w:r w:rsidR="00E10082">
        <w:t>UMBER</w:t>
      </w:r>
      <w:r>
        <w:t>:</w:t>
      </w:r>
      <w:r>
        <w:tab/>
      </w:r>
      <w:bookmarkEnd w:id="1"/>
      <w:r w:rsidR="004D55A8">
        <w:fldChar w:fldCharType="begin"/>
      </w:r>
      <w:r w:rsidR="004D55A8">
        <w:instrText xml:space="preserve"> TITLE   \* MERGEFORMAT </w:instrText>
      </w:r>
      <w:r w:rsidR="004D55A8">
        <w:fldChar w:fldCharType="separate"/>
      </w:r>
      <w:r w:rsidR="0088669C">
        <w:t>DID-ILS-SW-SWSP</w:t>
      </w:r>
      <w:r w:rsidR="004D55A8">
        <w:fldChar w:fldCharType="end"/>
      </w:r>
      <w:r w:rsidR="00FD34CD">
        <w:t>-</w:t>
      </w:r>
      <w:fldSimple w:instr=" DOCPROPERTY Version ">
        <w:r w:rsidR="003C415C">
          <w:t>V5.0</w:t>
        </w:r>
      </w:fldSimple>
    </w:p>
    <w:p w14:paraId="625D2040" w14:textId="77777777" w:rsidR="00FC3A88" w:rsidRDefault="00FC3A88" w:rsidP="003C415C">
      <w:pPr>
        <w:pStyle w:val="SOWHL1-ASDEFCON"/>
      </w:pPr>
      <w:bookmarkStart w:id="2" w:name="_Toc520082268"/>
      <w:r>
        <w:t>TITLE:</w:t>
      </w:r>
      <w:r>
        <w:tab/>
      </w:r>
      <w:bookmarkEnd w:id="2"/>
      <w:r>
        <w:t>SOFTWARE SUPPORT PLAN</w:t>
      </w:r>
    </w:p>
    <w:p w14:paraId="29AB1ECD" w14:textId="77777777" w:rsidR="00FC3A88" w:rsidRDefault="00FC3A88" w:rsidP="003C415C">
      <w:pPr>
        <w:pStyle w:val="SOWHL1-ASDEFCON"/>
      </w:pPr>
      <w:bookmarkStart w:id="3" w:name="_Toc520082269"/>
      <w:r>
        <w:t>DESCRIPTION AND INTENDED USE</w:t>
      </w:r>
      <w:bookmarkEnd w:id="3"/>
    </w:p>
    <w:p w14:paraId="24C9795D" w14:textId="2ECDE2F0" w:rsidR="00B6356F" w:rsidRDefault="00FC3A88" w:rsidP="003C415C">
      <w:pPr>
        <w:pStyle w:val="SOWTL2-ASDEFCON"/>
      </w:pPr>
      <w:r>
        <w:t xml:space="preserve">The Software Support Plan (SWSP) </w:t>
      </w:r>
      <w:r w:rsidR="00512670">
        <w:t xml:space="preserve">describes </w:t>
      </w:r>
      <w:r>
        <w:t xml:space="preserve">the </w:t>
      </w:r>
      <w:r w:rsidR="00CE06BE">
        <w:t>Support R</w:t>
      </w:r>
      <w:r w:rsidR="003B78AA">
        <w:t>esources</w:t>
      </w:r>
      <w:r w:rsidR="00512670">
        <w:t xml:space="preserve">, methods </w:t>
      </w:r>
      <w:r>
        <w:t xml:space="preserve">and procedures </w:t>
      </w:r>
      <w:r w:rsidR="00512670">
        <w:t xml:space="preserve">required </w:t>
      </w:r>
      <w:r>
        <w:t xml:space="preserve">to perform life-cycle support of </w:t>
      </w:r>
      <w:r w:rsidR="00CC4F9D">
        <w:t>S</w:t>
      </w:r>
      <w:r>
        <w:t>oftware</w:t>
      </w:r>
      <w:r w:rsidR="00134DE0">
        <w:t xml:space="preserve">, </w:t>
      </w:r>
      <w:r>
        <w:t xml:space="preserve">including </w:t>
      </w:r>
      <w:r w:rsidR="00CE06BE">
        <w:t xml:space="preserve">Software </w:t>
      </w:r>
      <w:r w:rsidR="001B1954">
        <w:t>applications</w:t>
      </w:r>
      <w:r w:rsidR="009331F2">
        <w:t xml:space="preserve"> and </w:t>
      </w:r>
      <w:r w:rsidR="00C60D35">
        <w:t xml:space="preserve">Software </w:t>
      </w:r>
      <w:r w:rsidR="00E60504">
        <w:t>Updates</w:t>
      </w:r>
      <w:r w:rsidR="009331F2">
        <w:t>,</w:t>
      </w:r>
      <w:r w:rsidR="00CC4F9D">
        <w:t xml:space="preserve"> used for the purpose of providing </w:t>
      </w:r>
      <w:r w:rsidR="00512670">
        <w:t xml:space="preserve">continuing life-cycle support for </w:t>
      </w:r>
      <w:r w:rsidR="0061168B">
        <w:t>Softwar</w:t>
      </w:r>
      <w:r w:rsidR="00512670">
        <w:t>e</w:t>
      </w:r>
      <w:r>
        <w:t>.</w:t>
      </w:r>
    </w:p>
    <w:p w14:paraId="6041A4EC" w14:textId="77777777" w:rsidR="00E10082" w:rsidRDefault="00FC3A88" w:rsidP="003C415C">
      <w:pPr>
        <w:pStyle w:val="SOWTL2-ASDEFCON"/>
      </w:pPr>
      <w:r>
        <w:t>The Contractor uses the SWSP to</w:t>
      </w:r>
      <w:r w:rsidR="00E10082">
        <w:t>:</w:t>
      </w:r>
    </w:p>
    <w:p w14:paraId="5160DE28" w14:textId="2B87DD17" w:rsidR="00E10082" w:rsidRDefault="00FC3A88" w:rsidP="003C415C">
      <w:pPr>
        <w:pStyle w:val="SOWSubL1-ASDEFCON"/>
      </w:pPr>
      <w:r>
        <w:t xml:space="preserve">define the management organisation, methodology and tasks necessary to support the </w:t>
      </w:r>
      <w:r w:rsidRPr="00AA1792">
        <w:t xml:space="preserve">deliverable </w:t>
      </w:r>
      <w:r w:rsidR="00CC4F9D" w:rsidRPr="00AA1792">
        <w:t>S</w:t>
      </w:r>
      <w:r w:rsidRPr="00AA1792">
        <w:t>oftware</w:t>
      </w:r>
      <w:r w:rsidR="00AA1792">
        <w:t xml:space="preserve">, including Software </w:t>
      </w:r>
      <w:r w:rsidR="00E60504">
        <w:t>Updates</w:t>
      </w:r>
      <w:r w:rsidR="00E10082">
        <w:t>; and</w:t>
      </w:r>
    </w:p>
    <w:p w14:paraId="0C377801" w14:textId="663F11E3" w:rsidR="00FC3A88" w:rsidRDefault="00FC3A88" w:rsidP="003C415C">
      <w:pPr>
        <w:pStyle w:val="SOWSubL1-ASDEFCON"/>
      </w:pPr>
      <w:r>
        <w:t xml:space="preserve">identify the </w:t>
      </w:r>
      <w:r w:rsidR="00E10082">
        <w:t>Support R</w:t>
      </w:r>
      <w:r>
        <w:t>esources (</w:t>
      </w:r>
      <w:proofErr w:type="spellStart"/>
      <w:r>
        <w:t>eg</w:t>
      </w:r>
      <w:proofErr w:type="spellEnd"/>
      <w:r>
        <w:t xml:space="preserve">, </w:t>
      </w:r>
      <w:r w:rsidR="002A46E8">
        <w:t xml:space="preserve">Software </w:t>
      </w:r>
      <w:r>
        <w:t xml:space="preserve">tools, skills, servicing and programming equipment) required to </w:t>
      </w:r>
      <w:r w:rsidR="00551167">
        <w:t xml:space="preserve">perform Software maintenance, including </w:t>
      </w:r>
      <w:r>
        <w:t>Preventive Maintenance and Corrective Maintenance</w:t>
      </w:r>
      <w:r w:rsidR="00551167">
        <w:t>,</w:t>
      </w:r>
      <w:r>
        <w:t xml:space="preserve"> </w:t>
      </w:r>
      <w:r w:rsidR="00551167">
        <w:t>and</w:t>
      </w:r>
      <w:r>
        <w:t xml:space="preserve"> the development of enhancements </w:t>
      </w:r>
      <w:r w:rsidR="00551167">
        <w:t>to</w:t>
      </w:r>
      <w:r>
        <w:t xml:space="preserve"> the </w:t>
      </w:r>
      <w:r w:rsidR="00CC4F9D">
        <w:t>S</w:t>
      </w:r>
      <w:r>
        <w:t>oftware through</w:t>
      </w:r>
      <w:r w:rsidR="00E10082">
        <w:t>out</w:t>
      </w:r>
      <w:r>
        <w:t xml:space="preserve"> its life.</w:t>
      </w:r>
    </w:p>
    <w:p w14:paraId="47037F2D" w14:textId="77777777" w:rsidR="00E10082" w:rsidRDefault="00FC3A88" w:rsidP="003C415C">
      <w:pPr>
        <w:pStyle w:val="SOWTL2-ASDEFCON"/>
      </w:pPr>
      <w:r>
        <w:t>The Commonwealth uses the SWSP to</w:t>
      </w:r>
      <w:r w:rsidR="00E10082">
        <w:t>:</w:t>
      </w:r>
    </w:p>
    <w:p w14:paraId="6C32BFC1" w14:textId="76B9FA48" w:rsidR="00FE76B1" w:rsidRDefault="00E075DB" w:rsidP="003C415C">
      <w:pPr>
        <w:pStyle w:val="SOWSubL1-ASDEFCON"/>
      </w:pPr>
      <w:r>
        <w:t>understand</w:t>
      </w:r>
      <w:r w:rsidRPr="00D654F0">
        <w:t xml:space="preserve"> </w:t>
      </w:r>
      <w:r w:rsidR="00FC3A88" w:rsidRPr="00D654F0">
        <w:t xml:space="preserve">the level </w:t>
      </w:r>
      <w:r>
        <w:t xml:space="preserve">and complexity </w:t>
      </w:r>
      <w:r w:rsidR="00FC3A88" w:rsidRPr="00D654F0">
        <w:t>of</w:t>
      </w:r>
      <w:r w:rsidR="004D6CFA">
        <w:t xml:space="preserve"> the</w:t>
      </w:r>
      <w:r w:rsidR="00FC3A88" w:rsidRPr="00D654F0">
        <w:t xml:space="preserve"> </w:t>
      </w:r>
      <w:r w:rsidR="00CC4F9D" w:rsidRPr="00D654F0">
        <w:t>S</w:t>
      </w:r>
      <w:r w:rsidR="00FC3A88" w:rsidRPr="00D654F0">
        <w:t>oftware support required</w:t>
      </w:r>
      <w:r>
        <w:t>;</w:t>
      </w:r>
      <w:r w:rsidR="00FC3A88">
        <w:t xml:space="preserve"> and</w:t>
      </w:r>
    </w:p>
    <w:p w14:paraId="71F34A38" w14:textId="7E0E351E" w:rsidR="00FC3A88" w:rsidRDefault="00FC3A88" w:rsidP="003C415C">
      <w:pPr>
        <w:pStyle w:val="SOWSubL1-ASDEFCON"/>
      </w:pPr>
      <w:proofErr w:type="gramStart"/>
      <w:r>
        <w:t>assess</w:t>
      </w:r>
      <w:proofErr w:type="gramEnd"/>
      <w:r>
        <w:t xml:space="preserve"> the </w:t>
      </w:r>
      <w:r w:rsidR="00CE06BE">
        <w:t xml:space="preserve">Contractor’s </w:t>
      </w:r>
      <w:r>
        <w:t xml:space="preserve">proposed program for the provision of </w:t>
      </w:r>
      <w:r w:rsidR="00CC4F9D">
        <w:t>S</w:t>
      </w:r>
      <w:r>
        <w:t>oftware support.</w:t>
      </w:r>
    </w:p>
    <w:p w14:paraId="1D7330F8" w14:textId="77777777" w:rsidR="00FC3A88" w:rsidRDefault="00FC3A88" w:rsidP="003C415C">
      <w:pPr>
        <w:pStyle w:val="SOWHL1-ASDEFCON"/>
      </w:pPr>
      <w:bookmarkStart w:id="4" w:name="_Toc520082270"/>
      <w:r>
        <w:t>INTER-RELATIONSHIPS</w:t>
      </w:r>
      <w:bookmarkEnd w:id="4"/>
    </w:p>
    <w:p w14:paraId="672A5FDA" w14:textId="77777777" w:rsidR="00B6356F" w:rsidRDefault="00FC3A88" w:rsidP="003C415C">
      <w:pPr>
        <w:pStyle w:val="SOWTL2-ASDEFCON"/>
      </w:pPr>
      <w:r>
        <w:t xml:space="preserve">The SWSP </w:t>
      </w:r>
      <w:r w:rsidR="00B6356F">
        <w:t>is subordinate to the following data items, where these data items are required under the Contract:</w:t>
      </w:r>
    </w:p>
    <w:p w14:paraId="5FAC0C27" w14:textId="77777777" w:rsidR="00FE76B1" w:rsidRDefault="00FC3A88" w:rsidP="003C415C">
      <w:pPr>
        <w:pStyle w:val="SOWSubL1-ASDEFCON"/>
      </w:pPr>
      <w:r>
        <w:t>Integrated Support Plan (ISP)</w:t>
      </w:r>
      <w:r w:rsidR="00B6356F">
        <w:t>;</w:t>
      </w:r>
    </w:p>
    <w:p w14:paraId="665B2BD4" w14:textId="77777777" w:rsidR="00FE76B1" w:rsidRDefault="00B6356F" w:rsidP="003C415C">
      <w:pPr>
        <w:pStyle w:val="SOWSubL1-ASDEFCON"/>
      </w:pPr>
      <w:r>
        <w:t>Systems Engineering Management Plan (SEMP)</w:t>
      </w:r>
      <w:r w:rsidR="00E10082">
        <w:t>;</w:t>
      </w:r>
    </w:p>
    <w:p w14:paraId="52AD40ED" w14:textId="77777777" w:rsidR="00E10082" w:rsidRDefault="00E10082" w:rsidP="003C415C">
      <w:pPr>
        <w:pStyle w:val="SOWSubL1-ASDEFCON"/>
      </w:pPr>
      <w:r>
        <w:t>Software Management Plan (S</w:t>
      </w:r>
      <w:r w:rsidR="006B3A4F">
        <w:t>W</w:t>
      </w:r>
      <w:r>
        <w:t>MP); and</w:t>
      </w:r>
    </w:p>
    <w:p w14:paraId="5BA0A6ED" w14:textId="02E2AEBF" w:rsidR="00B6356F" w:rsidRDefault="00533711" w:rsidP="003C415C">
      <w:pPr>
        <w:pStyle w:val="SOWSubL1-ASDEFCON"/>
      </w:pPr>
      <w:r>
        <w:t>Contractor Engineering</w:t>
      </w:r>
      <w:r w:rsidR="00E10082">
        <w:t xml:space="preserve"> Management Plan (</w:t>
      </w:r>
      <w:r>
        <w:t>CE</w:t>
      </w:r>
      <w:r w:rsidR="00E10082">
        <w:t>MP).</w:t>
      </w:r>
    </w:p>
    <w:p w14:paraId="3D30C257" w14:textId="77777777" w:rsidR="00B6356F" w:rsidRDefault="00B6356F" w:rsidP="003C415C">
      <w:pPr>
        <w:pStyle w:val="SOWTL2-ASDEFCON"/>
      </w:pPr>
      <w:r>
        <w:t>The SWSP inter-relates with the following data items, where these data items are required under the Contract:</w:t>
      </w:r>
    </w:p>
    <w:p w14:paraId="129C6132" w14:textId="77777777" w:rsidR="00C5220A" w:rsidRDefault="00C5220A" w:rsidP="003C415C">
      <w:pPr>
        <w:pStyle w:val="SOWSubL1-ASDEFCON"/>
      </w:pPr>
      <w:r>
        <w:t>Software List (SWLIST);</w:t>
      </w:r>
    </w:p>
    <w:p w14:paraId="1449699F" w14:textId="52D1D277" w:rsidR="00520E63" w:rsidRDefault="00184D45" w:rsidP="003C415C">
      <w:pPr>
        <w:pStyle w:val="SOWSubL1-ASDEFCON"/>
      </w:pPr>
      <w:r>
        <w:t xml:space="preserve">Support System </w:t>
      </w:r>
      <w:r w:rsidR="00520E63">
        <w:t>Technical Data List (</w:t>
      </w:r>
      <w:r>
        <w:t>SS</w:t>
      </w:r>
      <w:r w:rsidR="00520E63">
        <w:t>TDL);</w:t>
      </w:r>
    </w:p>
    <w:p w14:paraId="5E19C8F7" w14:textId="4AE0FF5A" w:rsidR="00B6356F" w:rsidRDefault="00B6356F" w:rsidP="003C415C">
      <w:pPr>
        <w:pStyle w:val="SOWSubL1-ASDEFCON"/>
      </w:pPr>
      <w:r>
        <w:t>Task Analysis Report (TAR);</w:t>
      </w:r>
      <w:r w:rsidR="00FF6297">
        <w:t xml:space="preserve"> and</w:t>
      </w:r>
    </w:p>
    <w:p w14:paraId="1E3F8738" w14:textId="77777777" w:rsidR="00FF6297" w:rsidRDefault="00FF6297" w:rsidP="003C415C">
      <w:pPr>
        <w:pStyle w:val="SOWSubL1-ASDEFCON"/>
      </w:pPr>
      <w:r>
        <w:t>Life Cycle Cost Report and Model (LCCRM).</w:t>
      </w:r>
    </w:p>
    <w:p w14:paraId="063340DF" w14:textId="070453E9" w:rsidR="00983BC3" w:rsidRDefault="00983BC3" w:rsidP="003C415C">
      <w:pPr>
        <w:pStyle w:val="SOWTL2-ASDEFCON"/>
      </w:pPr>
      <w:bookmarkStart w:id="5" w:name="_Toc520082271"/>
      <w:r>
        <w:t xml:space="preserve">The SWSP inter-relates with the Technical Data and Software Rights </w:t>
      </w:r>
      <w:r w:rsidR="007B01B5">
        <w:t xml:space="preserve">(TDSR) </w:t>
      </w:r>
      <w:r>
        <w:t>Schedule</w:t>
      </w:r>
      <w:r w:rsidR="007B01B5">
        <w:t xml:space="preserve"> </w:t>
      </w:r>
      <w:proofErr w:type="gramStart"/>
      <w:r w:rsidR="007B01B5">
        <w:t>and</w:t>
      </w:r>
      <w:proofErr w:type="gramEnd"/>
      <w:r w:rsidR="007B01B5">
        <w:t xml:space="preserve"> the Security Classification and Categorisation Guide (SCCG)</w:t>
      </w:r>
      <w:r w:rsidR="00665E2B">
        <w:t xml:space="preserve"> Attachment</w:t>
      </w:r>
      <w:r w:rsidR="002C08FF">
        <w:t>s</w:t>
      </w:r>
      <w:r w:rsidR="00665E2B">
        <w:t xml:space="preserve"> to the Contract</w:t>
      </w:r>
      <w:r>
        <w:t>.</w:t>
      </w:r>
    </w:p>
    <w:p w14:paraId="774C5019" w14:textId="77777777" w:rsidR="00FC3A88" w:rsidRDefault="00FC3A88" w:rsidP="003C415C">
      <w:pPr>
        <w:pStyle w:val="SOWHL1-ASDEFCON"/>
      </w:pPr>
      <w:r>
        <w:t>APPLICABLE DOCUMENTS</w:t>
      </w:r>
      <w:bookmarkEnd w:id="5"/>
    </w:p>
    <w:p w14:paraId="45A9CBEA" w14:textId="77777777" w:rsidR="00FC3A88" w:rsidRDefault="00FC3A88" w:rsidP="003C415C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093"/>
        <w:gridCol w:w="5811"/>
      </w:tblGrid>
      <w:tr w:rsidR="00FC3A88" w14:paraId="69BD0AAE" w14:textId="77777777">
        <w:tc>
          <w:tcPr>
            <w:tcW w:w="2093" w:type="dxa"/>
          </w:tcPr>
          <w:p w14:paraId="1E009B2A" w14:textId="77777777" w:rsidR="00FC3A88" w:rsidRDefault="00FC3A88" w:rsidP="003C415C">
            <w:pPr>
              <w:pStyle w:val="ASDEFCONNormal"/>
            </w:pPr>
            <w:r>
              <w:t>MIL-HDBK-1467</w:t>
            </w:r>
          </w:p>
        </w:tc>
        <w:tc>
          <w:tcPr>
            <w:tcW w:w="5811" w:type="dxa"/>
          </w:tcPr>
          <w:p w14:paraId="184D54DB" w14:textId="77777777" w:rsidR="00FC3A88" w:rsidRPr="00E92CE3" w:rsidRDefault="00FC3A88" w:rsidP="003C415C">
            <w:pPr>
              <w:pStyle w:val="ASDEFCONNormal"/>
            </w:pPr>
            <w:r w:rsidRPr="00E92CE3">
              <w:t>Acquisition of Software Environments and Support Software</w:t>
            </w:r>
          </w:p>
        </w:tc>
      </w:tr>
    </w:tbl>
    <w:p w14:paraId="144FAD19" w14:textId="77777777" w:rsidR="00FC3A88" w:rsidRDefault="00FC3A88" w:rsidP="003C415C">
      <w:pPr>
        <w:pStyle w:val="SOWHL1-ASDEFCON"/>
      </w:pPr>
      <w:bookmarkStart w:id="6" w:name="_Toc520082272"/>
      <w:r>
        <w:t>PREPARATION INSTRUCTIONS</w:t>
      </w:r>
      <w:bookmarkEnd w:id="6"/>
    </w:p>
    <w:p w14:paraId="4FB06389" w14:textId="77777777" w:rsidR="00FC3A88" w:rsidRDefault="00FC3A88" w:rsidP="003C415C">
      <w:pPr>
        <w:pStyle w:val="SOWHL2-ASDEFCON"/>
      </w:pPr>
      <w:bookmarkStart w:id="7" w:name="_Toc520082273"/>
      <w:r>
        <w:t>Generic Format and Content</w:t>
      </w:r>
      <w:bookmarkEnd w:id="7"/>
    </w:p>
    <w:p w14:paraId="3CE7553D" w14:textId="77777777" w:rsidR="00FC3A88" w:rsidRDefault="00FC3A88" w:rsidP="003C415C">
      <w:pPr>
        <w:pStyle w:val="SOWTL3-ASDEFCON"/>
      </w:pPr>
      <w:r>
        <w:t xml:space="preserve">The data item shall comply with the general format, content and preparation instructions contained in the CDRL clause </w:t>
      </w:r>
      <w:r w:rsidR="001A332F">
        <w:t xml:space="preserve">entitled </w:t>
      </w:r>
      <w:r w:rsidR="006D3AE9">
        <w:t>‘</w:t>
      </w:r>
      <w:r w:rsidR="001A332F">
        <w:t>General Requirements f</w:t>
      </w:r>
      <w:r>
        <w:t>or Data Items</w:t>
      </w:r>
      <w:r w:rsidR="006D3AE9">
        <w:t>’</w:t>
      </w:r>
      <w:r>
        <w:t>.</w:t>
      </w:r>
    </w:p>
    <w:p w14:paraId="11BDD02B" w14:textId="77777777" w:rsidR="0030677E" w:rsidRDefault="0030677E" w:rsidP="003C415C">
      <w:pPr>
        <w:pStyle w:val="SOWTL3-ASDEFCON"/>
      </w:pPr>
      <w:r>
        <w:lastRenderedPageBreak/>
        <w:t>The data item shall include a traceability matrix that defines how each specific content requirement, as contained in this DID, is addressed by sections within the data item.</w:t>
      </w:r>
    </w:p>
    <w:p w14:paraId="39E7AE47" w14:textId="77777777" w:rsidR="00FC3A88" w:rsidRDefault="00FC3A88" w:rsidP="003C415C">
      <w:pPr>
        <w:pStyle w:val="SOWHL2-ASDEFCON"/>
      </w:pPr>
      <w:bookmarkStart w:id="8" w:name="_Toc520082274"/>
      <w:r>
        <w:t>Specific Content</w:t>
      </w:r>
      <w:bookmarkEnd w:id="8"/>
    </w:p>
    <w:p w14:paraId="0815BD87" w14:textId="77777777" w:rsidR="00FC3A88" w:rsidRDefault="00FC3A88" w:rsidP="003C415C">
      <w:pPr>
        <w:pStyle w:val="SOWHL3-ASDEFCON"/>
      </w:pPr>
      <w:bookmarkStart w:id="9" w:name="_Toc520082275"/>
      <w:r>
        <w:t>General</w:t>
      </w:r>
      <w:bookmarkEnd w:id="9"/>
    </w:p>
    <w:p w14:paraId="45148E74" w14:textId="6F547110" w:rsidR="00FC3A88" w:rsidRDefault="00FC3A88" w:rsidP="003C415C">
      <w:pPr>
        <w:pStyle w:val="SOWTL4-ASDEFCON"/>
      </w:pPr>
      <w:r>
        <w:t>The SWSP shall comply with the content requirements of MIL-HDBK-1467 Appendix B</w:t>
      </w:r>
      <w:r w:rsidR="004C48F6">
        <w:t xml:space="preserve">, </w:t>
      </w:r>
      <w:r w:rsidR="0009641C">
        <w:t xml:space="preserve">as tailored by </w:t>
      </w:r>
      <w:r w:rsidR="004C48F6">
        <w:t>the exceptions</w:t>
      </w:r>
      <w:r w:rsidR="00C60D35">
        <w:t xml:space="preserve"> and changes</w:t>
      </w:r>
      <w:r w:rsidR="004C48F6">
        <w:t xml:space="preserve"> identified below</w:t>
      </w:r>
      <w:r>
        <w:t>.</w:t>
      </w:r>
    </w:p>
    <w:p w14:paraId="0A408759" w14:textId="2F491660" w:rsidR="004C48F6" w:rsidRDefault="0013737C" w:rsidP="003C415C">
      <w:pPr>
        <w:pStyle w:val="SOWTL4-ASDEFCON"/>
      </w:pPr>
      <w:r>
        <w:t xml:space="preserve">If this DID is being used under an acquisition contract, </w:t>
      </w:r>
      <w:r w:rsidR="004C48F6">
        <w:t>the SWSP shall address Software support for all deliverable Software associated with the Mission System and the Support System.</w:t>
      </w:r>
    </w:p>
    <w:p w14:paraId="68951661" w14:textId="43BF4B69" w:rsidR="004C48F6" w:rsidRDefault="0013737C" w:rsidP="003C415C">
      <w:pPr>
        <w:pStyle w:val="SOWTL4-ASDEFCON"/>
      </w:pPr>
      <w:r>
        <w:t xml:space="preserve">If this DID is being used </w:t>
      </w:r>
      <w:r w:rsidR="00C811AA">
        <w:t xml:space="preserve">under a support contract, </w:t>
      </w:r>
      <w:r w:rsidR="004C48F6">
        <w:t xml:space="preserve">the SWSP shall </w:t>
      </w:r>
      <w:r w:rsidR="00B8778C">
        <w:t xml:space="preserve">address the management and </w:t>
      </w:r>
      <w:r w:rsidR="004D6CFA">
        <w:t xml:space="preserve">planning </w:t>
      </w:r>
      <w:r w:rsidR="00C27655">
        <w:t>of</w:t>
      </w:r>
      <w:r w:rsidR="00AD3928">
        <w:t xml:space="preserve"> Software Support Services </w:t>
      </w:r>
      <w:r w:rsidR="004C48F6">
        <w:t>for Software designated as ‘Products Being Supported’.</w:t>
      </w:r>
    </w:p>
    <w:p w14:paraId="7F3F588C" w14:textId="0EBBB5FA" w:rsidR="00F92649" w:rsidRDefault="00F92649" w:rsidP="003C415C">
      <w:pPr>
        <w:pStyle w:val="SOWHL3-ASDEFCON"/>
      </w:pPr>
      <w:r>
        <w:t>Tailoring to be applied to MIL-HDBK-1467</w:t>
      </w:r>
    </w:p>
    <w:p w14:paraId="40A9CAA3" w14:textId="77777777" w:rsidR="00FC3A88" w:rsidRDefault="00FC3A88" w:rsidP="003C415C">
      <w:pPr>
        <w:pStyle w:val="SOWTL4-ASDEFCON"/>
      </w:pPr>
      <w:r>
        <w:t xml:space="preserve">All references to </w:t>
      </w:r>
      <w:r w:rsidRPr="009E087B">
        <w:rPr>
          <w:i/>
        </w:rPr>
        <w:t>Life Cycle Software Engineering Environment User’s Guide</w:t>
      </w:r>
      <w:r>
        <w:t xml:space="preserve"> shall be read as </w:t>
      </w:r>
      <w:r w:rsidR="006D3AE9">
        <w:t>‘</w:t>
      </w:r>
      <w:r>
        <w:t>Software Support Plan</w:t>
      </w:r>
      <w:r w:rsidR="006D3AE9">
        <w:t>’</w:t>
      </w:r>
      <w:r>
        <w:t>.</w:t>
      </w:r>
    </w:p>
    <w:p w14:paraId="4CCFA887" w14:textId="77777777" w:rsidR="00FC3A88" w:rsidRDefault="00FC3A88" w:rsidP="003C415C">
      <w:pPr>
        <w:pStyle w:val="SOWTL4-ASDEFCON"/>
      </w:pPr>
      <w:r>
        <w:t xml:space="preserve">All references to </w:t>
      </w:r>
      <w:r w:rsidR="006D3AE9">
        <w:t>‘</w:t>
      </w:r>
      <w:r>
        <w:t>guide</w:t>
      </w:r>
      <w:r w:rsidR="006D3AE9">
        <w:t>’</w:t>
      </w:r>
      <w:r>
        <w:t xml:space="preserve"> shall be read as </w:t>
      </w:r>
      <w:r w:rsidR="006D3AE9">
        <w:t>‘</w:t>
      </w:r>
      <w:r>
        <w:t>plan</w:t>
      </w:r>
      <w:r w:rsidR="006D3AE9">
        <w:t>’</w:t>
      </w:r>
      <w:r>
        <w:t>.</w:t>
      </w:r>
    </w:p>
    <w:p w14:paraId="79C24773" w14:textId="11832703" w:rsidR="00E92CE3" w:rsidRDefault="00E92CE3" w:rsidP="003C415C">
      <w:pPr>
        <w:pStyle w:val="SOWTL4-ASDEFCON"/>
      </w:pPr>
      <w:r>
        <w:t>The SWSP shall</w:t>
      </w:r>
      <w:r w:rsidR="00521718">
        <w:t xml:space="preserve"> include in the ‘table or matrix’, </w:t>
      </w:r>
      <w:r w:rsidR="000F475F">
        <w:t xml:space="preserve">as </w:t>
      </w:r>
      <w:r w:rsidR="00521718">
        <w:t>required by</w:t>
      </w:r>
      <w:r w:rsidRPr="00586252">
        <w:t xml:space="preserve"> </w:t>
      </w:r>
      <w:r w:rsidR="008B4274" w:rsidRPr="009A791E">
        <w:t>MIL-HDBK-1467 Appendix</w:t>
      </w:r>
      <w:r w:rsidR="0009641C">
        <w:t> </w:t>
      </w:r>
      <w:r w:rsidR="008B4274" w:rsidRPr="009A791E">
        <w:t>B</w:t>
      </w:r>
      <w:r w:rsidR="008B4274" w:rsidRPr="00586252">
        <w:t xml:space="preserve"> </w:t>
      </w:r>
      <w:r w:rsidRPr="00586252">
        <w:t>paragraph</w:t>
      </w:r>
      <w:r w:rsidR="00521718">
        <w:t xml:space="preserve"> B.3.3.1.1 (</w:t>
      </w:r>
      <w:r w:rsidR="00521718" w:rsidRPr="00521718">
        <w:t>Description of the application software to be supported</w:t>
      </w:r>
      <w:r w:rsidR="00521718">
        <w:t xml:space="preserve"> by the LCSEE), a sufficient level of detail</w:t>
      </w:r>
      <w:r w:rsidR="00B406EA">
        <w:t xml:space="preserve"> describing the application Software </w:t>
      </w:r>
      <w:r w:rsidR="00C27655">
        <w:t xml:space="preserve">in order </w:t>
      </w:r>
      <w:r w:rsidR="00521718">
        <w:t xml:space="preserve">to cross-reference </w:t>
      </w:r>
      <w:r w:rsidR="00887131">
        <w:t xml:space="preserve">the target system’s functions and the management requirements </w:t>
      </w:r>
      <w:r w:rsidR="00B406EA">
        <w:t xml:space="preserve">to be detailed </w:t>
      </w:r>
      <w:r w:rsidR="00887131">
        <w:t>within the SWSP.</w:t>
      </w:r>
    </w:p>
    <w:p w14:paraId="40DEE5A6" w14:textId="4DF8A884" w:rsidR="00627FD2" w:rsidRDefault="00520E63" w:rsidP="003C415C">
      <w:pPr>
        <w:pStyle w:val="SOWTL4-ASDEFCON"/>
      </w:pPr>
      <w:r w:rsidRPr="00586252">
        <w:t xml:space="preserve">The </w:t>
      </w:r>
      <w:r>
        <w:t>SWSP shall address the r</w:t>
      </w:r>
      <w:r w:rsidRPr="00586252">
        <w:t xml:space="preserve">equirements of </w:t>
      </w:r>
      <w:r w:rsidR="008B4274" w:rsidRPr="009A791E">
        <w:t>MIL-HDBK-1467 Appendix B</w:t>
      </w:r>
      <w:r w:rsidR="008B4274" w:rsidRPr="00586252">
        <w:t xml:space="preserve"> </w:t>
      </w:r>
      <w:r w:rsidRPr="00586252">
        <w:t>paragraph B.3.3.1.5</w:t>
      </w:r>
      <w:r w:rsidR="004E229E">
        <w:t xml:space="preserve"> (limited and restricted rights)</w:t>
      </w:r>
      <w:r w:rsidR="003E5C78">
        <w:t xml:space="preserve">, for </w:t>
      </w:r>
      <w:r w:rsidR="001B1954">
        <w:t xml:space="preserve">the deliverable Software / </w:t>
      </w:r>
      <w:r w:rsidR="003E5C78">
        <w:t xml:space="preserve">Software </w:t>
      </w:r>
      <w:r w:rsidR="00526C13">
        <w:t>p</w:t>
      </w:r>
      <w:r w:rsidR="00AF0503">
        <w:t xml:space="preserve">roducts </w:t>
      </w:r>
      <w:r w:rsidR="00840CDE">
        <w:t xml:space="preserve">to be / </w:t>
      </w:r>
      <w:r w:rsidR="00D631D4">
        <w:t xml:space="preserve">being supported, </w:t>
      </w:r>
      <w:r w:rsidR="007D4166">
        <w:t xml:space="preserve">as applicable, </w:t>
      </w:r>
      <w:r w:rsidR="003E5C78">
        <w:t xml:space="preserve">and </w:t>
      </w:r>
      <w:r w:rsidR="007D4166">
        <w:t xml:space="preserve">the </w:t>
      </w:r>
      <w:r w:rsidR="003E5C78">
        <w:t xml:space="preserve">Software </w:t>
      </w:r>
      <w:r w:rsidR="003B78AA">
        <w:t xml:space="preserve">used </w:t>
      </w:r>
      <w:r w:rsidR="00CF333C">
        <w:t>with</w:t>
      </w:r>
      <w:r w:rsidR="003B78AA">
        <w:t xml:space="preserve">in </w:t>
      </w:r>
      <w:r w:rsidR="00CF333C">
        <w:t>the</w:t>
      </w:r>
      <w:r w:rsidR="003B78AA">
        <w:t xml:space="preserve"> support</w:t>
      </w:r>
      <w:r w:rsidR="00CF333C">
        <w:t xml:space="preserve"> environment</w:t>
      </w:r>
      <w:r w:rsidR="003E5C78">
        <w:t>,</w:t>
      </w:r>
      <w:r>
        <w:t xml:space="preserve"> by</w:t>
      </w:r>
      <w:r w:rsidR="00D631D4">
        <w:t xml:space="preserve"> including</w:t>
      </w:r>
      <w:r w:rsidR="00627FD2">
        <w:t>:</w:t>
      </w:r>
    </w:p>
    <w:p w14:paraId="11A4525D" w14:textId="753D7F3D" w:rsidR="00627FD2" w:rsidRDefault="006C793E" w:rsidP="003C415C">
      <w:pPr>
        <w:pStyle w:val="SOWSubL1-ASDEFCON"/>
      </w:pPr>
      <w:r>
        <w:t>the applicable</w:t>
      </w:r>
      <w:r w:rsidR="00627FD2">
        <w:t xml:space="preserve"> category of Software rights as </w:t>
      </w:r>
      <w:r w:rsidR="00645C88">
        <w:t xml:space="preserve">defined through </w:t>
      </w:r>
      <w:r w:rsidR="00627FD2">
        <w:t>clause 5 of the COC (</w:t>
      </w:r>
      <w:proofErr w:type="spellStart"/>
      <w:r w:rsidR="00627FD2">
        <w:t>eg</w:t>
      </w:r>
      <w:proofErr w:type="spellEnd"/>
      <w:r w:rsidR="00627FD2">
        <w:t xml:space="preserve">, </w:t>
      </w:r>
      <w:r w:rsidR="000F475F">
        <w:t xml:space="preserve">Software </w:t>
      </w:r>
      <w:r w:rsidR="00CE0D1A">
        <w:t>p</w:t>
      </w:r>
      <w:r w:rsidR="00D631D4">
        <w:t>roduct</w:t>
      </w:r>
      <w:r w:rsidR="000F475F">
        <w:t xml:space="preserve">, GFE, or </w:t>
      </w:r>
      <w:r w:rsidR="00627FD2">
        <w:t>Commercial Software)</w:t>
      </w:r>
      <w:r w:rsidR="00D631D4">
        <w:t>;</w:t>
      </w:r>
      <w:r w:rsidR="00627FD2">
        <w:t xml:space="preserve"> and</w:t>
      </w:r>
    </w:p>
    <w:p w14:paraId="2D3C118C" w14:textId="73EB4101" w:rsidR="00520E63" w:rsidRDefault="000F475F" w:rsidP="003C415C">
      <w:pPr>
        <w:pStyle w:val="SOWSubL1-ASDEFCON"/>
      </w:pPr>
      <w:proofErr w:type="gramStart"/>
      <w:r>
        <w:t>cross-referenc</w:t>
      </w:r>
      <w:r w:rsidR="002D5BA8">
        <w:t>es</w:t>
      </w:r>
      <w:proofErr w:type="gramEnd"/>
      <w:r>
        <w:t xml:space="preserve"> </w:t>
      </w:r>
      <w:r w:rsidR="002D5BA8">
        <w:t xml:space="preserve">to </w:t>
      </w:r>
      <w:r w:rsidR="006C793E">
        <w:t xml:space="preserve">any restrictions applying to </w:t>
      </w:r>
      <w:r w:rsidR="00766AB6">
        <w:t>the</w:t>
      </w:r>
      <w:r w:rsidR="002D5BA8">
        <w:t xml:space="preserve"> rights to use and sublicense </w:t>
      </w:r>
      <w:r w:rsidR="00766AB6">
        <w:t>the Software</w:t>
      </w:r>
      <w:r w:rsidR="007D4166">
        <w:t>,</w:t>
      </w:r>
      <w:r w:rsidR="00766AB6">
        <w:t xml:space="preserve"> and related </w:t>
      </w:r>
      <w:r w:rsidR="006C793E">
        <w:t xml:space="preserve">Technical Data </w:t>
      </w:r>
      <w:r w:rsidR="002D5BA8">
        <w:t>(</w:t>
      </w:r>
      <w:proofErr w:type="spellStart"/>
      <w:r w:rsidR="002D5BA8">
        <w:t>eg</w:t>
      </w:r>
      <w:proofErr w:type="spellEnd"/>
      <w:r w:rsidR="002D5BA8">
        <w:t xml:space="preserve">, </w:t>
      </w:r>
      <w:r w:rsidR="00766AB6">
        <w:t>Source Code</w:t>
      </w:r>
      <w:r w:rsidR="002D5BA8">
        <w:t>)</w:t>
      </w:r>
      <w:r w:rsidR="00766AB6">
        <w:t>,</w:t>
      </w:r>
      <w:r w:rsidR="002D5BA8">
        <w:t xml:space="preserve"> </w:t>
      </w:r>
      <w:r w:rsidR="00766AB6">
        <w:t xml:space="preserve">as </w:t>
      </w:r>
      <w:r w:rsidR="002D5BA8">
        <w:t>detailed within the Contract or licences</w:t>
      </w:r>
      <w:r w:rsidR="00520E63">
        <w:t xml:space="preserve">, </w:t>
      </w:r>
      <w:r w:rsidR="007B01B5">
        <w:t xml:space="preserve">as </w:t>
      </w:r>
      <w:r w:rsidR="00520E63">
        <w:t>applicable</w:t>
      </w:r>
      <w:r w:rsidR="00520E63" w:rsidRPr="00586252">
        <w:t>.</w:t>
      </w:r>
    </w:p>
    <w:p w14:paraId="7479EA9E" w14:textId="614FFAF0" w:rsidR="00C5220A" w:rsidRDefault="00BE0C4C" w:rsidP="003C415C">
      <w:pPr>
        <w:pStyle w:val="SOWTL4-ASDEFCON"/>
      </w:pPr>
      <w:r w:rsidRPr="00586252">
        <w:t xml:space="preserve">The </w:t>
      </w:r>
      <w:r>
        <w:t xml:space="preserve">SWSP shall include, for the Software listed in accordance with </w:t>
      </w:r>
      <w:r w:rsidR="00FE39AE">
        <w:t xml:space="preserve">the </w:t>
      </w:r>
      <w:r>
        <w:t>r</w:t>
      </w:r>
      <w:r w:rsidRPr="00586252">
        <w:t xml:space="preserve">equirements of </w:t>
      </w:r>
      <w:r w:rsidR="00AA1792" w:rsidRPr="009A791E">
        <w:t>MIL-HDBK-1467 Appendix B</w:t>
      </w:r>
      <w:r w:rsidR="00AA1792" w:rsidRPr="00586252">
        <w:t xml:space="preserve"> </w:t>
      </w:r>
      <w:r w:rsidRPr="00586252">
        <w:t>paragraph B.3.5.</w:t>
      </w:r>
      <w:r w:rsidRPr="009A791E">
        <w:t>4</w:t>
      </w:r>
      <w:r>
        <w:t xml:space="preserve"> </w:t>
      </w:r>
      <w:r w:rsidR="004E229E">
        <w:t>(Software structure)</w:t>
      </w:r>
      <w:r w:rsidRPr="009A791E">
        <w:t>,</w:t>
      </w:r>
      <w:r>
        <w:t xml:space="preserve"> </w:t>
      </w:r>
      <w:r w:rsidR="00CF333C">
        <w:t>cross-</w:t>
      </w:r>
      <w:r>
        <w:t>reference</w:t>
      </w:r>
      <w:r w:rsidR="00CE17AC">
        <w:t>s</w:t>
      </w:r>
      <w:r>
        <w:t xml:space="preserve"> to the </w:t>
      </w:r>
      <w:r w:rsidR="00184D45">
        <w:t>SS</w:t>
      </w:r>
      <w:r>
        <w:t>TDL</w:t>
      </w:r>
      <w:r w:rsidR="00E92CE3">
        <w:t xml:space="preserve"> (</w:t>
      </w:r>
      <w:proofErr w:type="spellStart"/>
      <w:r w:rsidR="00E92CE3">
        <w:t>eg</w:t>
      </w:r>
      <w:proofErr w:type="spellEnd"/>
      <w:r w:rsidR="00E92CE3">
        <w:t xml:space="preserve">, for </w:t>
      </w:r>
      <w:r w:rsidR="00766AB6">
        <w:t>Source Code</w:t>
      </w:r>
      <w:r w:rsidR="000F475F">
        <w:t>, specifications</w:t>
      </w:r>
      <w:r w:rsidR="00766AB6">
        <w:t>,</w:t>
      </w:r>
      <w:r w:rsidR="00CE17AC">
        <w:t xml:space="preserve"> and </w:t>
      </w:r>
      <w:r w:rsidR="007D4166">
        <w:t xml:space="preserve">Software </w:t>
      </w:r>
      <w:r w:rsidR="00C60D35">
        <w:t xml:space="preserve">design </w:t>
      </w:r>
      <w:r w:rsidR="00CE17AC">
        <w:t>documentation</w:t>
      </w:r>
      <w:r w:rsidR="00E92CE3">
        <w:t>)</w:t>
      </w:r>
      <w:r w:rsidR="007D4166">
        <w:t>,</w:t>
      </w:r>
      <w:r>
        <w:t xml:space="preserve"> </w:t>
      </w:r>
      <w:r w:rsidR="007D4166">
        <w:t xml:space="preserve">as </w:t>
      </w:r>
      <w:r>
        <w:t>applicable</w:t>
      </w:r>
      <w:r w:rsidRPr="00586252">
        <w:t>.</w:t>
      </w:r>
    </w:p>
    <w:p w14:paraId="7AD8DA17" w14:textId="3948C23D" w:rsidR="00E075DB" w:rsidRDefault="00E075DB" w:rsidP="003C415C">
      <w:pPr>
        <w:pStyle w:val="SOWTL4-ASDEFCON"/>
      </w:pPr>
      <w:r w:rsidRPr="00586252">
        <w:t xml:space="preserve">The </w:t>
      </w:r>
      <w:r>
        <w:t>SWSP shall address the r</w:t>
      </w:r>
      <w:r w:rsidRPr="00586252">
        <w:t xml:space="preserve">equirements of </w:t>
      </w:r>
      <w:r w:rsidRPr="009A791E">
        <w:t>MIL-HDBK-1467 Appendix B</w:t>
      </w:r>
      <w:r w:rsidRPr="00586252">
        <w:t xml:space="preserve"> paragraph </w:t>
      </w:r>
      <w:r w:rsidRPr="00121349">
        <w:t>B.3.6.6.2</w:t>
      </w:r>
      <w:r>
        <w:t xml:space="preserve"> (security provisions and other restrictions), for both the </w:t>
      </w:r>
      <w:r w:rsidR="006C793E">
        <w:t xml:space="preserve">application </w:t>
      </w:r>
      <w:r>
        <w:t xml:space="preserve">Software </w:t>
      </w:r>
      <w:r w:rsidR="00D631D4">
        <w:t xml:space="preserve">to be / being supported </w:t>
      </w:r>
      <w:r>
        <w:t>and Software used within the support environment, in accordance with the SCCG</w:t>
      </w:r>
      <w:r w:rsidR="00FE0252">
        <w:t xml:space="preserve"> and any Export Approvals</w:t>
      </w:r>
      <w:r w:rsidR="00766AB6">
        <w:t xml:space="preserve">, as </w:t>
      </w:r>
      <w:r w:rsidR="00FE0252">
        <w:t>applicable</w:t>
      </w:r>
      <w:r>
        <w:t>.</w:t>
      </w:r>
    </w:p>
    <w:sectPr w:rsidR="00E075DB" w:rsidSect="00CC4F9D">
      <w:headerReference w:type="default" r:id="rId8"/>
      <w:footerReference w:type="default" r:id="rId9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23081" w14:textId="77777777" w:rsidR="0013737C" w:rsidRDefault="0013737C">
      <w:r>
        <w:separator/>
      </w:r>
    </w:p>
  </w:endnote>
  <w:endnote w:type="continuationSeparator" w:id="0">
    <w:p w14:paraId="342881D2" w14:textId="77777777" w:rsidR="0013737C" w:rsidRDefault="0013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3737C" w14:paraId="3DDF6CC6" w14:textId="77777777" w:rsidTr="00F133CD">
      <w:tc>
        <w:tcPr>
          <w:tcW w:w="2500" w:type="pct"/>
        </w:tcPr>
        <w:p w14:paraId="0FAF2D62" w14:textId="77777777" w:rsidR="0013737C" w:rsidRDefault="003C415C" w:rsidP="00F133C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13737C">
            <w:t xml:space="preserve"> </w:t>
          </w:r>
          <w:r>
            <w:fldChar w:fldCharType="end"/>
          </w:r>
        </w:p>
      </w:tc>
      <w:tc>
        <w:tcPr>
          <w:tcW w:w="2500" w:type="pct"/>
        </w:tcPr>
        <w:p w14:paraId="4E6CC571" w14:textId="440DC5A4" w:rsidR="0013737C" w:rsidRPr="00EE415F" w:rsidRDefault="0013737C" w:rsidP="00F133CD">
          <w:pPr>
            <w:pStyle w:val="ASDEFCONHeaderFooterRight"/>
            <w:rPr>
              <w:szCs w:val="16"/>
            </w:rPr>
          </w:pPr>
          <w:r w:rsidRPr="00EE415F">
            <w:rPr>
              <w:rStyle w:val="PageNumber"/>
              <w:color w:val="auto"/>
              <w:szCs w:val="16"/>
            </w:rPr>
            <w:fldChar w:fldCharType="begin"/>
          </w:r>
          <w:r w:rsidRPr="00EE415F">
            <w:rPr>
              <w:rStyle w:val="PageNumber"/>
              <w:color w:val="auto"/>
              <w:szCs w:val="16"/>
            </w:rPr>
            <w:instrText xml:space="preserve"> PAGE </w:instrText>
          </w:r>
          <w:r w:rsidRPr="00EE415F">
            <w:rPr>
              <w:rStyle w:val="PageNumber"/>
              <w:color w:val="auto"/>
              <w:szCs w:val="16"/>
            </w:rPr>
            <w:fldChar w:fldCharType="separate"/>
          </w:r>
          <w:r w:rsidR="003C415C">
            <w:rPr>
              <w:rStyle w:val="PageNumber"/>
              <w:noProof/>
              <w:color w:val="auto"/>
              <w:szCs w:val="16"/>
            </w:rPr>
            <w:t>2</w:t>
          </w:r>
          <w:r w:rsidRPr="00EE415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3737C" w14:paraId="61FBB156" w14:textId="77777777" w:rsidTr="00F133CD">
      <w:tc>
        <w:tcPr>
          <w:tcW w:w="5000" w:type="pct"/>
          <w:gridSpan w:val="2"/>
        </w:tcPr>
        <w:p w14:paraId="3F5CB0E9" w14:textId="08D0C196" w:rsidR="0013737C" w:rsidRDefault="0031392E" w:rsidP="003C415C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14:paraId="0FCF1027" w14:textId="77777777" w:rsidR="0013737C" w:rsidRPr="00F133CD" w:rsidRDefault="0013737C" w:rsidP="00F133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0719" w14:textId="77777777" w:rsidR="0013737C" w:rsidRDefault="0013737C">
      <w:r>
        <w:separator/>
      </w:r>
    </w:p>
  </w:footnote>
  <w:footnote w:type="continuationSeparator" w:id="0">
    <w:p w14:paraId="75D625A1" w14:textId="77777777" w:rsidR="0013737C" w:rsidRDefault="00137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3737C" w14:paraId="021E218B" w14:textId="77777777" w:rsidTr="00F133CD">
      <w:tc>
        <w:tcPr>
          <w:tcW w:w="5000" w:type="pct"/>
          <w:gridSpan w:val="2"/>
        </w:tcPr>
        <w:p w14:paraId="256DD8AD" w14:textId="06DD6E91" w:rsidR="0013737C" w:rsidRDefault="0031392E" w:rsidP="003C415C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13737C" w14:paraId="69D82D2A" w14:textId="77777777" w:rsidTr="00F133CD">
      <w:tc>
        <w:tcPr>
          <w:tcW w:w="2500" w:type="pct"/>
        </w:tcPr>
        <w:p w14:paraId="58F989EA" w14:textId="77777777" w:rsidR="0013737C" w:rsidRDefault="003C415C" w:rsidP="00F133C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3737C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14:paraId="782CCD98" w14:textId="01A3ED3C" w:rsidR="0013737C" w:rsidRDefault="00FC64D2" w:rsidP="003C415C">
          <w:pPr>
            <w:pStyle w:val="ASDEFCONHeaderFooterRight"/>
          </w:pPr>
          <w:fldSimple w:instr=" DOCPROPERTY  Title  \* MERGEFORMAT ">
            <w:r w:rsidR="0013737C">
              <w:t>DID-ILS-SW-SWSP</w:t>
            </w:r>
          </w:fldSimple>
          <w:r w:rsidR="0013737C">
            <w:t>-</w:t>
          </w:r>
          <w:fldSimple w:instr=" DOCPROPERTY  Version  \* MERGEFORMAT ">
            <w:r w:rsidR="003C415C">
              <w:t>V5.0</w:t>
            </w:r>
          </w:fldSimple>
        </w:p>
      </w:tc>
    </w:tr>
  </w:tbl>
  <w:p w14:paraId="2549824B" w14:textId="77777777" w:rsidR="0013737C" w:rsidRPr="00F133CD" w:rsidRDefault="0013737C" w:rsidP="00F1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34C67"/>
    <w:multiLevelType w:val="multilevel"/>
    <w:tmpl w:val="5BA2B528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257E7E"/>
    <w:multiLevelType w:val="multilevel"/>
    <w:tmpl w:val="0852A5B6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9"/>
  </w:num>
  <w:num w:numId="3">
    <w:abstractNumId w:val="21"/>
  </w:num>
  <w:num w:numId="4">
    <w:abstractNumId w:val="2"/>
  </w:num>
  <w:num w:numId="5">
    <w:abstractNumId w:val="24"/>
  </w:num>
  <w:num w:numId="6">
    <w:abstractNumId w:val="15"/>
  </w:num>
  <w:num w:numId="7">
    <w:abstractNumId w:val="27"/>
  </w:num>
  <w:num w:numId="8">
    <w:abstractNumId w:val="16"/>
  </w:num>
  <w:num w:numId="9">
    <w:abstractNumId w:val="6"/>
  </w:num>
  <w:num w:numId="10">
    <w:abstractNumId w:val="10"/>
  </w:num>
  <w:num w:numId="11">
    <w:abstractNumId w:val="31"/>
  </w:num>
  <w:num w:numId="12">
    <w:abstractNumId w:val="40"/>
  </w:num>
  <w:num w:numId="13">
    <w:abstractNumId w:val="4"/>
  </w:num>
  <w:num w:numId="14">
    <w:abstractNumId w:val="35"/>
  </w:num>
  <w:num w:numId="15">
    <w:abstractNumId w:val="26"/>
  </w:num>
  <w:num w:numId="16">
    <w:abstractNumId w:val="33"/>
  </w:num>
  <w:num w:numId="17">
    <w:abstractNumId w:val="38"/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7"/>
  </w:num>
  <w:num w:numId="21">
    <w:abstractNumId w:val="41"/>
  </w:num>
  <w:num w:numId="22">
    <w:abstractNumId w:val="25"/>
  </w:num>
  <w:num w:numId="23">
    <w:abstractNumId w:val="32"/>
  </w:num>
  <w:num w:numId="24">
    <w:abstractNumId w:val="46"/>
  </w:num>
  <w:num w:numId="25">
    <w:abstractNumId w:val="18"/>
  </w:num>
  <w:num w:numId="26">
    <w:abstractNumId w:val="22"/>
  </w:num>
  <w:num w:numId="27">
    <w:abstractNumId w:val="48"/>
  </w:num>
  <w:num w:numId="28">
    <w:abstractNumId w:val="13"/>
  </w:num>
  <w:num w:numId="29">
    <w:abstractNumId w:val="11"/>
  </w:num>
  <w:num w:numId="30">
    <w:abstractNumId w:val="3"/>
  </w:num>
  <w:num w:numId="31">
    <w:abstractNumId w:val="8"/>
  </w:num>
  <w:num w:numId="32">
    <w:abstractNumId w:val="20"/>
  </w:num>
  <w:num w:numId="33">
    <w:abstractNumId w:val="1"/>
  </w:num>
  <w:num w:numId="34">
    <w:abstractNumId w:val="28"/>
  </w:num>
  <w:num w:numId="35">
    <w:abstractNumId w:val="43"/>
  </w:num>
  <w:num w:numId="36">
    <w:abstractNumId w:val="39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44"/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9"/>
  </w:num>
  <w:num w:numId="45">
    <w:abstractNumId w:val="47"/>
  </w:num>
  <w:num w:numId="46">
    <w:abstractNumId w:val="19"/>
  </w:num>
  <w:num w:numId="47">
    <w:abstractNumId w:val="30"/>
  </w:num>
  <w:num w:numId="48">
    <w:abstractNumId w:val="12"/>
  </w:num>
  <w:num w:numId="49">
    <w:abstractNumId w:val="5"/>
  </w:num>
  <w:num w:numId="50">
    <w:abstractNumId w:val="33"/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</w:num>
  <w:num w:numId="53">
    <w:abstractNumId w:val="36"/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</w:num>
  <w:num w:numId="57">
    <w:abstractNumId w:val="34"/>
  </w:num>
  <w:num w:numId="58">
    <w:abstractNumId w:val="23"/>
  </w:num>
  <w:num w:numId="59">
    <w:abstractNumId w:val="37"/>
  </w:num>
  <w:num w:numId="60">
    <w:abstractNumId w:val="10"/>
  </w:num>
  <w:num w:numId="61">
    <w:abstractNumId w:val="1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6F"/>
    <w:rsid w:val="00040827"/>
    <w:rsid w:val="0004780B"/>
    <w:rsid w:val="0007519D"/>
    <w:rsid w:val="000945A3"/>
    <w:rsid w:val="0009641C"/>
    <w:rsid w:val="000F0832"/>
    <w:rsid w:val="000F475F"/>
    <w:rsid w:val="00116727"/>
    <w:rsid w:val="00125883"/>
    <w:rsid w:val="00134DE0"/>
    <w:rsid w:val="0013737C"/>
    <w:rsid w:val="00163CC1"/>
    <w:rsid w:val="0017371D"/>
    <w:rsid w:val="00184D45"/>
    <w:rsid w:val="001A332F"/>
    <w:rsid w:val="001B10AA"/>
    <w:rsid w:val="001B1954"/>
    <w:rsid w:val="001D10DB"/>
    <w:rsid w:val="001E699D"/>
    <w:rsid w:val="00210C7F"/>
    <w:rsid w:val="00234960"/>
    <w:rsid w:val="0025072F"/>
    <w:rsid w:val="00254BE0"/>
    <w:rsid w:val="00256613"/>
    <w:rsid w:val="002623A1"/>
    <w:rsid w:val="002841DD"/>
    <w:rsid w:val="002975AA"/>
    <w:rsid w:val="002A46E8"/>
    <w:rsid w:val="002A6207"/>
    <w:rsid w:val="002C08FF"/>
    <w:rsid w:val="002D5BA8"/>
    <w:rsid w:val="002D7448"/>
    <w:rsid w:val="0030677E"/>
    <w:rsid w:val="00312885"/>
    <w:rsid w:val="0031392E"/>
    <w:rsid w:val="00334782"/>
    <w:rsid w:val="00371AF4"/>
    <w:rsid w:val="00376216"/>
    <w:rsid w:val="003A67F3"/>
    <w:rsid w:val="003B2360"/>
    <w:rsid w:val="003B78AA"/>
    <w:rsid w:val="003C415C"/>
    <w:rsid w:val="003E3E23"/>
    <w:rsid w:val="003E5C78"/>
    <w:rsid w:val="003F6FDE"/>
    <w:rsid w:val="00471F59"/>
    <w:rsid w:val="004865AF"/>
    <w:rsid w:val="004903E5"/>
    <w:rsid w:val="004B33EA"/>
    <w:rsid w:val="004C3F35"/>
    <w:rsid w:val="004C48F6"/>
    <w:rsid w:val="004D4967"/>
    <w:rsid w:val="004D55A8"/>
    <w:rsid w:val="004D6CFA"/>
    <w:rsid w:val="004E229E"/>
    <w:rsid w:val="004E2CF4"/>
    <w:rsid w:val="005014A4"/>
    <w:rsid w:val="00512670"/>
    <w:rsid w:val="00520E63"/>
    <w:rsid w:val="00521718"/>
    <w:rsid w:val="00526C13"/>
    <w:rsid w:val="00533711"/>
    <w:rsid w:val="00551167"/>
    <w:rsid w:val="005512AC"/>
    <w:rsid w:val="00563EE6"/>
    <w:rsid w:val="00592CE5"/>
    <w:rsid w:val="005A7C9A"/>
    <w:rsid w:val="005C1649"/>
    <w:rsid w:val="005D5F74"/>
    <w:rsid w:val="005D5FF1"/>
    <w:rsid w:val="00602DBB"/>
    <w:rsid w:val="0061168B"/>
    <w:rsid w:val="00621BF2"/>
    <w:rsid w:val="00627FD2"/>
    <w:rsid w:val="00645C88"/>
    <w:rsid w:val="00665E2B"/>
    <w:rsid w:val="00672002"/>
    <w:rsid w:val="006775B0"/>
    <w:rsid w:val="006A33A9"/>
    <w:rsid w:val="006B3A4F"/>
    <w:rsid w:val="006C793E"/>
    <w:rsid w:val="006D3AE9"/>
    <w:rsid w:val="00705D33"/>
    <w:rsid w:val="00712BC4"/>
    <w:rsid w:val="00716DF5"/>
    <w:rsid w:val="00761896"/>
    <w:rsid w:val="007646E9"/>
    <w:rsid w:val="00766AB6"/>
    <w:rsid w:val="00782530"/>
    <w:rsid w:val="00784B30"/>
    <w:rsid w:val="007B01B5"/>
    <w:rsid w:val="007D4166"/>
    <w:rsid w:val="007E1C91"/>
    <w:rsid w:val="007E6CBD"/>
    <w:rsid w:val="00800024"/>
    <w:rsid w:val="00840CDE"/>
    <w:rsid w:val="00860D2C"/>
    <w:rsid w:val="00866F58"/>
    <w:rsid w:val="00885F87"/>
    <w:rsid w:val="0088669C"/>
    <w:rsid w:val="00887131"/>
    <w:rsid w:val="008B4274"/>
    <w:rsid w:val="008B79E8"/>
    <w:rsid w:val="008C4397"/>
    <w:rsid w:val="008D17CA"/>
    <w:rsid w:val="008E11D2"/>
    <w:rsid w:val="0091636E"/>
    <w:rsid w:val="00916908"/>
    <w:rsid w:val="009331F2"/>
    <w:rsid w:val="00935E85"/>
    <w:rsid w:val="00936E2D"/>
    <w:rsid w:val="00951460"/>
    <w:rsid w:val="00964C0F"/>
    <w:rsid w:val="00982BE5"/>
    <w:rsid w:val="00983BC3"/>
    <w:rsid w:val="009D1976"/>
    <w:rsid w:val="009E087B"/>
    <w:rsid w:val="00A07971"/>
    <w:rsid w:val="00A334B3"/>
    <w:rsid w:val="00A41CBE"/>
    <w:rsid w:val="00A4320D"/>
    <w:rsid w:val="00A65E77"/>
    <w:rsid w:val="00A844A5"/>
    <w:rsid w:val="00A90F47"/>
    <w:rsid w:val="00AA1792"/>
    <w:rsid w:val="00AA42A8"/>
    <w:rsid w:val="00AD3928"/>
    <w:rsid w:val="00AE7238"/>
    <w:rsid w:val="00AF0503"/>
    <w:rsid w:val="00B406EA"/>
    <w:rsid w:val="00B6356F"/>
    <w:rsid w:val="00B75203"/>
    <w:rsid w:val="00B8778C"/>
    <w:rsid w:val="00BA31C9"/>
    <w:rsid w:val="00BE0C4C"/>
    <w:rsid w:val="00BF01BC"/>
    <w:rsid w:val="00BF2367"/>
    <w:rsid w:val="00C27655"/>
    <w:rsid w:val="00C34D84"/>
    <w:rsid w:val="00C42395"/>
    <w:rsid w:val="00C5220A"/>
    <w:rsid w:val="00C57BDC"/>
    <w:rsid w:val="00C60D35"/>
    <w:rsid w:val="00C66BA5"/>
    <w:rsid w:val="00C811AA"/>
    <w:rsid w:val="00CA732D"/>
    <w:rsid w:val="00CB3BCF"/>
    <w:rsid w:val="00CB5604"/>
    <w:rsid w:val="00CC4F9D"/>
    <w:rsid w:val="00CE06BE"/>
    <w:rsid w:val="00CE0D1A"/>
    <w:rsid w:val="00CE17AC"/>
    <w:rsid w:val="00CF180A"/>
    <w:rsid w:val="00CF333C"/>
    <w:rsid w:val="00D42C84"/>
    <w:rsid w:val="00D631D4"/>
    <w:rsid w:val="00D654F0"/>
    <w:rsid w:val="00D70EF5"/>
    <w:rsid w:val="00DD1D52"/>
    <w:rsid w:val="00E075DB"/>
    <w:rsid w:val="00E10082"/>
    <w:rsid w:val="00E50786"/>
    <w:rsid w:val="00E53F41"/>
    <w:rsid w:val="00E5573F"/>
    <w:rsid w:val="00E60504"/>
    <w:rsid w:val="00E66E05"/>
    <w:rsid w:val="00E710D2"/>
    <w:rsid w:val="00E92CE3"/>
    <w:rsid w:val="00EC1E56"/>
    <w:rsid w:val="00EE415F"/>
    <w:rsid w:val="00F133CD"/>
    <w:rsid w:val="00F76B5C"/>
    <w:rsid w:val="00F92649"/>
    <w:rsid w:val="00FB4FC4"/>
    <w:rsid w:val="00FC3A88"/>
    <w:rsid w:val="00FC64D2"/>
    <w:rsid w:val="00FD2D08"/>
    <w:rsid w:val="00FD34CD"/>
    <w:rsid w:val="00FE0252"/>
    <w:rsid w:val="00FE39AE"/>
    <w:rsid w:val="00FE76B1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1460A0"/>
  <w15:docId w15:val="{7DD09729-4EF9-485B-927B-B2347DBA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15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3C415C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3C415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6D3AE9"/>
    <w:pPr>
      <w:keepNext/>
      <w:numPr>
        <w:ilvl w:val="2"/>
        <w:numId w:val="5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(a)"/>
    <w:basedOn w:val="Normal"/>
    <w:next w:val="Normal"/>
    <w:link w:val="Heading4Char"/>
    <w:qFormat/>
    <w:rsid w:val="006D3AE9"/>
    <w:pPr>
      <w:keepNext/>
      <w:numPr>
        <w:ilvl w:val="3"/>
        <w:numId w:val="5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D3AE9"/>
    <w:pPr>
      <w:numPr>
        <w:ilvl w:val="4"/>
        <w:numId w:val="5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D3AE9"/>
    <w:pPr>
      <w:numPr>
        <w:ilvl w:val="5"/>
        <w:numId w:val="5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D3AE9"/>
    <w:pPr>
      <w:numPr>
        <w:ilvl w:val="6"/>
        <w:numId w:val="56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D3AE9"/>
    <w:pPr>
      <w:numPr>
        <w:ilvl w:val="7"/>
        <w:numId w:val="56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D3AE9"/>
    <w:pPr>
      <w:numPr>
        <w:ilvl w:val="8"/>
        <w:numId w:val="5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C41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415C"/>
  </w:style>
  <w:style w:type="paragraph" w:styleId="TOC1">
    <w:name w:val="toc 1"/>
    <w:autoRedefine/>
    <w:uiPriority w:val="39"/>
    <w:rsid w:val="003C415C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TOC2">
    <w:name w:val="toc 2"/>
    <w:autoRedefine/>
    <w:uiPriority w:val="39"/>
    <w:rsid w:val="003C415C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C415C"/>
    <w:pPr>
      <w:spacing w:after="60"/>
      <w:ind w:left="567"/>
    </w:pPr>
    <w:rPr>
      <w:rFonts w:cs="Arial"/>
    </w:rPr>
  </w:style>
  <w:style w:type="paragraph" w:styleId="BalloonText">
    <w:name w:val="Balloon Text"/>
    <w:basedOn w:val="Normal"/>
    <w:link w:val="BalloonTextChar"/>
    <w:autoRedefine/>
    <w:rsid w:val="00CE06BE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sid w:val="00FC3A88"/>
    <w:rPr>
      <w:b/>
      <w:bCs/>
    </w:rPr>
  </w:style>
  <w:style w:type="table" w:styleId="TableGrid">
    <w:name w:val="Table Grid"/>
    <w:basedOn w:val="TableNormal"/>
    <w:rsid w:val="007E1C91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7E1C91"/>
  </w:style>
  <w:style w:type="paragraph" w:customStyle="1" w:styleId="Style1">
    <w:name w:val="Style1"/>
    <w:basedOn w:val="Heading4"/>
    <w:rsid w:val="007E1C91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7E1C91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C415C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C415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C415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C415C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3C415C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C415C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3C415C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3C415C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3C415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C415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C415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C415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C415C"/>
    <w:pPr>
      <w:keepNext/>
      <w:keepLines/>
      <w:numPr>
        <w:numId w:val="4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C415C"/>
    <w:pPr>
      <w:numPr>
        <w:ilvl w:val="1"/>
        <w:numId w:val="4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C415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C415C"/>
    <w:pPr>
      <w:numPr>
        <w:ilvl w:val="2"/>
        <w:numId w:val="4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C415C"/>
    <w:pPr>
      <w:numPr>
        <w:ilvl w:val="3"/>
        <w:numId w:val="41"/>
      </w:numPr>
    </w:pPr>
    <w:rPr>
      <w:szCs w:val="24"/>
    </w:rPr>
  </w:style>
  <w:style w:type="paragraph" w:customStyle="1" w:styleId="ASDEFCONCoverTitle">
    <w:name w:val="ASDEFCON Cover Title"/>
    <w:rsid w:val="003C415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C415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C415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C415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C415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C415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C415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C415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C415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C415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C415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C415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C415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C415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C415C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C415C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C415C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C415C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C415C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C415C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C415C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C415C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C415C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C415C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C415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C415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C415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C415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C415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C415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C415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C415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C415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C415C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C415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C415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C415C"/>
    <w:rPr>
      <w:szCs w:val="20"/>
    </w:rPr>
  </w:style>
  <w:style w:type="paragraph" w:customStyle="1" w:styleId="ASDEFCONTextBlock">
    <w:name w:val="ASDEFCON TextBlock"/>
    <w:basedOn w:val="ASDEFCONNormal"/>
    <w:qFormat/>
    <w:rsid w:val="003C415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C415C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C415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C415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C415C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C415C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C415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C415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C415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C415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C415C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3C415C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C415C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C415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C415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C415C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3C415C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C415C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C415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C415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C415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C415C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C415C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C415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C415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C415C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C415C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3C415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C415C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C415C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3C415C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C415C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C415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C415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C415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C415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C415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C415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C415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C415C"/>
    <w:pPr>
      <w:numPr>
        <w:ilvl w:val="1"/>
        <w:numId w:val="35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9E087B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3C415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rsid w:val="006D3AE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(a) Char"/>
    <w:link w:val="Heading4"/>
    <w:rsid w:val="006D3AE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6D3AE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6D3AE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6D3AE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6D3AE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6D3AE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3C415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C415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C415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C415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C415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C415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C415C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44A5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C415C"/>
    <w:pPr>
      <w:numPr>
        <w:numId w:val="58"/>
      </w:numPr>
    </w:pPr>
  </w:style>
  <w:style w:type="character" w:customStyle="1" w:styleId="BalloonTextChar">
    <w:name w:val="Balloon Text Char"/>
    <w:link w:val="BalloonText"/>
    <w:rsid w:val="00CE06BE"/>
    <w:rPr>
      <w:rFonts w:ascii="Arial" w:hAnsi="Arial"/>
      <w:sz w:val="18"/>
    </w:rPr>
  </w:style>
  <w:style w:type="character" w:customStyle="1" w:styleId="CommentTextChar">
    <w:name w:val="Comment Text Char"/>
    <w:link w:val="CommentText"/>
    <w:semiHidden/>
    <w:rsid w:val="00627FD2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2A46E8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D9786-1B54-4C91-BB21-2EFEAA61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948</TotalTime>
  <Pages>2</Pages>
  <Words>701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DID-ILS-SW-SWSP</vt:lpstr>
    </vt:vector>
  </TitlesOfParts>
  <Manager>CASG</Manager>
  <Company>Defence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DID-ILS-SW-SWSP</dc:title>
  <dc:subject>Software Support Plan</dc:subject>
  <dc:creator>SOW Policy</dc:creator>
  <cp:keywords>Software Support Plan, SWSP</cp:keywords>
  <cp:lastModifiedBy>Christian Uhrenfeldt</cp:lastModifiedBy>
  <cp:revision>41</cp:revision>
  <cp:lastPrinted>2009-09-28T00:55:00Z</cp:lastPrinted>
  <dcterms:created xsi:type="dcterms:W3CDTF">2018-02-15T03:57:00Z</dcterms:created>
  <dcterms:modified xsi:type="dcterms:W3CDTF">2021-08-02T06:31:00Z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BM15934268</vt:lpwstr>
  </property>
  <property fmtid="{D5CDD505-2E9C-101B-9397-08002B2CF9AE}" pid="4" name="Objective-Title">
    <vt:lpwstr>DID-ILS-SW-SWSP-V5.0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2020-05-21T02:18:58Z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2021-02-07T22:45:24Z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2.2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>DID-ILS-SW-SWSP-V3.1</vt:lpwstr>
  </property>
  <property fmtid="{D5CDD505-2E9C-101B-9397-08002B2CF9AE}" pid="25" name="Footer_Left">
    <vt:lpwstr/>
  </property>
</Properties>
</file>