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B41" w:rsidRDefault="00EE2B41" w:rsidP="00E047CC">
      <w:pPr>
        <w:pStyle w:val="ASDEFCONTitle"/>
      </w:pPr>
      <w:r>
        <w:t>DATA ITEM DESCRIPTION</w:t>
      </w:r>
    </w:p>
    <w:p w:rsidR="00EE2B41" w:rsidRDefault="00EE2B41" w:rsidP="00E047CC">
      <w:pPr>
        <w:pStyle w:val="SOWHL1-ASDEFCON"/>
      </w:pPr>
      <w:bookmarkStart w:id="0" w:name="_Toc520082267"/>
      <w:r>
        <w:t>DID N</w:t>
      </w:r>
      <w:r w:rsidR="006C52E7">
        <w:t>UMBER</w:t>
      </w:r>
      <w:r>
        <w:t>:</w:t>
      </w:r>
      <w:r>
        <w:tab/>
      </w:r>
      <w:bookmarkEnd w:id="0"/>
      <w:r w:rsidR="00880A00">
        <w:fldChar w:fldCharType="begin"/>
      </w:r>
      <w:r w:rsidR="00880A00">
        <w:instrText xml:space="preserve"> TITLE   \* MERGEFORMAT </w:instrText>
      </w:r>
      <w:r w:rsidR="00880A00">
        <w:fldChar w:fldCharType="separate"/>
      </w:r>
      <w:r w:rsidR="00AE6795">
        <w:t>DID-ENG-SOL-SCR</w:t>
      </w:r>
      <w:r w:rsidR="00880A00">
        <w:fldChar w:fldCharType="end"/>
      </w:r>
      <w:r w:rsidR="003C4BB3">
        <w:t>-</w:t>
      </w:r>
      <w:r w:rsidR="00E047CC">
        <w:fldChar w:fldCharType="begin"/>
      </w:r>
      <w:r w:rsidR="00E047CC">
        <w:instrText xml:space="preserve"> DOCPROPERTY Version </w:instrText>
      </w:r>
      <w:r w:rsidR="00E047CC">
        <w:fldChar w:fldCharType="separate"/>
      </w:r>
      <w:r w:rsidR="00E047CC">
        <w:t>V5.0</w:t>
      </w:r>
      <w:r w:rsidR="00E047CC">
        <w:fldChar w:fldCharType="end"/>
      </w:r>
    </w:p>
    <w:p w:rsidR="00EE2B41" w:rsidRDefault="00EE2B41" w:rsidP="00E047CC">
      <w:pPr>
        <w:pStyle w:val="SOWHL1-ASDEFCON"/>
      </w:pPr>
      <w:bookmarkStart w:id="1" w:name="_Toc520082268"/>
      <w:r>
        <w:t>TITLE:</w:t>
      </w:r>
      <w:r>
        <w:tab/>
      </w:r>
      <w:bookmarkEnd w:id="1"/>
      <w:r>
        <w:t>SAFETY CASE REPORT</w:t>
      </w:r>
    </w:p>
    <w:p w:rsidR="00EE2B41" w:rsidRDefault="00EE2B41" w:rsidP="00E047CC">
      <w:pPr>
        <w:pStyle w:val="SOWHL1-ASDEFCON"/>
      </w:pPr>
      <w:bookmarkStart w:id="2" w:name="_Toc520082269"/>
      <w:r>
        <w:t>DESCRIPTION AND INTENDED USE</w:t>
      </w:r>
      <w:bookmarkEnd w:id="2"/>
    </w:p>
    <w:p w:rsidR="00EE2B41" w:rsidRDefault="00EE2B41" w:rsidP="00E047CC">
      <w:pPr>
        <w:pStyle w:val="SOWTL2-ASDEFCON"/>
      </w:pPr>
      <w:r>
        <w:t>The Safety Case Report (SCR) document</w:t>
      </w:r>
      <w:r w:rsidR="006C52E7">
        <w:t>s</w:t>
      </w:r>
      <w:r>
        <w:t xml:space="preserve"> </w:t>
      </w:r>
      <w:r w:rsidR="00E12DF8">
        <w:t>a comprehensive</w:t>
      </w:r>
      <w:r>
        <w:t xml:space="preserve"> evaluation</w:t>
      </w:r>
      <w:r w:rsidR="00E12DF8">
        <w:t>, at the time of the report,</w:t>
      </w:r>
      <w:r>
        <w:t xml:space="preserve"> of the mishap </w:t>
      </w:r>
      <w:r w:rsidR="00E12DF8">
        <w:t xml:space="preserve">and safety hazards and their associated </w:t>
      </w:r>
      <w:r>
        <w:t>risk</w:t>
      </w:r>
      <w:r w:rsidR="00E12DF8">
        <w:t>s</w:t>
      </w:r>
      <w:r>
        <w:t xml:space="preserve"> prior to test or operation of the system, </w:t>
      </w:r>
      <w:r w:rsidR="008D08EE">
        <w:t xml:space="preserve">following system modification, or </w:t>
      </w:r>
      <w:r>
        <w:t xml:space="preserve">prior to </w:t>
      </w:r>
      <w:r w:rsidR="0059463E">
        <w:t>the Acceptance of Mission Systems and applicable Support System Components</w:t>
      </w:r>
      <w:r>
        <w:t xml:space="preserve">. </w:t>
      </w:r>
      <w:r w:rsidR="004701C3">
        <w:t xml:space="preserve"> </w:t>
      </w:r>
      <w:r w:rsidR="00712428">
        <w:t xml:space="preserve">The SCR, </w:t>
      </w:r>
      <w:r w:rsidR="00C81747">
        <w:t>including</w:t>
      </w:r>
      <w:r w:rsidR="00712428">
        <w:t xml:space="preserve"> by reference to other system-safety</w:t>
      </w:r>
      <w:r w:rsidR="00323EC4">
        <w:t xml:space="preserve"> related</w:t>
      </w:r>
      <w:r w:rsidR="00712428">
        <w:t xml:space="preserve"> data items</w:t>
      </w:r>
      <w:r w:rsidR="00DD70D5">
        <w:t xml:space="preserve"> (which in totality </w:t>
      </w:r>
      <w:r w:rsidR="00B74226">
        <w:t>form</w:t>
      </w:r>
      <w:r w:rsidR="00DD70D5">
        <w:t xml:space="preserve"> the ‘Safety Case’)</w:t>
      </w:r>
      <w:r w:rsidR="00712428">
        <w:t>, identifies the hazards, associated risks</w:t>
      </w:r>
      <w:r w:rsidR="00EE501F">
        <w:t>,</w:t>
      </w:r>
      <w:r w:rsidR="00712428">
        <w:t xml:space="preserve"> </w:t>
      </w:r>
      <w:r w:rsidR="00EE501F">
        <w:t xml:space="preserve">and </w:t>
      </w:r>
      <w:r w:rsidR="00712428">
        <w:t>measures</w:t>
      </w:r>
      <w:r w:rsidR="00323EC4">
        <w:t xml:space="preserve"> to ensure</w:t>
      </w:r>
      <w:r w:rsidR="00712428">
        <w:t xml:space="preserve"> </w:t>
      </w:r>
      <w:r w:rsidR="00B74226">
        <w:t>th</w:t>
      </w:r>
      <w:r w:rsidR="00EE501F">
        <w:t>at</w:t>
      </w:r>
      <w:r w:rsidR="00712428">
        <w:t xml:space="preserve"> </w:t>
      </w:r>
      <w:r w:rsidR="00EE501F">
        <w:t xml:space="preserve">hazards </w:t>
      </w:r>
      <w:r w:rsidR="00712428">
        <w:t>have been eliminated</w:t>
      </w:r>
      <w:r w:rsidR="00372D19" w:rsidRPr="00372D19">
        <w:t xml:space="preserve"> </w:t>
      </w:r>
      <w:r w:rsidR="00372D19">
        <w:t>so far as is reasonably practicable</w:t>
      </w:r>
      <w:r w:rsidR="00EE501F">
        <w:t xml:space="preserve"> or,</w:t>
      </w:r>
      <w:r w:rsidR="00EA233C">
        <w:t xml:space="preserve"> </w:t>
      </w:r>
      <w:r w:rsidR="00EE501F">
        <w:t>i</w:t>
      </w:r>
      <w:r w:rsidR="00EA233C">
        <w:t>f it</w:t>
      </w:r>
      <w:r w:rsidR="00EA233C" w:rsidRPr="00EA233C">
        <w:t xml:space="preserve"> is not reasonably practicable to eliminate </w:t>
      </w:r>
      <w:r w:rsidR="00EE501F">
        <w:t>hazards</w:t>
      </w:r>
      <w:r w:rsidR="00EA233C">
        <w:t>,</w:t>
      </w:r>
      <w:r w:rsidR="00EA233C" w:rsidRPr="00EA233C">
        <w:t xml:space="preserve"> </w:t>
      </w:r>
      <w:r w:rsidR="00EA233C">
        <w:t>the</w:t>
      </w:r>
      <w:r w:rsidR="00372D19">
        <w:t xml:space="preserve"> measures</w:t>
      </w:r>
      <w:r w:rsidR="00EA233C">
        <w:t xml:space="preserve"> </w:t>
      </w:r>
      <w:r w:rsidR="00EA233C" w:rsidRPr="00EA233C">
        <w:t xml:space="preserve">to </w:t>
      </w:r>
      <w:r w:rsidR="00C2215A">
        <w:t>eliminate</w:t>
      </w:r>
      <w:r w:rsidR="00D45A9C">
        <w:t xml:space="preserve"> (</w:t>
      </w:r>
      <w:r w:rsidR="00C2215A">
        <w:t>or</w:t>
      </w:r>
      <w:r w:rsidR="00D45A9C">
        <w:t>,</w:t>
      </w:r>
      <w:r w:rsidR="00C2215A">
        <w:t xml:space="preserve"> otherwise</w:t>
      </w:r>
      <w:r w:rsidR="00D45A9C">
        <w:t>,</w:t>
      </w:r>
      <w:r w:rsidR="00C2215A">
        <w:t xml:space="preserve"> </w:t>
      </w:r>
      <w:r w:rsidR="00EA233C" w:rsidRPr="00EA233C">
        <w:t>minimise</w:t>
      </w:r>
      <w:r w:rsidR="00D45A9C">
        <w:t>)</w:t>
      </w:r>
      <w:r w:rsidR="00EA233C" w:rsidRPr="00EA233C">
        <w:t xml:space="preserve"> the </w:t>
      </w:r>
      <w:r w:rsidR="00EE501F">
        <w:t xml:space="preserve">associated </w:t>
      </w:r>
      <w:r w:rsidR="00EA233C" w:rsidRPr="00EA233C">
        <w:t>risks so far as is reasonably practicable</w:t>
      </w:r>
      <w:r w:rsidR="00E31A6A">
        <w:t xml:space="preserve"> – in summary, all of the evidence needed to demonstrate </w:t>
      </w:r>
      <w:r w:rsidR="00F54156">
        <w:t xml:space="preserve">that </w:t>
      </w:r>
      <w:r w:rsidR="00E31A6A">
        <w:t>Safety Outcomes</w:t>
      </w:r>
      <w:r w:rsidR="00F54156" w:rsidRPr="00F54156">
        <w:t xml:space="preserve"> </w:t>
      </w:r>
      <w:r w:rsidR="00F54156">
        <w:t>have been, or will be</w:t>
      </w:r>
      <w:r w:rsidR="00F54156">
        <w:rPr>
          <w:rStyle w:val="FootnoteReference"/>
        </w:rPr>
        <w:footnoteReference w:id="1"/>
      </w:r>
      <w:r w:rsidR="00F54156">
        <w:t>, met</w:t>
      </w:r>
      <w:r w:rsidR="00EA233C">
        <w:t>.</w:t>
      </w:r>
      <w:r w:rsidR="00712428">
        <w:t xml:space="preserve"> </w:t>
      </w:r>
      <w:r w:rsidR="004701C3">
        <w:t xml:space="preserve"> </w:t>
      </w:r>
      <w:r w:rsidR="00EA233C">
        <w:t xml:space="preserve">The SCR </w:t>
      </w:r>
      <w:r w:rsidR="00B74226">
        <w:t xml:space="preserve">documents the </w:t>
      </w:r>
      <w:r w:rsidR="00EA233C">
        <w:t xml:space="preserve">consultation </w:t>
      </w:r>
      <w:r w:rsidR="00762507">
        <w:t xml:space="preserve">outcomes </w:t>
      </w:r>
      <w:r w:rsidR="00EA233C">
        <w:t xml:space="preserve">between the Commonwealth and Contractor and </w:t>
      </w:r>
      <w:r w:rsidR="00B74226">
        <w:t>formal risk acceptance decisions</w:t>
      </w:r>
      <w:r w:rsidR="00EA233C">
        <w:t xml:space="preserve"> made</w:t>
      </w:r>
      <w:r w:rsidR="00712428">
        <w:t>.</w:t>
      </w:r>
    </w:p>
    <w:p w:rsidR="006C52E7" w:rsidRDefault="00EE2B41" w:rsidP="00E047CC">
      <w:pPr>
        <w:pStyle w:val="SOWTL2-ASDEFCON"/>
      </w:pPr>
      <w:r>
        <w:t>The Contractor use</w:t>
      </w:r>
      <w:r w:rsidR="006C52E7">
        <w:t>s</w:t>
      </w:r>
      <w:r>
        <w:t xml:space="preserve"> the SCR to present an argument</w:t>
      </w:r>
      <w:r w:rsidR="008D08EE">
        <w:t>,</w:t>
      </w:r>
      <w:r>
        <w:t xml:space="preserve"> support</w:t>
      </w:r>
      <w:r w:rsidR="008D08EE">
        <w:t>ed by a body of</w:t>
      </w:r>
      <w:r>
        <w:t xml:space="preserve"> evidence</w:t>
      </w:r>
      <w:r w:rsidR="008D08EE">
        <w:t>,</w:t>
      </w:r>
      <w:r>
        <w:t xml:space="preserve"> to show that</w:t>
      </w:r>
      <w:r w:rsidR="006C52E7">
        <w:t>:</w:t>
      </w:r>
    </w:p>
    <w:p w:rsidR="008D08EE" w:rsidRDefault="00477579" w:rsidP="00E047CC">
      <w:pPr>
        <w:pStyle w:val="SOWSubL1-ASDEFCON"/>
      </w:pPr>
      <w:r>
        <w:t xml:space="preserve">when used in relation to the </w:t>
      </w:r>
      <w:r w:rsidRPr="00D94824">
        <w:t>Acceptance of Supplies</w:t>
      </w:r>
      <w:r>
        <w:t xml:space="preserve">, </w:t>
      </w:r>
      <w:r w:rsidR="008D08EE">
        <w:t xml:space="preserve">the </w:t>
      </w:r>
      <w:r w:rsidR="00891AF7">
        <w:t>Materiel System</w:t>
      </w:r>
      <w:r w:rsidR="0034669D">
        <w:t xml:space="preserve"> </w:t>
      </w:r>
      <w:r w:rsidR="00891AF7">
        <w:t>is</w:t>
      </w:r>
      <w:r w:rsidR="008D08EE">
        <w:t xml:space="preserve"> safe</w:t>
      </w:r>
      <w:r w:rsidR="0034669D">
        <w:t xml:space="preserve"> </w:t>
      </w:r>
      <w:r w:rsidR="00156D97">
        <w:t>for the purposes which are expressly stated</w:t>
      </w:r>
      <w:r w:rsidR="008D08EE">
        <w:t xml:space="preserve">, as </w:t>
      </w:r>
      <w:r w:rsidR="00CD14D7">
        <w:t>Safety Outcomes have been met</w:t>
      </w:r>
      <w:r w:rsidR="008D08EE">
        <w:t>;</w:t>
      </w:r>
    </w:p>
    <w:p w:rsidR="008D08EE" w:rsidRDefault="008D08EE" w:rsidP="00E047CC">
      <w:pPr>
        <w:pStyle w:val="SOWSubL1-ASDEFCON"/>
      </w:pPr>
      <w:r w:rsidRPr="001F2629">
        <w:t xml:space="preserve">the </w:t>
      </w:r>
      <w:r w:rsidR="00FC33C9">
        <w:t xml:space="preserve">applicable safety </w:t>
      </w:r>
      <w:r w:rsidRPr="001F2629">
        <w:t>requirements</w:t>
      </w:r>
      <w:r w:rsidR="00FC33C9">
        <w:t>, including</w:t>
      </w:r>
      <w:r w:rsidRPr="001F2629">
        <w:t xml:space="preserve"> relevant Australian legislation</w:t>
      </w:r>
      <w:r w:rsidR="00FC33C9">
        <w:t>, design rules,</w:t>
      </w:r>
      <w:r w:rsidR="00B25CCF">
        <w:t xml:space="preserve"> standards,</w:t>
      </w:r>
      <w:r w:rsidRPr="001F2629">
        <w:t xml:space="preserve"> and codes of practice, have been </w:t>
      </w:r>
      <w:r w:rsidR="00FC33C9">
        <w:t>satisfied</w:t>
      </w:r>
      <w:r>
        <w:t>; and</w:t>
      </w:r>
    </w:p>
    <w:p w:rsidR="006C52E7" w:rsidRDefault="00EE2B41" w:rsidP="00E047CC">
      <w:pPr>
        <w:pStyle w:val="SOWSubL1-ASDEFCON"/>
      </w:pPr>
      <w:proofErr w:type="gramStart"/>
      <w:r>
        <w:t>the</w:t>
      </w:r>
      <w:proofErr w:type="gramEnd"/>
      <w:r>
        <w:t xml:space="preserve"> </w:t>
      </w:r>
      <w:r w:rsidR="00156D97">
        <w:t xml:space="preserve">safety </w:t>
      </w:r>
      <w:r>
        <w:t xml:space="preserve">requirements established by </w:t>
      </w:r>
      <w:r w:rsidR="00156D97">
        <w:t>any applicable</w:t>
      </w:r>
      <w:r w:rsidR="008D08EE">
        <w:t xml:space="preserve"> </w:t>
      </w:r>
      <w:r>
        <w:t>certification authorities have been satisfied</w:t>
      </w:r>
      <w:r w:rsidR="008D08EE">
        <w:t>.</w:t>
      </w:r>
    </w:p>
    <w:p w:rsidR="006C52E7" w:rsidRDefault="00EE2B41" w:rsidP="00E047CC">
      <w:pPr>
        <w:pStyle w:val="SOWTL2-ASDEFCON"/>
      </w:pPr>
      <w:r>
        <w:t>The Commonwealth use</w:t>
      </w:r>
      <w:r w:rsidR="006C52E7">
        <w:t>s</w:t>
      </w:r>
      <w:r>
        <w:t xml:space="preserve"> the SCR</w:t>
      </w:r>
      <w:r w:rsidR="006C52E7">
        <w:t>:</w:t>
      </w:r>
    </w:p>
    <w:p w:rsidR="008D08EE" w:rsidRDefault="004E7F7E" w:rsidP="00E047CC">
      <w:pPr>
        <w:pStyle w:val="SOWSubL1-ASDEFCON"/>
      </w:pPr>
      <w:r>
        <w:t xml:space="preserve">to </w:t>
      </w:r>
      <w:r w:rsidR="008D08EE">
        <w:t>determine that the system hazards</w:t>
      </w:r>
      <w:r w:rsidR="00156D97">
        <w:t xml:space="preserve"> to health and safety</w:t>
      </w:r>
      <w:r w:rsidR="008D08EE">
        <w:t xml:space="preserve"> have been identified and </w:t>
      </w:r>
      <w:r w:rsidR="00AA36EC">
        <w:t>that Safety Outcomes have been, or will be, met</w:t>
      </w:r>
      <w:r w:rsidR="00891AF7">
        <w:t>;</w:t>
      </w:r>
    </w:p>
    <w:p w:rsidR="004E7F7E" w:rsidRDefault="004E7F7E" w:rsidP="00E047CC">
      <w:pPr>
        <w:pStyle w:val="SOWSubL1-ASDEFCON"/>
      </w:pPr>
      <w:r>
        <w:t xml:space="preserve">to determine that </w:t>
      </w:r>
      <w:r w:rsidR="00EE2B41">
        <w:t xml:space="preserve">the </w:t>
      </w:r>
      <w:r w:rsidR="005E4BF3">
        <w:t xml:space="preserve">associated </w:t>
      </w:r>
      <w:r w:rsidR="00EE2B41">
        <w:t>certification requirements have been satisfied</w:t>
      </w:r>
      <w:r w:rsidR="006C52E7">
        <w:t>;</w:t>
      </w:r>
    </w:p>
    <w:p w:rsidR="00852FDD" w:rsidRDefault="00852FDD" w:rsidP="00E047CC">
      <w:pPr>
        <w:pStyle w:val="SOWSubL1-ASDEFCON"/>
      </w:pPr>
      <w:r>
        <w:t>when applicable, as a basis for evaluating Materiel Safety prior to the Acceptance of Supplies;</w:t>
      </w:r>
    </w:p>
    <w:p w:rsidR="006C52E7" w:rsidRDefault="004E7F7E" w:rsidP="00E047CC">
      <w:pPr>
        <w:pStyle w:val="SOWSubL1-ASDEFCON"/>
      </w:pPr>
      <w:r>
        <w:t xml:space="preserve">to </w:t>
      </w:r>
      <w:r w:rsidRPr="001F2629">
        <w:t>obtain necessary safety certifications from Defence regulatory and safety authorities</w:t>
      </w:r>
      <w:r>
        <w:t xml:space="preserve">; </w:t>
      </w:r>
      <w:r w:rsidR="00EE2B41">
        <w:t>and</w:t>
      </w:r>
    </w:p>
    <w:p w:rsidR="004E7F7E" w:rsidRDefault="004E7F7E" w:rsidP="00E047CC">
      <w:pPr>
        <w:pStyle w:val="SOWSubL1-ASDEFCON"/>
      </w:pPr>
      <w:proofErr w:type="gramStart"/>
      <w:r w:rsidRPr="001F2629">
        <w:t>as</w:t>
      </w:r>
      <w:proofErr w:type="gramEnd"/>
      <w:r w:rsidRPr="001F2629">
        <w:t xml:space="preserve"> the basis for</w:t>
      </w:r>
      <w:r>
        <w:t xml:space="preserve"> assessing and</w:t>
      </w:r>
      <w:r w:rsidRPr="001F2629">
        <w:t xml:space="preserve"> managing </w:t>
      </w:r>
      <w:r w:rsidR="00110A5C">
        <w:t xml:space="preserve">health and </w:t>
      </w:r>
      <w:r w:rsidR="00891AF7">
        <w:t xml:space="preserve">safety </w:t>
      </w:r>
      <w:r w:rsidRPr="001F2629">
        <w:t xml:space="preserve">risks throughout the </w:t>
      </w:r>
      <w:r>
        <w:t>system’s</w:t>
      </w:r>
      <w:r w:rsidRPr="001F2629">
        <w:t xml:space="preserve"> life-cycle</w:t>
      </w:r>
      <w:r w:rsidR="00246320">
        <w:t>.</w:t>
      </w:r>
    </w:p>
    <w:p w:rsidR="00EE2B41" w:rsidRDefault="00EE2B41" w:rsidP="00E047CC">
      <w:pPr>
        <w:pStyle w:val="SOWHL1-ASDEFCON"/>
      </w:pPr>
      <w:bookmarkStart w:id="3" w:name="_Toc520082270"/>
      <w:r>
        <w:t>INTER-RELATIONSHIPS</w:t>
      </w:r>
      <w:bookmarkEnd w:id="3"/>
    </w:p>
    <w:p w:rsidR="00EE2B41" w:rsidRDefault="00EE2B41" w:rsidP="00E047CC">
      <w:pPr>
        <w:pStyle w:val="SOWTL2-ASDEFCON"/>
      </w:pPr>
      <w:r>
        <w:t xml:space="preserve">The SCR </w:t>
      </w:r>
      <w:r w:rsidR="00246320">
        <w:t xml:space="preserve">inter-relates with </w:t>
      </w:r>
      <w:r>
        <w:t>the following data items, where these data items are required under the Contract:</w:t>
      </w:r>
    </w:p>
    <w:p w:rsidR="002507E5" w:rsidRDefault="002507E5" w:rsidP="00E047CC">
      <w:pPr>
        <w:pStyle w:val="SOWSubL1-ASDEFCON"/>
      </w:pPr>
      <w:r>
        <w:t>Project Management Plan (PMP);</w:t>
      </w:r>
    </w:p>
    <w:p w:rsidR="0028575B" w:rsidRDefault="0028575B" w:rsidP="00E047CC">
      <w:pPr>
        <w:pStyle w:val="SOWSubL1-ASDEFCON"/>
      </w:pPr>
      <w:r>
        <w:t>Systems Engineering Management Plan (SEMP)</w:t>
      </w:r>
      <w:r w:rsidR="00585F75">
        <w:t>;</w:t>
      </w:r>
    </w:p>
    <w:p w:rsidR="006C52E7" w:rsidRDefault="0028575B" w:rsidP="00E047CC">
      <w:pPr>
        <w:pStyle w:val="SOWSubL1-ASDEFCON"/>
      </w:pPr>
      <w:r>
        <w:t>System Safety Program Plan (SSPP)</w:t>
      </w:r>
      <w:r w:rsidR="00585F75">
        <w:t>;</w:t>
      </w:r>
    </w:p>
    <w:p w:rsidR="00EE2B41" w:rsidRDefault="00852FDD" w:rsidP="00E047CC">
      <w:pPr>
        <w:pStyle w:val="SOWSubL1-ASDEFCON"/>
      </w:pPr>
      <w:r>
        <w:t>In-</w:t>
      </w:r>
      <w:r w:rsidR="006C52E7">
        <w:t xml:space="preserve">Service </w:t>
      </w:r>
      <w:r>
        <w:t xml:space="preserve">Materiel Safety </w:t>
      </w:r>
      <w:r w:rsidR="006C52E7">
        <w:t>Plan (</w:t>
      </w:r>
      <w:r>
        <w:t>I</w:t>
      </w:r>
      <w:r w:rsidR="006C52E7">
        <w:t>M</w:t>
      </w:r>
      <w:r>
        <w:t>S</w:t>
      </w:r>
      <w:r w:rsidR="006C52E7">
        <w:t>P)</w:t>
      </w:r>
      <w:r w:rsidR="00585F75">
        <w:t>;</w:t>
      </w:r>
    </w:p>
    <w:p w:rsidR="00852FDD" w:rsidRDefault="00585F75" w:rsidP="00E047CC">
      <w:pPr>
        <w:pStyle w:val="SOWSubL1-ASDEFCON"/>
      </w:pPr>
      <w:r>
        <w:t>Software Management Plan (S</w:t>
      </w:r>
      <w:r w:rsidR="00A3619D">
        <w:t>W</w:t>
      </w:r>
      <w:r>
        <w:t>MP);</w:t>
      </w:r>
    </w:p>
    <w:p w:rsidR="00E12DF8" w:rsidRDefault="00852FDD" w:rsidP="00E047CC">
      <w:pPr>
        <w:pStyle w:val="SOWSubL1-ASDEFCON"/>
      </w:pPr>
      <w:r>
        <w:t>Hazard Analysis Report (HAR)</w:t>
      </w:r>
      <w:r w:rsidR="00585F75">
        <w:t>;</w:t>
      </w:r>
      <w:r>
        <w:t xml:space="preserve"> </w:t>
      </w:r>
      <w:r w:rsidR="00504ABA">
        <w:t>and</w:t>
      </w:r>
    </w:p>
    <w:p w:rsidR="00E12DF8" w:rsidRDefault="00E12DF8" w:rsidP="00E047CC">
      <w:pPr>
        <w:pStyle w:val="SOWSubL1-ASDEFCON"/>
      </w:pPr>
      <w:r>
        <w:lastRenderedPageBreak/>
        <w:t>Hazard L</w:t>
      </w:r>
      <w:r w:rsidR="00F30EEA">
        <w:t>og</w:t>
      </w:r>
      <w:r w:rsidR="001A5B0A">
        <w:t xml:space="preserve"> (HL)</w:t>
      </w:r>
      <w:r w:rsidR="00891AF7">
        <w:t>.</w:t>
      </w:r>
    </w:p>
    <w:p w:rsidR="00EE2B41" w:rsidRDefault="00EE2B41" w:rsidP="00E047CC">
      <w:pPr>
        <w:pStyle w:val="SOWHL1-ASDEFCON"/>
      </w:pPr>
      <w:r>
        <w:t>ApPLICABLE DOCUMENTS</w:t>
      </w:r>
    </w:p>
    <w:p w:rsidR="00EE2B41" w:rsidRDefault="00EE2B41" w:rsidP="00E047CC">
      <w:pPr>
        <w:pStyle w:val="SOWTL2-ASDEFCON"/>
      </w:pPr>
      <w:r>
        <w:t>The following document</w:t>
      </w:r>
      <w:r w:rsidR="0028575B">
        <w:t>s</w:t>
      </w:r>
      <w:r>
        <w:t xml:space="preserve"> form a part of this DID to the extent specified herein</w:t>
      </w:r>
      <w:r w:rsidR="006C52E7">
        <w:t>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2835"/>
        <w:gridCol w:w="5209"/>
      </w:tblGrid>
      <w:tr w:rsidR="00EE2B41">
        <w:tc>
          <w:tcPr>
            <w:tcW w:w="2835" w:type="dxa"/>
          </w:tcPr>
          <w:p w:rsidR="00EE2B41" w:rsidRDefault="00EE2B41" w:rsidP="00E047CC">
            <w:pPr>
              <w:pStyle w:val="Table10ptText-ASDEFCON"/>
            </w:pPr>
            <w:r>
              <w:t>Nil.</w:t>
            </w:r>
          </w:p>
        </w:tc>
        <w:tc>
          <w:tcPr>
            <w:tcW w:w="5209" w:type="dxa"/>
          </w:tcPr>
          <w:p w:rsidR="00EE2B41" w:rsidRDefault="00EE2B41" w:rsidP="00E047CC">
            <w:pPr>
              <w:pStyle w:val="Table10ptText-ASDEFCON"/>
            </w:pPr>
          </w:p>
        </w:tc>
      </w:tr>
    </w:tbl>
    <w:p w:rsidR="00EE2B41" w:rsidRDefault="00EE2B41" w:rsidP="00E047CC">
      <w:pPr>
        <w:pStyle w:val="SOWHL1-ASDEFCON"/>
      </w:pPr>
      <w:bookmarkStart w:id="4" w:name="_Toc520082272"/>
      <w:r>
        <w:t>PREPARATION INSTRUCTIONS</w:t>
      </w:r>
      <w:bookmarkEnd w:id="4"/>
    </w:p>
    <w:p w:rsidR="00EE2B41" w:rsidRDefault="00EE2B41" w:rsidP="00E047CC">
      <w:pPr>
        <w:pStyle w:val="SOWHL2-ASDEFCON"/>
      </w:pPr>
      <w:bookmarkStart w:id="5" w:name="_Toc520082273"/>
      <w:r>
        <w:t>Generic Format and Content</w:t>
      </w:r>
      <w:bookmarkEnd w:id="5"/>
    </w:p>
    <w:p w:rsidR="00EE2B41" w:rsidRDefault="00EE2B41" w:rsidP="00E047CC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7A4C69">
        <w:t>‘</w:t>
      </w:r>
      <w:r>
        <w:t>General Requirements for Data Items</w:t>
      </w:r>
      <w:r w:rsidR="007A4C69">
        <w:t>’</w:t>
      </w:r>
      <w:r>
        <w:t>.</w:t>
      </w:r>
    </w:p>
    <w:p w:rsidR="00E12DF8" w:rsidRDefault="00E12DF8" w:rsidP="00E047CC">
      <w:pPr>
        <w:pStyle w:val="SOWTL3-ASDEFCON"/>
      </w:pPr>
      <w:bookmarkStart w:id="6" w:name="_Ref233016224"/>
      <w:r>
        <w:t xml:space="preserve">When the Contract has specified delivery of another data item that contains aspects of the required information, the </w:t>
      </w:r>
      <w:r w:rsidR="00585F75">
        <w:t>SCR</w:t>
      </w:r>
      <w:r>
        <w:t xml:space="preserve"> shall summarise these aspects and refer to the other data item.</w:t>
      </w:r>
      <w:bookmarkEnd w:id="6"/>
    </w:p>
    <w:p w:rsidR="00880A00" w:rsidRDefault="00880A00" w:rsidP="00E047CC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EE2B41" w:rsidRDefault="00EE2B41" w:rsidP="00E047CC">
      <w:pPr>
        <w:pStyle w:val="SOWHL2-ASDEFCON"/>
      </w:pPr>
      <w:bookmarkStart w:id="7" w:name="_Toc520082274"/>
      <w:r>
        <w:t>Specific Content</w:t>
      </w:r>
      <w:bookmarkEnd w:id="7"/>
    </w:p>
    <w:p w:rsidR="00DD70D5" w:rsidRDefault="00DD70D5" w:rsidP="00E047CC">
      <w:pPr>
        <w:pStyle w:val="SOWHL3-ASDEFCON"/>
      </w:pPr>
      <w:r>
        <w:t>General</w:t>
      </w:r>
    </w:p>
    <w:p w:rsidR="009657BD" w:rsidRDefault="009657BD" w:rsidP="00E047CC">
      <w:pPr>
        <w:pStyle w:val="SOWTL4-ASDEFCON"/>
      </w:pPr>
      <w:r w:rsidRPr="001F2629">
        <w:t xml:space="preserve">The </w:t>
      </w:r>
      <w:r>
        <w:t>SCR</w:t>
      </w:r>
      <w:r w:rsidRPr="001F2629">
        <w:t xml:space="preserve"> shall</w:t>
      </w:r>
      <w:r>
        <w:t xml:space="preserve"> </w:t>
      </w:r>
      <w:r w:rsidRPr="001F2629">
        <w:t>comprise a comprehensive and structured body of evidence that demonstrates</w:t>
      </w:r>
      <w:r w:rsidR="001A5B0A">
        <w:t>,</w:t>
      </w:r>
      <w:r w:rsidRPr="001F2629">
        <w:t xml:space="preserve"> by reasoned argument</w:t>
      </w:r>
      <w:r w:rsidR="001A5B0A">
        <w:t>,</w:t>
      </w:r>
      <w:r w:rsidRPr="001F2629">
        <w:t xml:space="preserve"> that the delivered Materiel System is </w:t>
      </w:r>
      <w:r w:rsidR="00D8720E">
        <w:t xml:space="preserve">suitable for </w:t>
      </w:r>
      <w:r w:rsidR="00852FDD">
        <w:t>A</w:t>
      </w:r>
      <w:r w:rsidRPr="001F2629">
        <w:t>ccepta</w:t>
      </w:r>
      <w:r w:rsidR="00D8720E">
        <w:t>nce</w:t>
      </w:r>
      <w:r w:rsidR="00852FDD">
        <w:t xml:space="preserve"> with respect to</w:t>
      </w:r>
      <w:r w:rsidR="00333C75">
        <w:t xml:space="preserve"> </w:t>
      </w:r>
      <w:r w:rsidR="00852FDD">
        <w:t>Materiel</w:t>
      </w:r>
      <w:r w:rsidRPr="001F2629">
        <w:t xml:space="preserve"> </w:t>
      </w:r>
      <w:r w:rsidR="00852FDD">
        <w:t>S</w:t>
      </w:r>
      <w:r w:rsidRPr="001F2629">
        <w:t>afe</w:t>
      </w:r>
      <w:r w:rsidR="00852FDD">
        <w:t>ty</w:t>
      </w:r>
      <w:r>
        <w:t>.</w:t>
      </w:r>
    </w:p>
    <w:p w:rsidR="00DD70D5" w:rsidRDefault="00DD70D5" w:rsidP="00E047CC">
      <w:pPr>
        <w:pStyle w:val="SOWTL4-ASDEFCON"/>
      </w:pPr>
      <w:r>
        <w:t>The SCR shall include an executive summary.</w:t>
      </w:r>
    </w:p>
    <w:p w:rsidR="008A108A" w:rsidRDefault="00422813" w:rsidP="00E047CC">
      <w:pPr>
        <w:pStyle w:val="SOWTL4-ASDEFCON"/>
      </w:pPr>
      <w:r>
        <w:t xml:space="preserve">Subject to clause </w:t>
      </w:r>
      <w:r>
        <w:fldChar w:fldCharType="begin"/>
      </w:r>
      <w:r>
        <w:instrText xml:space="preserve"> REF _Ref233016224 \r \h </w:instrText>
      </w:r>
      <w:r>
        <w:fldChar w:fldCharType="separate"/>
      </w:r>
      <w:r w:rsidR="00AE6795">
        <w:t>6.1.2</w:t>
      </w:r>
      <w:r>
        <w:fldChar w:fldCharType="end"/>
      </w:r>
      <w:r>
        <w:t>, t</w:t>
      </w:r>
      <w:r w:rsidR="00DD70D5">
        <w:t xml:space="preserve">he SCR shall </w:t>
      </w:r>
      <w:r w:rsidR="001A65CB">
        <w:t xml:space="preserve">provide a </w:t>
      </w:r>
      <w:r>
        <w:t>description</w:t>
      </w:r>
      <w:r w:rsidR="001A65CB">
        <w:t xml:space="preserve"> of</w:t>
      </w:r>
      <w:r w:rsidR="00DD70D5">
        <w:t xml:space="preserve"> the </w:t>
      </w:r>
      <w:r w:rsidR="001A65CB">
        <w:t xml:space="preserve">Materiel System to which the Safety Case </w:t>
      </w:r>
      <w:r w:rsidR="00A631CB">
        <w:t>relates</w:t>
      </w:r>
      <w:r w:rsidR="00DD70D5">
        <w:t>,</w:t>
      </w:r>
      <w:r w:rsidR="001A65CB">
        <w:t xml:space="preserve"> including</w:t>
      </w:r>
      <w:r w:rsidR="008A108A">
        <w:t>:</w:t>
      </w:r>
    </w:p>
    <w:p w:rsidR="009F0E63" w:rsidRDefault="001A65CB" w:rsidP="00E047CC">
      <w:pPr>
        <w:pStyle w:val="SOWSubL1-ASDEFCON"/>
      </w:pPr>
      <w:r>
        <w:t>the</w:t>
      </w:r>
      <w:r w:rsidR="00A631CB">
        <w:t xml:space="preserve"> applicable</w:t>
      </w:r>
      <w:r>
        <w:t xml:space="preserve"> </w:t>
      </w:r>
      <w:r w:rsidR="00A631CB">
        <w:t>configuration(s)</w:t>
      </w:r>
      <w:r>
        <w:t>, role</w:t>
      </w:r>
      <w:r w:rsidR="00A631CB">
        <w:t>s</w:t>
      </w:r>
      <w:r w:rsidR="008A108A">
        <w:t>,</w:t>
      </w:r>
      <w:r w:rsidR="009F0E63">
        <w:t xml:space="preserve"> functions</w:t>
      </w:r>
      <w:r>
        <w:t xml:space="preserve"> and environment</w:t>
      </w:r>
      <w:r w:rsidR="00A631CB">
        <w:t>s</w:t>
      </w:r>
      <w:r>
        <w:t xml:space="preserve">, </w:t>
      </w:r>
      <w:r w:rsidR="00A631CB">
        <w:t>system boundaries, major and safety-critical components and areas of safety-related risk worthy of particular attention</w:t>
      </w:r>
      <w:r w:rsidR="008A108A">
        <w:t>; and</w:t>
      </w:r>
    </w:p>
    <w:p w:rsidR="00DD70D5" w:rsidRDefault="008A108A" w:rsidP="00E047CC">
      <w:pPr>
        <w:pStyle w:val="SOWSubL1-ASDEFCON"/>
      </w:pPr>
      <w:proofErr w:type="gramStart"/>
      <w:r>
        <w:t>where</w:t>
      </w:r>
      <w:proofErr w:type="gramEnd"/>
      <w:r>
        <w:t xml:space="preserve"> </w:t>
      </w:r>
      <w:r w:rsidR="00A631CB">
        <w:t xml:space="preserve">relevant, any </w:t>
      </w:r>
      <w:r w:rsidR="001A65CB">
        <w:t xml:space="preserve">interfaces </w:t>
      </w:r>
      <w:r w:rsidR="00A631CB">
        <w:t xml:space="preserve">and interactions </w:t>
      </w:r>
      <w:r w:rsidR="00A631CB" w:rsidRPr="00FC6A15">
        <w:t xml:space="preserve">with other </w:t>
      </w:r>
      <w:r w:rsidR="00A631CB">
        <w:t xml:space="preserve">systems and personnel that may </w:t>
      </w:r>
      <w:r w:rsidR="009F0E63">
        <w:t>present</w:t>
      </w:r>
      <w:r w:rsidR="00A631CB">
        <w:t xml:space="preserve"> safety-related interface risks </w:t>
      </w:r>
      <w:r w:rsidR="009F0E63">
        <w:t>that can</w:t>
      </w:r>
      <w:r w:rsidR="00A631CB">
        <w:t xml:space="preserve">not </w:t>
      </w:r>
      <w:r w:rsidR="009F0E63">
        <w:t xml:space="preserve">be </w:t>
      </w:r>
      <w:r w:rsidR="00A631CB">
        <w:t>managed by a single Contractor or Commonwealth entity</w:t>
      </w:r>
      <w:r w:rsidR="00DD70D5">
        <w:t>.</w:t>
      </w:r>
    </w:p>
    <w:p w:rsidR="00DD70D5" w:rsidRDefault="00DD70D5" w:rsidP="00E047CC">
      <w:pPr>
        <w:pStyle w:val="SOWHL3-ASDEFCON"/>
      </w:pPr>
      <w:r>
        <w:t>System Safety Program</w:t>
      </w:r>
    </w:p>
    <w:p w:rsidR="00422813" w:rsidRDefault="00DD70D5" w:rsidP="00E047CC">
      <w:pPr>
        <w:pStyle w:val="SOWTL4-ASDEFCON"/>
      </w:pPr>
      <w:r>
        <w:t>The</w:t>
      </w:r>
      <w:r w:rsidR="00422813">
        <w:t xml:space="preserve"> SCR shall provide a description of the system-safety </w:t>
      </w:r>
      <w:r w:rsidR="006F0AA4">
        <w:t>p</w:t>
      </w:r>
      <w:r w:rsidR="00422813">
        <w:t xml:space="preserve">rogram </w:t>
      </w:r>
      <w:r w:rsidR="008A108A" w:rsidRPr="00FC6A15">
        <w:t>employed by the Contractor</w:t>
      </w:r>
      <w:r w:rsidR="008A108A">
        <w:t xml:space="preserve"> </w:t>
      </w:r>
      <w:r w:rsidR="00422813">
        <w:t>to provide assurance</w:t>
      </w:r>
      <w:r w:rsidR="004B6F6E">
        <w:t>s</w:t>
      </w:r>
      <w:r>
        <w:t xml:space="preserve"> as to the integrity of the </w:t>
      </w:r>
      <w:r w:rsidR="004B6F6E">
        <w:t>process used</w:t>
      </w:r>
      <w:r>
        <w:t xml:space="preserve"> to</w:t>
      </w:r>
      <w:r w:rsidR="004B6F6E">
        <w:t xml:space="preserve"> develop</w:t>
      </w:r>
      <w:r w:rsidR="00F30EEA">
        <w:t xml:space="preserve"> and update</w:t>
      </w:r>
      <w:r>
        <w:t xml:space="preserve"> the </w:t>
      </w:r>
      <w:r w:rsidR="00F30EEA">
        <w:t xml:space="preserve">Safety Case, including </w:t>
      </w:r>
      <w:r w:rsidR="00422813">
        <w:t xml:space="preserve">the </w:t>
      </w:r>
      <w:r>
        <w:t>current assessment of Materiel Safety</w:t>
      </w:r>
      <w:r w:rsidR="00422813">
        <w:t>.</w:t>
      </w:r>
    </w:p>
    <w:p w:rsidR="00DD70D5" w:rsidRDefault="002F6FB1" w:rsidP="00E047CC">
      <w:pPr>
        <w:pStyle w:val="SOWTL4-ASDEFCON"/>
      </w:pPr>
      <w:r>
        <w:t>The</w:t>
      </w:r>
      <w:r w:rsidR="00422813">
        <w:t xml:space="preserve"> description of the </w:t>
      </w:r>
      <w:r w:rsidR="008A108A">
        <w:t xml:space="preserve">system-safety </w:t>
      </w:r>
      <w:r w:rsidR="00422813">
        <w:t>program</w:t>
      </w:r>
      <w:r w:rsidR="004B6F6E">
        <w:t xml:space="preserve"> shall summarise the</w:t>
      </w:r>
      <w:r w:rsidR="00422813">
        <w:t xml:space="preserve"> </w:t>
      </w:r>
      <w:r w:rsidR="004B6F6E">
        <w:t>analys</w:t>
      </w:r>
      <w:r w:rsidR="00852FDD">
        <w:t>e</w:t>
      </w:r>
      <w:r w:rsidR="004B6F6E">
        <w:t xml:space="preserve">s performed </w:t>
      </w:r>
      <w:r>
        <w:t>to</w:t>
      </w:r>
      <w:r w:rsidR="00422813" w:rsidRPr="00FC6A15">
        <w:t xml:space="preserve"> </w:t>
      </w:r>
      <w:r w:rsidR="00AA36EC">
        <w:t>achieve Safety Outcomes</w:t>
      </w:r>
      <w:r w:rsidR="00422813">
        <w:t>,</w:t>
      </w:r>
      <w:r>
        <w:t xml:space="preserve"> including:</w:t>
      </w:r>
    </w:p>
    <w:p w:rsidR="004B6F6E" w:rsidRDefault="004B6F6E" w:rsidP="00E047CC">
      <w:pPr>
        <w:pStyle w:val="SOWSubL1-ASDEFCON"/>
      </w:pPr>
      <w:r>
        <w:t>a summary of the safety engineering and safety management processes employed to meet the safety-related requirements of the Contract;</w:t>
      </w:r>
    </w:p>
    <w:p w:rsidR="00C165DA" w:rsidRDefault="00C165DA" w:rsidP="00E047CC">
      <w:pPr>
        <w:pStyle w:val="SOWSubL1-ASDEFCON"/>
      </w:pPr>
      <w:r>
        <w:t xml:space="preserve">internal and external audits conducted during the development of the Supplies to provide </w:t>
      </w:r>
      <w:r w:rsidR="001C486A">
        <w:t>assurances</w:t>
      </w:r>
      <w:r w:rsidR="008D10D7">
        <w:t xml:space="preserve"> </w:t>
      </w:r>
      <w:r>
        <w:t xml:space="preserve">that the </w:t>
      </w:r>
      <w:r w:rsidR="008D10D7">
        <w:t xml:space="preserve">system-safety </w:t>
      </w:r>
      <w:r>
        <w:t>management system was implemented as defined;</w:t>
      </w:r>
    </w:p>
    <w:p w:rsidR="00C165DA" w:rsidRDefault="004B6F6E" w:rsidP="00E047CC">
      <w:pPr>
        <w:pStyle w:val="SOWSubL1-ASDEFCON"/>
      </w:pPr>
      <w:r>
        <w:t xml:space="preserve">details of </w:t>
      </w:r>
      <w:r w:rsidR="00C165DA">
        <w:t xml:space="preserve">relevant </w:t>
      </w:r>
      <w:r w:rsidR="008D10D7">
        <w:t xml:space="preserve">design and </w:t>
      </w:r>
      <w:r w:rsidR="00C165DA">
        <w:t>safety certificates or licences;</w:t>
      </w:r>
      <w:r>
        <w:t xml:space="preserve"> and</w:t>
      </w:r>
    </w:p>
    <w:p w:rsidR="00C165DA" w:rsidRDefault="00C165DA" w:rsidP="00E047CC">
      <w:pPr>
        <w:pStyle w:val="SOWSubL1-ASDEFCON"/>
      </w:pPr>
      <w:proofErr w:type="gramStart"/>
      <w:r>
        <w:t>the</w:t>
      </w:r>
      <w:proofErr w:type="gramEnd"/>
      <w:r>
        <w:t xml:space="preserve"> responsibilities and accountabilities of Key Persons involved in the safety engineering and safety management program</w:t>
      </w:r>
      <w:r w:rsidR="004B6F6E">
        <w:t>.</w:t>
      </w:r>
    </w:p>
    <w:p w:rsidR="002F6FB1" w:rsidRDefault="002F6FB1" w:rsidP="00E047CC">
      <w:pPr>
        <w:pStyle w:val="SOWTL4-ASDEFCON"/>
      </w:pPr>
      <w:r>
        <w:t xml:space="preserve">The SCR </w:t>
      </w:r>
      <w:r w:rsidR="0072659A">
        <w:t xml:space="preserve">shall </w:t>
      </w:r>
      <w:r w:rsidR="009657BD">
        <w:t>summarise</w:t>
      </w:r>
      <w:r w:rsidR="0072659A">
        <w:t xml:space="preserve"> </w:t>
      </w:r>
      <w:r w:rsidR="001C486A">
        <w:t xml:space="preserve">the </w:t>
      </w:r>
      <w:r w:rsidR="001C486A" w:rsidRPr="00F47033">
        <w:t>requirements</w:t>
      </w:r>
      <w:r w:rsidR="001C486A" w:rsidRPr="00FC6A15">
        <w:t xml:space="preserve">, criteria and methodology used to classify and rank hazards, </w:t>
      </w:r>
      <w:r w:rsidR="001C486A">
        <w:t xml:space="preserve">including </w:t>
      </w:r>
      <w:r w:rsidR="001C486A" w:rsidRPr="00FC6A15">
        <w:t>any assumptions on which the criteria or methodologies were based or derived including the definition</w:t>
      </w:r>
      <w:r w:rsidR="005F620E">
        <w:t>s for the hazard risk indices and</w:t>
      </w:r>
      <w:r w:rsidR="001C486A" w:rsidRPr="00FC6A15">
        <w:t xml:space="preserve"> of acceptable risk</w:t>
      </w:r>
      <w:r w:rsidR="001C486A">
        <w:t xml:space="preserve">.  Where </w:t>
      </w:r>
      <w:r w:rsidR="00B569D1">
        <w:t>data</w:t>
      </w:r>
      <w:r w:rsidR="001C486A">
        <w:t xml:space="preserve"> for extant subsystems, components and interfaces</w:t>
      </w:r>
      <w:r w:rsidR="00FF0628">
        <w:t xml:space="preserve"> were</w:t>
      </w:r>
      <w:r w:rsidR="001C486A">
        <w:t xml:space="preserve"> incorporated</w:t>
      </w:r>
      <w:r w:rsidR="00FF0628">
        <w:t xml:space="preserve"> into the analysis</w:t>
      </w:r>
      <w:r w:rsidR="001C486A">
        <w:t xml:space="preserve">, the SCR shall </w:t>
      </w:r>
      <w:r w:rsidR="009657BD">
        <w:t>summarise</w:t>
      </w:r>
      <w:r w:rsidR="008A108A">
        <w:t xml:space="preserve"> how</w:t>
      </w:r>
      <w:r w:rsidR="00B569D1">
        <w:t xml:space="preserve"> that</w:t>
      </w:r>
      <w:r w:rsidR="008A108A">
        <w:t xml:space="preserve"> existing data was validated and</w:t>
      </w:r>
      <w:r w:rsidR="00FF0628">
        <w:t xml:space="preserve">, if necessary, </w:t>
      </w:r>
      <w:r w:rsidR="009657BD">
        <w:t>adapted</w:t>
      </w:r>
      <w:r w:rsidR="00FF0628">
        <w:t xml:space="preserve"> </w:t>
      </w:r>
      <w:r w:rsidR="008A108A">
        <w:t>for the configuration, role and environment applicable to the Materiel System.</w:t>
      </w:r>
    </w:p>
    <w:p w:rsidR="00DD70D5" w:rsidRDefault="00DD70D5" w:rsidP="00E047CC">
      <w:pPr>
        <w:pStyle w:val="SOWHL3-ASDEFCON"/>
      </w:pPr>
      <w:r>
        <w:lastRenderedPageBreak/>
        <w:t>Materiel Safety</w:t>
      </w:r>
      <w:r w:rsidR="00C165DA">
        <w:t xml:space="preserve"> Assessment</w:t>
      </w:r>
    </w:p>
    <w:p w:rsidR="00FF0628" w:rsidRDefault="009657BD" w:rsidP="00E047CC">
      <w:pPr>
        <w:pStyle w:val="SOWTL4-ASDEFCON"/>
      </w:pPr>
      <w:r>
        <w:t xml:space="preserve">The </w:t>
      </w:r>
      <w:r w:rsidR="00EE2B41">
        <w:t>SCR shall</w:t>
      </w:r>
      <w:r w:rsidR="00FF0628">
        <w:t xml:space="preserve"> d</w:t>
      </w:r>
      <w:r w:rsidR="00FF0628" w:rsidRPr="00FC6A15">
        <w:t>emonstrate</w:t>
      </w:r>
      <w:r w:rsidR="00FF0628">
        <w:t>, through</w:t>
      </w:r>
      <w:r w:rsidR="00FF0628" w:rsidRPr="00FF0628">
        <w:t xml:space="preserve"> </w:t>
      </w:r>
      <w:r w:rsidR="00891AF7">
        <w:t>assessment</w:t>
      </w:r>
      <w:r w:rsidR="00FF0628" w:rsidRPr="00FC6A15">
        <w:t xml:space="preserve"> based on </w:t>
      </w:r>
      <w:r w:rsidR="00FF0628">
        <w:t>objective quality evidence, how</w:t>
      </w:r>
      <w:r w:rsidR="00B74226">
        <w:t xml:space="preserve"> the Materiel System achieves safety-related requirements</w:t>
      </w:r>
      <w:r w:rsidR="002A46EF" w:rsidRPr="002A46EF">
        <w:t xml:space="preserve"> </w:t>
      </w:r>
      <w:r w:rsidR="002A46EF">
        <w:t>specified</w:t>
      </w:r>
      <w:r w:rsidR="00C81747">
        <w:t xml:space="preserve"> under</w:t>
      </w:r>
      <w:r w:rsidR="002A46EF">
        <w:t xml:space="preserve"> the Contract</w:t>
      </w:r>
      <w:r w:rsidR="00B74226">
        <w:t xml:space="preserve">, the </w:t>
      </w:r>
      <w:r w:rsidR="00B74226" w:rsidRPr="001F2629">
        <w:t xml:space="preserve">requirements of </w:t>
      </w:r>
      <w:r w:rsidR="00B74226">
        <w:t xml:space="preserve">relevant Australian legislation, </w:t>
      </w:r>
      <w:r w:rsidR="00B74226" w:rsidRPr="001F2629">
        <w:t>codes of practice,</w:t>
      </w:r>
      <w:r w:rsidR="00B74226">
        <w:t xml:space="preserve"> civil and </w:t>
      </w:r>
      <w:r w:rsidR="00B74226" w:rsidRPr="001F2629">
        <w:t>Defence regulatory requirements</w:t>
      </w:r>
      <w:r w:rsidR="00B569D1">
        <w:t>,</w:t>
      </w:r>
      <w:r w:rsidR="00B74226" w:rsidRPr="001F2629">
        <w:t xml:space="preserve"> and </w:t>
      </w:r>
      <w:r w:rsidR="00B74226">
        <w:t>applicable</w:t>
      </w:r>
      <w:r w:rsidR="002A46EF">
        <w:t xml:space="preserve"> design and</w:t>
      </w:r>
      <w:r w:rsidR="00B74226">
        <w:t xml:space="preserve"> </w:t>
      </w:r>
      <w:r w:rsidR="00B74226" w:rsidRPr="001F2629">
        <w:t>safety standar</w:t>
      </w:r>
      <w:r w:rsidR="00B74226">
        <w:t>ds.</w:t>
      </w:r>
    </w:p>
    <w:p w:rsidR="009657BD" w:rsidRDefault="004B3DA8" w:rsidP="00E047CC">
      <w:pPr>
        <w:pStyle w:val="SOWTL4-ASDEFCON"/>
      </w:pPr>
      <w:bookmarkStart w:id="8" w:name="_Ref358720991"/>
      <w:r>
        <w:t xml:space="preserve">The </w:t>
      </w:r>
      <w:r w:rsidR="00D43749">
        <w:t xml:space="preserve">SCR shall contain the </w:t>
      </w:r>
      <w:r w:rsidR="00B569D1">
        <w:t xml:space="preserve">objective quality evidence used to demonstrate Materiel Safety </w:t>
      </w:r>
      <w:r w:rsidR="00D43749">
        <w:t>including</w:t>
      </w:r>
      <w:r w:rsidR="00B569D1">
        <w:t>:</w:t>
      </w:r>
      <w:bookmarkEnd w:id="8"/>
    </w:p>
    <w:p w:rsidR="004B3DA8" w:rsidRPr="000E2370" w:rsidRDefault="004B3DA8" w:rsidP="00E047CC">
      <w:pPr>
        <w:pStyle w:val="SOWSubL1-ASDEFCON"/>
      </w:pPr>
      <w:r w:rsidRPr="000E2370">
        <w:t>a list of all safety-related risks with a residual (</w:t>
      </w:r>
      <w:proofErr w:type="spellStart"/>
      <w:r w:rsidR="00891AF7" w:rsidRPr="000E2370">
        <w:t>ie</w:t>
      </w:r>
      <w:proofErr w:type="spellEnd"/>
      <w:r w:rsidRPr="000E2370">
        <w:t xml:space="preserve">, post-treatment) </w:t>
      </w:r>
      <w:r w:rsidR="009B074F">
        <w:t xml:space="preserve">risk level (as documented in the </w:t>
      </w:r>
      <w:r w:rsidRPr="000E2370">
        <w:t>hazard risk index</w:t>
      </w:r>
      <w:r w:rsidR="009B074F">
        <w:t>)</w:t>
      </w:r>
      <w:r w:rsidRPr="000E2370">
        <w:t xml:space="preserve"> of </w:t>
      </w:r>
      <w:r w:rsidR="00585F75">
        <w:t xml:space="preserve">medium </w:t>
      </w:r>
      <w:r w:rsidR="00FB29F6" w:rsidRPr="000E2370">
        <w:t xml:space="preserve">or </w:t>
      </w:r>
      <w:r w:rsidR="00585F75">
        <w:t>above, or as otherwise defined in the Approved SSPP</w:t>
      </w:r>
      <w:r w:rsidRPr="000E2370">
        <w:t>;</w:t>
      </w:r>
    </w:p>
    <w:p w:rsidR="00D43749" w:rsidRPr="000E2370" w:rsidRDefault="004B3DA8" w:rsidP="00E047CC">
      <w:pPr>
        <w:pStyle w:val="SOWSubL1-ASDEFCON"/>
      </w:pPr>
      <w:r>
        <w:t xml:space="preserve">subject to clause </w:t>
      </w:r>
      <w:r>
        <w:fldChar w:fldCharType="begin"/>
      </w:r>
      <w:r>
        <w:instrText xml:space="preserve"> REF _Ref233016224 \r \h </w:instrText>
      </w:r>
      <w:r>
        <w:fldChar w:fldCharType="separate"/>
      </w:r>
      <w:r w:rsidR="00AE6795">
        <w:t>6.1.2</w:t>
      </w:r>
      <w:r>
        <w:fldChar w:fldCharType="end"/>
      </w:r>
      <w:r>
        <w:t>, the Hazard Log</w:t>
      </w:r>
      <w:r w:rsidR="007E2F44">
        <w:t>;</w:t>
      </w:r>
    </w:p>
    <w:p w:rsidR="000E2370" w:rsidRDefault="000E2370" w:rsidP="00E047CC">
      <w:pPr>
        <w:pStyle w:val="SOWSubL1-ASDEFCON"/>
      </w:pPr>
      <w:r>
        <w:t xml:space="preserve">subject to clause </w:t>
      </w:r>
      <w:r>
        <w:fldChar w:fldCharType="begin"/>
      </w:r>
      <w:r>
        <w:instrText xml:space="preserve"> REF _Ref233016224 \r \h </w:instrText>
      </w:r>
      <w:r>
        <w:fldChar w:fldCharType="separate"/>
      </w:r>
      <w:r w:rsidR="00AE6795">
        <w:t>6.1.2</w:t>
      </w:r>
      <w:r>
        <w:fldChar w:fldCharType="end"/>
      </w:r>
      <w:r>
        <w:t xml:space="preserve">, results of the </w:t>
      </w:r>
      <w:r w:rsidR="00504ABA">
        <w:t>h</w:t>
      </w:r>
      <w:r w:rsidR="00891AF7">
        <w:t xml:space="preserve">azard </w:t>
      </w:r>
      <w:r w:rsidR="00504ABA">
        <w:t>a</w:t>
      </w:r>
      <w:r>
        <w:t>nalys</w:t>
      </w:r>
      <w:r w:rsidR="00504ABA">
        <w:t>e</w:t>
      </w:r>
      <w:r>
        <w:t>s</w:t>
      </w:r>
      <w:r w:rsidR="00891AF7">
        <w:t xml:space="preserve"> conducted</w:t>
      </w:r>
      <w:r w:rsidR="00504ABA">
        <w:t>;</w:t>
      </w:r>
    </w:p>
    <w:p w:rsidR="004B3DA8" w:rsidRDefault="00D43749" w:rsidP="00E047CC">
      <w:pPr>
        <w:pStyle w:val="SOWSubL1-ASDEFCON"/>
      </w:pPr>
      <w:r>
        <w:t xml:space="preserve">subject to clause </w:t>
      </w:r>
      <w:r>
        <w:fldChar w:fldCharType="begin"/>
      </w:r>
      <w:r>
        <w:instrText xml:space="preserve"> REF _Ref233016224 \r \h </w:instrText>
      </w:r>
      <w:r>
        <w:fldChar w:fldCharType="separate"/>
      </w:r>
      <w:r w:rsidR="00AE6795">
        <w:t>6.1.2</w:t>
      </w:r>
      <w:r>
        <w:fldChar w:fldCharType="end"/>
      </w:r>
      <w:r>
        <w:t xml:space="preserve">, </w:t>
      </w:r>
      <w:r w:rsidR="00C6035A" w:rsidRPr="00C6035A">
        <w:t xml:space="preserve">the </w:t>
      </w:r>
      <w:r w:rsidR="00657300">
        <w:t>details</w:t>
      </w:r>
      <w:r w:rsidR="00657300" w:rsidRPr="00C6035A">
        <w:t xml:space="preserve"> </w:t>
      </w:r>
      <w:r w:rsidR="00C6035A" w:rsidRPr="00C6035A">
        <w:t>of any calculations, analys</w:t>
      </w:r>
      <w:r w:rsidR="003B315B">
        <w:t>e</w:t>
      </w:r>
      <w:r w:rsidR="00C6035A" w:rsidRPr="00C6035A">
        <w:t xml:space="preserve">s, tests or examinations </w:t>
      </w:r>
      <w:r w:rsidR="00852FDD">
        <w:t>necessary to demonstrate</w:t>
      </w:r>
      <w:r w:rsidR="00C6035A" w:rsidRPr="00C6035A">
        <w:t xml:space="preserve"> that</w:t>
      </w:r>
      <w:r w:rsidR="00AA36EC">
        <w:t xml:space="preserve"> Safety Outcomes have been, or will be, met</w:t>
      </w:r>
      <w:r w:rsidR="00FC33C9">
        <w:t xml:space="preserve"> </w:t>
      </w:r>
      <w:r w:rsidR="00C6035A">
        <w:t xml:space="preserve">including </w:t>
      </w:r>
      <w:r w:rsidR="00A57764">
        <w:t xml:space="preserve">the </w:t>
      </w:r>
      <w:r w:rsidR="00C6035A">
        <w:t xml:space="preserve">actions </w:t>
      </w:r>
      <w:r w:rsidR="00A57764">
        <w:t xml:space="preserve">undertaken </w:t>
      </w:r>
      <w:r w:rsidR="00C6035A">
        <w:t>to</w:t>
      </w:r>
      <w:r>
        <w:t>:</w:t>
      </w:r>
    </w:p>
    <w:p w:rsidR="00D43749" w:rsidRDefault="00D43749" w:rsidP="00E047CC">
      <w:pPr>
        <w:pStyle w:val="SOWSubL2-ASDEFCON"/>
      </w:pPr>
      <w:r>
        <w:t xml:space="preserve">identify system </w:t>
      </w:r>
      <w:r w:rsidR="00D439F9">
        <w:t>hazards</w:t>
      </w:r>
      <w:r w:rsidR="00A57764">
        <w:t xml:space="preserve"> </w:t>
      </w:r>
      <w:r w:rsidR="00176BC8">
        <w:t xml:space="preserve">that could give rise to risks to health and safety, </w:t>
      </w:r>
      <w:r w:rsidR="00A57764">
        <w:t xml:space="preserve">and </w:t>
      </w:r>
      <w:r w:rsidR="00176BC8">
        <w:t xml:space="preserve">the associated </w:t>
      </w:r>
      <w:r w:rsidR="00A57764">
        <w:t>risks</w:t>
      </w:r>
      <w:r w:rsidR="00176BC8">
        <w:t xml:space="preserve"> to health and safety</w:t>
      </w:r>
      <w:r>
        <w:t>;</w:t>
      </w:r>
    </w:p>
    <w:p w:rsidR="00D43749" w:rsidRDefault="00D43749" w:rsidP="00E047CC">
      <w:pPr>
        <w:pStyle w:val="SOWSubL2-ASDEFCON"/>
      </w:pPr>
      <w:r>
        <w:t xml:space="preserve">evaluate the actions taken to </w:t>
      </w:r>
      <w:r w:rsidR="00852FDD">
        <w:t xml:space="preserve">eliminate </w:t>
      </w:r>
      <w:r w:rsidR="00176BC8">
        <w:t xml:space="preserve">the </w:t>
      </w:r>
      <w:r w:rsidR="00852FDD">
        <w:t xml:space="preserve">hazards </w:t>
      </w:r>
      <w:r w:rsidR="00F54156">
        <w:t xml:space="preserve">and </w:t>
      </w:r>
      <w:r w:rsidR="00176BC8">
        <w:t xml:space="preserve">associated risks to health and safety so far as is reasonably practicable and, </w:t>
      </w:r>
      <w:r w:rsidR="00F54156">
        <w:t>where eliminatio</w:t>
      </w:r>
      <w:r w:rsidR="00176BC8">
        <w:t>n is not reasonably practicable,</w:t>
      </w:r>
      <w:r w:rsidR="00F54156">
        <w:t xml:space="preserve"> </w:t>
      </w:r>
      <w:r w:rsidR="00226127">
        <w:t xml:space="preserve">to </w:t>
      </w:r>
      <w:r w:rsidR="00A57764">
        <w:t>m</w:t>
      </w:r>
      <w:r w:rsidR="004C0453">
        <w:t>inimise</w:t>
      </w:r>
      <w:r w:rsidR="00226127">
        <w:t xml:space="preserve"> the </w:t>
      </w:r>
      <w:r>
        <w:t>associated risk</w:t>
      </w:r>
      <w:r w:rsidR="000E2370">
        <w:t>s</w:t>
      </w:r>
      <w:r w:rsidR="00D439F9">
        <w:t xml:space="preserve"> </w:t>
      </w:r>
      <w:r w:rsidR="00891AF7">
        <w:t>to health and safety so far as is reasonably practicable</w:t>
      </w:r>
      <w:r>
        <w:t>;</w:t>
      </w:r>
      <w:r w:rsidR="00D439F9">
        <w:t xml:space="preserve"> and</w:t>
      </w:r>
    </w:p>
    <w:p w:rsidR="00D43749" w:rsidRPr="00D43749" w:rsidRDefault="00D43749" w:rsidP="00E047CC">
      <w:pPr>
        <w:pStyle w:val="SOWSubL2-ASDEFCON"/>
      </w:pPr>
      <w:r>
        <w:t>validate safety criteria, requirements</w:t>
      </w:r>
      <w:r w:rsidR="000E2370">
        <w:t xml:space="preserve"> and analyses</w:t>
      </w:r>
      <w:r w:rsidR="00A65851">
        <w:t>;</w:t>
      </w:r>
    </w:p>
    <w:p w:rsidR="00EA2604" w:rsidRDefault="00EA2604" w:rsidP="00E047CC">
      <w:pPr>
        <w:pStyle w:val="SOWSubL1-ASDEFCON"/>
      </w:pPr>
      <w:r>
        <w:t xml:space="preserve">subject to clause </w:t>
      </w:r>
      <w:r>
        <w:fldChar w:fldCharType="begin"/>
      </w:r>
      <w:r>
        <w:instrText xml:space="preserve"> REF _Ref233016224 \r \h </w:instrText>
      </w:r>
      <w:r>
        <w:fldChar w:fldCharType="separate"/>
      </w:r>
      <w:r w:rsidR="00AE6795">
        <w:t>6.1.2</w:t>
      </w:r>
      <w:r>
        <w:fldChar w:fldCharType="end"/>
      </w:r>
      <w:r>
        <w:t>, recommendations applicable to hazards at</w:t>
      </w:r>
      <w:r w:rsidR="00F54156">
        <w:t>,</w:t>
      </w:r>
      <w:r>
        <w:t xml:space="preserve"> </w:t>
      </w:r>
      <w:r w:rsidR="00372D19">
        <w:t>or caused by</w:t>
      </w:r>
      <w:r w:rsidR="00F54156">
        <w:t>,</w:t>
      </w:r>
      <w:r w:rsidR="00372D19">
        <w:t xml:space="preserve"> </w:t>
      </w:r>
      <w:r>
        <w:t xml:space="preserve">the interface </w:t>
      </w:r>
      <w:r w:rsidR="00945691">
        <w:t xml:space="preserve">between </w:t>
      </w:r>
      <w:r>
        <w:t>th</w:t>
      </w:r>
      <w:r w:rsidR="00E853BB">
        <w:t>e</w:t>
      </w:r>
      <w:r>
        <w:t xml:space="preserve"> </w:t>
      </w:r>
      <w:r w:rsidR="00E853BB">
        <w:t xml:space="preserve">Supplies </w:t>
      </w:r>
      <w:r w:rsidR="00945691">
        <w:t>and</w:t>
      </w:r>
      <w:r>
        <w:t xml:space="preserve"> other system(s)</w:t>
      </w:r>
      <w:r w:rsidR="00E853BB">
        <w:t>, where applicable</w:t>
      </w:r>
      <w:r>
        <w:t>;</w:t>
      </w:r>
    </w:p>
    <w:p w:rsidR="0009432C" w:rsidRPr="00A65851" w:rsidRDefault="00754F6B" w:rsidP="00E047CC">
      <w:pPr>
        <w:pStyle w:val="SOWSubL1-ASDEFCON"/>
      </w:pPr>
      <w:bookmarkStart w:id="9" w:name="_Ref358720995"/>
      <w:r>
        <w:t>for the Mission System subsystems (</w:t>
      </w:r>
      <w:proofErr w:type="spellStart"/>
      <w:r>
        <w:t>eg</w:t>
      </w:r>
      <w:proofErr w:type="spellEnd"/>
      <w:r>
        <w:t xml:space="preserve">, pressure vessels) and Support System Components </w:t>
      </w:r>
      <w:r w:rsidR="00F75846">
        <w:t>(</w:t>
      </w:r>
      <w:proofErr w:type="spellStart"/>
      <w:r w:rsidR="00F75846">
        <w:t>eg</w:t>
      </w:r>
      <w:proofErr w:type="spellEnd"/>
      <w:r w:rsidR="00F75846">
        <w:t xml:space="preserve">, hoists, cranes) </w:t>
      </w:r>
      <w:r>
        <w:t xml:space="preserve">included in the Supplies </w:t>
      </w:r>
      <w:r w:rsidR="0009432C">
        <w:t xml:space="preserve">that are or that contain items of plant where registration of the design of </w:t>
      </w:r>
      <w:r w:rsidR="00A46C0B">
        <w:t>that</w:t>
      </w:r>
      <w:r w:rsidR="0009432C">
        <w:t xml:space="preserve"> plant is required under WHS Legislation</w:t>
      </w:r>
      <w:r w:rsidR="0009432C">
        <w:rPr>
          <w:rStyle w:val="FootnoteReference"/>
        </w:rPr>
        <w:footnoteReference w:id="2"/>
      </w:r>
      <w:r w:rsidR="0009432C">
        <w:t>, copies of the registration document</w:t>
      </w:r>
      <w:r w:rsidR="00352379">
        <w:t>s</w:t>
      </w:r>
      <w:r w:rsidR="0009432C">
        <w:t xml:space="preserve"> provided by the </w:t>
      </w:r>
      <w:r w:rsidR="001503C9">
        <w:t xml:space="preserve">Commonwealth, </w:t>
      </w:r>
      <w:r w:rsidR="0009432C">
        <w:t xml:space="preserve">State or Territory </w:t>
      </w:r>
      <w:r w:rsidR="00352379">
        <w:t>r</w:t>
      </w:r>
      <w:r w:rsidR="0009432C">
        <w:t>egulator;</w:t>
      </w:r>
      <w:bookmarkEnd w:id="9"/>
    </w:p>
    <w:p w:rsidR="00242C69" w:rsidRDefault="00242C69" w:rsidP="00E047CC">
      <w:pPr>
        <w:pStyle w:val="SOWSubL1-ASDEFCON"/>
      </w:pPr>
      <w:r>
        <w:t xml:space="preserve">evidence that </w:t>
      </w:r>
      <w:r w:rsidR="00515AAB">
        <w:t xml:space="preserve">all </w:t>
      </w:r>
      <w:r>
        <w:t>applicable certification</w:t>
      </w:r>
      <w:r w:rsidR="00515AAB">
        <w:t>s</w:t>
      </w:r>
      <w:r w:rsidR="005615F3">
        <w:t xml:space="preserve"> (</w:t>
      </w:r>
      <w:r w:rsidR="00AB2477">
        <w:t xml:space="preserve">other than </w:t>
      </w:r>
      <w:r w:rsidR="00CD5B29">
        <w:t xml:space="preserve">Australian </w:t>
      </w:r>
      <w:r w:rsidR="008D7FBC">
        <w:t>d</w:t>
      </w:r>
      <w:r w:rsidR="00AB2477">
        <w:t xml:space="preserve">esign </w:t>
      </w:r>
      <w:r w:rsidR="008D7FBC">
        <w:t>r</w:t>
      </w:r>
      <w:r w:rsidR="00AB2477">
        <w:t>egistration details</w:t>
      </w:r>
      <w:r w:rsidR="005615F3">
        <w:t xml:space="preserve"> </w:t>
      </w:r>
      <w:r w:rsidR="00AB2477">
        <w:t xml:space="preserve">included in the SCR in accordance with clause </w:t>
      </w:r>
      <w:r w:rsidR="00AB2477">
        <w:fldChar w:fldCharType="begin"/>
      </w:r>
      <w:r w:rsidR="00AB2477">
        <w:instrText xml:space="preserve"> REF _Ref358720991 \r \h </w:instrText>
      </w:r>
      <w:r w:rsidR="00AB2477">
        <w:fldChar w:fldCharType="separate"/>
      </w:r>
      <w:r w:rsidR="00AE6795">
        <w:t>6.2.3.2</w:t>
      </w:r>
      <w:r w:rsidR="00AB2477">
        <w:fldChar w:fldCharType="end"/>
      </w:r>
      <w:r w:rsidR="00AB2477">
        <w:fldChar w:fldCharType="begin"/>
      </w:r>
      <w:r w:rsidR="00AB2477">
        <w:instrText xml:space="preserve"> REF _Ref358720995 \r \h </w:instrText>
      </w:r>
      <w:r w:rsidR="00AB2477">
        <w:fldChar w:fldCharType="separate"/>
      </w:r>
      <w:r w:rsidR="00AE6795">
        <w:t>f</w:t>
      </w:r>
      <w:r w:rsidR="00AB2477">
        <w:fldChar w:fldCharType="end"/>
      </w:r>
      <w:r w:rsidR="005615F3">
        <w:t>)</w:t>
      </w:r>
      <w:r w:rsidR="00CD5B29">
        <w:t xml:space="preserve"> </w:t>
      </w:r>
      <w:r w:rsidR="00515AAB">
        <w:t xml:space="preserve">and necessary </w:t>
      </w:r>
      <w:r w:rsidR="00782785">
        <w:t xml:space="preserve">safety-related </w:t>
      </w:r>
      <w:r w:rsidR="00515AAB">
        <w:t>compliance assurance activities</w:t>
      </w:r>
      <w:r w:rsidR="00791B35">
        <w:t>,</w:t>
      </w:r>
      <w:r w:rsidR="00515AAB">
        <w:t xml:space="preserve"> </w:t>
      </w:r>
      <w:r w:rsidR="00791B35">
        <w:t>as required by</w:t>
      </w:r>
      <w:r w:rsidR="00782785">
        <w:t xml:space="preserve"> applicable</w:t>
      </w:r>
      <w:r w:rsidR="00791B35">
        <w:t xml:space="preserve"> </w:t>
      </w:r>
      <w:r w:rsidR="005615F3">
        <w:t>third party</w:t>
      </w:r>
      <w:r w:rsidR="00782785">
        <w:t xml:space="preserve"> </w:t>
      </w:r>
      <w:r w:rsidR="00791B35">
        <w:t>regulatory</w:t>
      </w:r>
      <w:r w:rsidR="00782785">
        <w:t xml:space="preserve"> and safety</w:t>
      </w:r>
      <w:r w:rsidR="00791B35">
        <w:t xml:space="preserve"> authorities, </w:t>
      </w:r>
      <w:r w:rsidR="00515AAB">
        <w:t>have been met;</w:t>
      </w:r>
    </w:p>
    <w:p w:rsidR="00C80423" w:rsidRDefault="00C80423" w:rsidP="00E047CC">
      <w:pPr>
        <w:pStyle w:val="SOWSubL1-ASDEFCON"/>
      </w:pPr>
      <w:r>
        <w:t>a l</w:t>
      </w:r>
      <w:r w:rsidRPr="005C508F">
        <w:t xml:space="preserve">ist of all pertinent </w:t>
      </w:r>
      <w:r w:rsidRPr="00076B23">
        <w:t>reference</w:t>
      </w:r>
      <w:r w:rsidR="00872B15" w:rsidRPr="00076B23">
        <w:t xml:space="preserve"> materials</w:t>
      </w:r>
      <w:r w:rsidRPr="005C508F">
        <w:t xml:space="preserve"> including reports, standards and regulations</w:t>
      </w:r>
      <w:r w:rsidR="00CD5B29">
        <w:t>,</w:t>
      </w:r>
      <w:r w:rsidRPr="005C508F">
        <w:t xml:space="preserve"> specifications and requirements documents</w:t>
      </w:r>
      <w:r w:rsidR="00CD5B29">
        <w:t>,</w:t>
      </w:r>
      <w:r w:rsidRPr="005C508F">
        <w:t xml:space="preserve"> </w:t>
      </w:r>
      <w:r w:rsidR="0009432C">
        <w:t xml:space="preserve">design documentation, </w:t>
      </w:r>
      <w:r w:rsidR="0041300C">
        <w:t xml:space="preserve">Safety Data Sheets, </w:t>
      </w:r>
      <w:r w:rsidRPr="005C508F">
        <w:t>and operating, maintenance and other manuals</w:t>
      </w:r>
      <w:bookmarkStart w:id="10" w:name="_GoBack"/>
      <w:r w:rsidR="008A5B9C">
        <w:t>;</w:t>
      </w:r>
      <w:r w:rsidR="008A5B9C" w:rsidRPr="008A5B9C">
        <w:t xml:space="preserve"> </w:t>
      </w:r>
      <w:bookmarkEnd w:id="10"/>
      <w:r w:rsidR="008A5B9C">
        <w:t>and</w:t>
      </w:r>
    </w:p>
    <w:p w:rsidR="00076B23" w:rsidRDefault="008A5B9C" w:rsidP="00E047CC">
      <w:pPr>
        <w:pStyle w:val="SOWSubL1-ASDEFCON"/>
      </w:pPr>
      <w:proofErr w:type="gramStart"/>
      <w:r>
        <w:t>s</w:t>
      </w:r>
      <w:r w:rsidR="00076B23">
        <w:t>ubject</w:t>
      </w:r>
      <w:proofErr w:type="gramEnd"/>
      <w:r w:rsidR="00076B23">
        <w:t xml:space="preserve"> to clause </w:t>
      </w:r>
      <w:r w:rsidR="00076B23">
        <w:fldChar w:fldCharType="begin"/>
      </w:r>
      <w:r w:rsidR="00076B23">
        <w:instrText xml:space="preserve"> REF _Ref233016224 \r \h </w:instrText>
      </w:r>
      <w:r w:rsidR="00076B23">
        <w:fldChar w:fldCharType="separate"/>
      </w:r>
      <w:r w:rsidR="00AE6795">
        <w:t>6.1.2</w:t>
      </w:r>
      <w:r w:rsidR="00076B23">
        <w:fldChar w:fldCharType="end"/>
      </w:r>
      <w:r w:rsidR="00076B23">
        <w:t xml:space="preserve">, </w:t>
      </w:r>
      <w:r>
        <w:t>any additional</w:t>
      </w:r>
      <w:r w:rsidR="00076B23">
        <w:t xml:space="preserve"> supporting evidence</w:t>
      </w:r>
      <w:r w:rsidR="00E853BB">
        <w:t xml:space="preserve"> reasonably</w:t>
      </w:r>
      <w:r w:rsidR="00076B23">
        <w:t xml:space="preserve"> </w:t>
      </w:r>
      <w:r w:rsidR="00076B23" w:rsidRPr="00756B70">
        <w:t>required</w:t>
      </w:r>
      <w:r w:rsidR="007A7D5B">
        <w:t xml:space="preserve"> by the Commonwealth</w:t>
      </w:r>
      <w:r w:rsidR="00076B23" w:rsidRPr="00756B70">
        <w:t xml:space="preserve"> </w:t>
      </w:r>
      <w:r w:rsidR="00076B23">
        <w:t xml:space="preserve">for the </w:t>
      </w:r>
      <w:r w:rsidR="00E853BB">
        <w:t xml:space="preserve">purposes of </w:t>
      </w:r>
      <w:r>
        <w:t>demonstrating</w:t>
      </w:r>
      <w:r w:rsidR="00076B23">
        <w:t xml:space="preserve"> </w:t>
      </w:r>
      <w:r w:rsidR="00945691">
        <w:t>Materiel Safety</w:t>
      </w:r>
      <w:r w:rsidR="00076B23">
        <w:t>.</w:t>
      </w:r>
    </w:p>
    <w:p w:rsidR="00EA2604" w:rsidRDefault="00EA2604" w:rsidP="00E047CC">
      <w:pPr>
        <w:pStyle w:val="SOWTL4-ASDEFCON"/>
      </w:pPr>
      <w:r>
        <w:t>The SCR shall contain a summary statement</w:t>
      </w:r>
      <w:r w:rsidR="002A46EF">
        <w:t xml:space="preserve">, signed by </w:t>
      </w:r>
      <w:r w:rsidR="00891AF7">
        <w:t>the Contractor’s technical authority</w:t>
      </w:r>
      <w:r w:rsidR="00782785">
        <w:t>,</w:t>
      </w:r>
      <w:r w:rsidR="002A46EF">
        <w:t xml:space="preserve"> declaring</w:t>
      </w:r>
      <w:r>
        <w:t xml:space="preserve"> that the system’s Materiel Safety requirements have been met and the system’s readiness</w:t>
      </w:r>
      <w:r w:rsidR="003507C4">
        <w:t xml:space="preserve"> </w:t>
      </w:r>
      <w:r w:rsidR="00782785">
        <w:t>f</w:t>
      </w:r>
      <w:r w:rsidR="003507C4">
        <w:t>o</w:t>
      </w:r>
      <w:r w:rsidR="00782785">
        <w:t>r</w:t>
      </w:r>
      <w:r w:rsidR="003507C4">
        <w:t xml:space="preserve"> test, </w:t>
      </w:r>
      <w:r w:rsidR="00782785">
        <w:t>t</w:t>
      </w:r>
      <w:r w:rsidR="00891AF7">
        <w:t xml:space="preserve">o </w:t>
      </w:r>
      <w:r w:rsidR="003507C4">
        <w:t xml:space="preserve">operate or </w:t>
      </w:r>
      <w:r w:rsidR="00782785">
        <w:t xml:space="preserve">to </w:t>
      </w:r>
      <w:r w:rsidR="003507C4">
        <w:t>otherwise proceed to the next phase of its life cycle.</w:t>
      </w:r>
    </w:p>
    <w:sectPr w:rsidR="00EA2604">
      <w:headerReference w:type="default" r:id="rId7"/>
      <w:footerReference w:type="default" r:id="rId8"/>
      <w:pgSz w:w="11906" w:h="16838" w:code="9"/>
      <w:pgMar w:top="1418" w:right="1418" w:bottom="1418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650" w:rsidRDefault="00241650">
      <w:r>
        <w:separator/>
      </w:r>
    </w:p>
  </w:endnote>
  <w:endnote w:type="continuationSeparator" w:id="0">
    <w:p w:rsidR="00241650" w:rsidRDefault="0024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8890211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:rsidR="003D12B4" w:rsidRPr="003D12B4" w:rsidRDefault="003D12B4">
        <w:pPr>
          <w:pStyle w:val="Footer"/>
          <w:jc w:val="right"/>
          <w:rPr>
            <w:sz w:val="16"/>
            <w:szCs w:val="16"/>
          </w:rPr>
        </w:pPr>
        <w:r w:rsidRPr="003D12B4">
          <w:rPr>
            <w:sz w:val="16"/>
            <w:szCs w:val="16"/>
          </w:rPr>
          <w:fldChar w:fldCharType="begin"/>
        </w:r>
        <w:r w:rsidRPr="003D12B4">
          <w:rPr>
            <w:sz w:val="16"/>
            <w:szCs w:val="16"/>
          </w:rPr>
          <w:instrText xml:space="preserve"> PAGE   \* MERGEFORMAT </w:instrText>
        </w:r>
        <w:r w:rsidRPr="003D12B4">
          <w:rPr>
            <w:sz w:val="16"/>
            <w:szCs w:val="16"/>
          </w:rPr>
          <w:fldChar w:fldCharType="separate"/>
        </w:r>
        <w:r w:rsidR="00E047CC">
          <w:rPr>
            <w:noProof/>
            <w:sz w:val="16"/>
            <w:szCs w:val="16"/>
          </w:rPr>
          <w:t>2</w:t>
        </w:r>
        <w:r w:rsidRPr="003D12B4">
          <w:rPr>
            <w:noProof/>
            <w:sz w:val="16"/>
            <w:szCs w:val="16"/>
          </w:rPr>
          <w:fldChar w:fldCharType="end"/>
        </w:r>
      </w:p>
    </w:sdtContent>
  </w:sdt>
  <w:p w:rsidR="00A0633A" w:rsidRPr="00D401D5" w:rsidRDefault="00631CC3" w:rsidP="00631CC3">
    <w:pPr>
      <w:pStyle w:val="Footer"/>
      <w:jc w:val="center"/>
    </w:pPr>
    <w:r>
      <w:rPr>
        <w:b/>
        <w:szCs w:val="20"/>
      </w:rPr>
      <w:fldChar w:fldCharType="begin"/>
    </w:r>
    <w:r>
      <w:rPr>
        <w:b/>
        <w:szCs w:val="20"/>
      </w:rPr>
      <w:instrText xml:space="preserve"> DOCPROPERTY  Classification  \* MERGEFORMAT </w:instrText>
    </w:r>
    <w:r>
      <w:rPr>
        <w:b/>
        <w:szCs w:val="20"/>
      </w:rPr>
      <w:fldChar w:fldCharType="separate"/>
    </w:r>
    <w:r>
      <w:rPr>
        <w:b/>
        <w:szCs w:val="20"/>
      </w:rPr>
      <w:t>OFFICIAL</w:t>
    </w:r>
    <w:r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650" w:rsidRDefault="00241650">
      <w:r>
        <w:separator/>
      </w:r>
    </w:p>
  </w:footnote>
  <w:footnote w:type="continuationSeparator" w:id="0">
    <w:p w:rsidR="00241650" w:rsidRDefault="00241650">
      <w:r>
        <w:continuationSeparator/>
      </w:r>
    </w:p>
  </w:footnote>
  <w:footnote w:id="1">
    <w:p w:rsidR="00A0633A" w:rsidRDefault="00A0633A" w:rsidP="00F84FCB">
      <w:pPr>
        <w:pStyle w:val="ASDEFCONHeaderFooterLeft"/>
      </w:pPr>
      <w:r>
        <w:rPr>
          <w:rStyle w:val="FootnoteReference"/>
        </w:rPr>
        <w:footnoteRef/>
      </w:r>
      <w:r>
        <w:t xml:space="preserve"> Reference to </w:t>
      </w:r>
      <w:r w:rsidR="007A4C69">
        <w:t>‘</w:t>
      </w:r>
      <w:r>
        <w:t>will be</w:t>
      </w:r>
      <w:r w:rsidR="007A4C69">
        <w:t>’</w:t>
      </w:r>
      <w:r>
        <w:t xml:space="preserve"> acknowledges that some measures can only be established through Defence processes and training.</w:t>
      </w:r>
    </w:p>
  </w:footnote>
  <w:footnote w:id="2">
    <w:p w:rsidR="00A0633A" w:rsidRDefault="00A0633A" w:rsidP="00F84FCB">
      <w:pPr>
        <w:pStyle w:val="ASDEFCONHeaderFooterLeft"/>
      </w:pPr>
      <w:r>
        <w:rPr>
          <w:rStyle w:val="FootnoteReference"/>
        </w:rPr>
        <w:footnoteRef/>
      </w:r>
      <w:r>
        <w:t xml:space="preserve"> Refer to Part 5.3 of the </w:t>
      </w:r>
      <w:r w:rsidRPr="00F75846">
        <w:rPr>
          <w:i/>
        </w:rPr>
        <w:t>WHS Regulations 2011</w:t>
      </w:r>
      <w:r>
        <w:t xml:space="preserve"> (</w:t>
      </w:r>
      <w:proofErr w:type="spellStart"/>
      <w:r>
        <w:t>Cth</w:t>
      </w:r>
      <w:proofErr w:type="spellEnd"/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D12B4" w:rsidTr="003D12B4">
      <w:tc>
        <w:tcPr>
          <w:tcW w:w="5000" w:type="pct"/>
          <w:gridSpan w:val="2"/>
        </w:tcPr>
        <w:p w:rsidR="003D12B4" w:rsidRDefault="00631CC3" w:rsidP="003D12B4">
          <w:pPr>
            <w:pStyle w:val="ASDEFCONHeaderFooterCenter"/>
          </w:pPr>
          <w:r w:rsidRPr="00631CC3">
            <w:rPr>
              <w:b/>
              <w:sz w:val="20"/>
            </w:rPr>
            <w:fldChar w:fldCharType="begin"/>
          </w:r>
          <w:r w:rsidRPr="00631CC3">
            <w:rPr>
              <w:b/>
              <w:sz w:val="20"/>
            </w:rPr>
            <w:instrText xml:space="preserve"> DOCPROPERTY  Classification  \* MERGEFORMAT </w:instrText>
          </w:r>
          <w:r w:rsidRPr="00631CC3">
            <w:rPr>
              <w:b/>
              <w:sz w:val="20"/>
            </w:rPr>
            <w:fldChar w:fldCharType="separate"/>
          </w:r>
          <w:r w:rsidRPr="00631CC3">
            <w:rPr>
              <w:b/>
              <w:sz w:val="20"/>
            </w:rPr>
            <w:t>OFFICIAL</w:t>
          </w:r>
          <w:r w:rsidRPr="00631CC3">
            <w:rPr>
              <w:b/>
              <w:sz w:val="20"/>
            </w:rPr>
            <w:fldChar w:fldCharType="end"/>
          </w:r>
        </w:p>
      </w:tc>
    </w:tr>
    <w:tr w:rsidR="003D12B4" w:rsidTr="003D12B4">
      <w:tc>
        <w:tcPr>
          <w:tcW w:w="2500" w:type="pct"/>
        </w:tcPr>
        <w:p w:rsidR="003D12B4" w:rsidRDefault="00E047CC" w:rsidP="003D12B4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AE6795">
            <w:t>ASDEFCON (Strategic Materiel)</w:t>
          </w:r>
          <w:r>
            <w:fldChar w:fldCharType="end"/>
          </w:r>
        </w:p>
      </w:tc>
      <w:tc>
        <w:tcPr>
          <w:tcW w:w="2500" w:type="pct"/>
        </w:tcPr>
        <w:p w:rsidR="003D12B4" w:rsidRDefault="00E047CC" w:rsidP="003D12B4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C36CBB">
            <w:t>DID-ENG-SOL-SCR</w:t>
          </w:r>
          <w:r>
            <w:fldChar w:fldCharType="end"/>
          </w:r>
          <w:r w:rsidR="003D12B4">
            <w:t>-</w:t>
          </w:r>
          <w:r>
            <w:fldChar w:fldCharType="begin"/>
          </w:r>
          <w:r>
            <w:instrText xml:space="preserve"> DOCPROPERTY  Version  \* MERGEFORMAT</w:instrText>
          </w:r>
          <w:r>
            <w:instrText xml:space="preserve"> </w:instrText>
          </w:r>
          <w:r>
            <w:fldChar w:fldCharType="separate"/>
          </w:r>
          <w:r>
            <w:t>V5.0</w:t>
          </w:r>
          <w:r>
            <w:fldChar w:fldCharType="end"/>
          </w:r>
        </w:p>
      </w:tc>
    </w:tr>
  </w:tbl>
  <w:p w:rsidR="00A0633A" w:rsidRPr="00D401D5" w:rsidRDefault="00A0633A" w:rsidP="00D401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6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1"/>
  </w:num>
  <w:num w:numId="7">
    <w:abstractNumId w:val="28"/>
  </w:num>
  <w:num w:numId="8">
    <w:abstractNumId w:val="18"/>
  </w:num>
  <w:num w:numId="9">
    <w:abstractNumId w:val="22"/>
  </w:num>
  <w:num w:numId="10">
    <w:abstractNumId w:val="32"/>
  </w:num>
  <w:num w:numId="11">
    <w:abstractNumId w:val="12"/>
  </w:num>
  <w:num w:numId="12">
    <w:abstractNumId w:val="15"/>
  </w:num>
  <w:num w:numId="13">
    <w:abstractNumId w:val="34"/>
  </w:num>
  <w:num w:numId="14">
    <w:abstractNumId w:val="9"/>
  </w:num>
  <w:num w:numId="15">
    <w:abstractNumId w:val="7"/>
  </w:num>
  <w:num w:numId="16">
    <w:abstractNumId w:val="2"/>
  </w:num>
  <w:num w:numId="17">
    <w:abstractNumId w:val="4"/>
  </w:num>
  <w:num w:numId="18">
    <w:abstractNumId w:val="14"/>
  </w:num>
  <w:num w:numId="19">
    <w:abstractNumId w:val="1"/>
  </w:num>
  <w:num w:numId="20">
    <w:abstractNumId w:val="19"/>
  </w:num>
  <w:num w:numId="21">
    <w:abstractNumId w:val="30"/>
  </w:num>
  <w:num w:numId="22">
    <w:abstractNumId w:val="27"/>
  </w:num>
  <w:num w:numId="23">
    <w:abstractNumId w:val="0"/>
  </w:num>
  <w:num w:numId="24">
    <w:abstractNumId w:val="16"/>
  </w:num>
  <w:num w:numId="25">
    <w:abstractNumId w:val="31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5"/>
  </w:num>
  <w:num w:numId="30">
    <w:abstractNumId w:val="33"/>
  </w:num>
  <w:num w:numId="31">
    <w:abstractNumId w:val="13"/>
  </w:num>
  <w:num w:numId="32">
    <w:abstractNumId w:val="21"/>
  </w:num>
  <w:num w:numId="33">
    <w:abstractNumId w:val="8"/>
  </w:num>
  <w:num w:numId="34">
    <w:abstractNumId w:val="3"/>
  </w:num>
  <w:num w:numId="35">
    <w:abstractNumId w:val="24"/>
  </w:num>
  <w:num w:numId="36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10315924.1"/>
  </w:docVars>
  <w:rsids>
    <w:rsidRoot w:val="0028575B"/>
    <w:rsid w:val="0001044F"/>
    <w:rsid w:val="00011BFE"/>
    <w:rsid w:val="0002521A"/>
    <w:rsid w:val="0003136F"/>
    <w:rsid w:val="000345A6"/>
    <w:rsid w:val="00052DA0"/>
    <w:rsid w:val="000621E0"/>
    <w:rsid w:val="00070135"/>
    <w:rsid w:val="00076431"/>
    <w:rsid w:val="00076B23"/>
    <w:rsid w:val="0009432C"/>
    <w:rsid w:val="000A1560"/>
    <w:rsid w:val="000A499A"/>
    <w:rsid w:val="000C207A"/>
    <w:rsid w:val="000D41E4"/>
    <w:rsid w:val="000E02A6"/>
    <w:rsid w:val="000E2370"/>
    <w:rsid w:val="000F4CE1"/>
    <w:rsid w:val="000F7061"/>
    <w:rsid w:val="00103DDE"/>
    <w:rsid w:val="00110A5C"/>
    <w:rsid w:val="00112F4C"/>
    <w:rsid w:val="00113B48"/>
    <w:rsid w:val="00122DCC"/>
    <w:rsid w:val="00133B2D"/>
    <w:rsid w:val="00134E9B"/>
    <w:rsid w:val="00136480"/>
    <w:rsid w:val="0014555C"/>
    <w:rsid w:val="001503C9"/>
    <w:rsid w:val="00156D97"/>
    <w:rsid w:val="001645AA"/>
    <w:rsid w:val="00165A1F"/>
    <w:rsid w:val="00171071"/>
    <w:rsid w:val="00174562"/>
    <w:rsid w:val="00176BC8"/>
    <w:rsid w:val="0018129A"/>
    <w:rsid w:val="00184E4D"/>
    <w:rsid w:val="00193F19"/>
    <w:rsid w:val="00194FBD"/>
    <w:rsid w:val="001968DF"/>
    <w:rsid w:val="001A5B0A"/>
    <w:rsid w:val="001A65CB"/>
    <w:rsid w:val="001B5E84"/>
    <w:rsid w:val="001C486A"/>
    <w:rsid w:val="001D1177"/>
    <w:rsid w:val="001E6972"/>
    <w:rsid w:val="001F2823"/>
    <w:rsid w:val="00221E80"/>
    <w:rsid w:val="00226127"/>
    <w:rsid w:val="00240785"/>
    <w:rsid w:val="00241650"/>
    <w:rsid w:val="00242C69"/>
    <w:rsid w:val="00243053"/>
    <w:rsid w:val="00244D99"/>
    <w:rsid w:val="00246320"/>
    <w:rsid w:val="002507E5"/>
    <w:rsid w:val="00256EA3"/>
    <w:rsid w:val="002645C0"/>
    <w:rsid w:val="00275C09"/>
    <w:rsid w:val="00283EF1"/>
    <w:rsid w:val="0028575B"/>
    <w:rsid w:val="002A46EF"/>
    <w:rsid w:val="002A4956"/>
    <w:rsid w:val="002B4BED"/>
    <w:rsid w:val="002F6FB1"/>
    <w:rsid w:val="00323EC4"/>
    <w:rsid w:val="00324219"/>
    <w:rsid w:val="00324244"/>
    <w:rsid w:val="00327E8A"/>
    <w:rsid w:val="0033204B"/>
    <w:rsid w:val="00333C75"/>
    <w:rsid w:val="00340BD4"/>
    <w:rsid w:val="0034669D"/>
    <w:rsid w:val="003507C4"/>
    <w:rsid w:val="00352379"/>
    <w:rsid w:val="00360C33"/>
    <w:rsid w:val="00363A6D"/>
    <w:rsid w:val="00372D19"/>
    <w:rsid w:val="0039138F"/>
    <w:rsid w:val="00395683"/>
    <w:rsid w:val="003A1413"/>
    <w:rsid w:val="003B17FC"/>
    <w:rsid w:val="003B315B"/>
    <w:rsid w:val="003C4BB3"/>
    <w:rsid w:val="003D12B4"/>
    <w:rsid w:val="003D496E"/>
    <w:rsid w:val="003E1B83"/>
    <w:rsid w:val="003E572B"/>
    <w:rsid w:val="003E776E"/>
    <w:rsid w:val="003E7AB0"/>
    <w:rsid w:val="00412C37"/>
    <w:rsid w:val="0041300C"/>
    <w:rsid w:val="00422813"/>
    <w:rsid w:val="004240F1"/>
    <w:rsid w:val="00431888"/>
    <w:rsid w:val="004701C3"/>
    <w:rsid w:val="00477579"/>
    <w:rsid w:val="00481F7D"/>
    <w:rsid w:val="004A0641"/>
    <w:rsid w:val="004B3DA8"/>
    <w:rsid w:val="004B6F6E"/>
    <w:rsid w:val="004C0453"/>
    <w:rsid w:val="004E7F7E"/>
    <w:rsid w:val="00503CCF"/>
    <w:rsid w:val="00504ABA"/>
    <w:rsid w:val="00511FC2"/>
    <w:rsid w:val="00515AAB"/>
    <w:rsid w:val="0054417C"/>
    <w:rsid w:val="005603DB"/>
    <w:rsid w:val="005615F3"/>
    <w:rsid w:val="00562860"/>
    <w:rsid w:val="00564FF8"/>
    <w:rsid w:val="00577E7B"/>
    <w:rsid w:val="00584D9B"/>
    <w:rsid w:val="00585F75"/>
    <w:rsid w:val="0059463E"/>
    <w:rsid w:val="005B2CA4"/>
    <w:rsid w:val="005B3043"/>
    <w:rsid w:val="005B45B7"/>
    <w:rsid w:val="005C0F34"/>
    <w:rsid w:val="005E3891"/>
    <w:rsid w:val="005E4BF3"/>
    <w:rsid w:val="005E5583"/>
    <w:rsid w:val="005F1150"/>
    <w:rsid w:val="005F620E"/>
    <w:rsid w:val="00602845"/>
    <w:rsid w:val="00605E04"/>
    <w:rsid w:val="006200CA"/>
    <w:rsid w:val="00631CC3"/>
    <w:rsid w:val="00633602"/>
    <w:rsid w:val="006431C7"/>
    <w:rsid w:val="00657300"/>
    <w:rsid w:val="00663BBE"/>
    <w:rsid w:val="00665790"/>
    <w:rsid w:val="00686C51"/>
    <w:rsid w:val="00695681"/>
    <w:rsid w:val="006C52E7"/>
    <w:rsid w:val="006E2020"/>
    <w:rsid w:val="006F0AA4"/>
    <w:rsid w:val="00712428"/>
    <w:rsid w:val="007173AA"/>
    <w:rsid w:val="00720FCE"/>
    <w:rsid w:val="0072659A"/>
    <w:rsid w:val="00734121"/>
    <w:rsid w:val="00742FAD"/>
    <w:rsid w:val="00746AA5"/>
    <w:rsid w:val="007533AA"/>
    <w:rsid w:val="00754F6B"/>
    <w:rsid w:val="00762507"/>
    <w:rsid w:val="00770A01"/>
    <w:rsid w:val="00776AD1"/>
    <w:rsid w:val="00782785"/>
    <w:rsid w:val="00787486"/>
    <w:rsid w:val="00791318"/>
    <w:rsid w:val="00791B35"/>
    <w:rsid w:val="00797B4C"/>
    <w:rsid w:val="007A4C69"/>
    <w:rsid w:val="007A7D5B"/>
    <w:rsid w:val="007C26B5"/>
    <w:rsid w:val="007C5B79"/>
    <w:rsid w:val="007D24BA"/>
    <w:rsid w:val="007E2F44"/>
    <w:rsid w:val="007F316D"/>
    <w:rsid w:val="007F45B2"/>
    <w:rsid w:val="00803E25"/>
    <w:rsid w:val="00821DA7"/>
    <w:rsid w:val="00845FAF"/>
    <w:rsid w:val="00852FDD"/>
    <w:rsid w:val="00857CC2"/>
    <w:rsid w:val="00872B15"/>
    <w:rsid w:val="0087772C"/>
    <w:rsid w:val="00880A00"/>
    <w:rsid w:val="00882722"/>
    <w:rsid w:val="00891AF7"/>
    <w:rsid w:val="00893565"/>
    <w:rsid w:val="00897906"/>
    <w:rsid w:val="008A108A"/>
    <w:rsid w:val="008A5B9C"/>
    <w:rsid w:val="008A6B76"/>
    <w:rsid w:val="008C3051"/>
    <w:rsid w:val="008C313A"/>
    <w:rsid w:val="008D08EE"/>
    <w:rsid w:val="008D10D7"/>
    <w:rsid w:val="008D7FBC"/>
    <w:rsid w:val="008E7122"/>
    <w:rsid w:val="00902E30"/>
    <w:rsid w:val="00945691"/>
    <w:rsid w:val="009637B4"/>
    <w:rsid w:val="009657BD"/>
    <w:rsid w:val="0099279B"/>
    <w:rsid w:val="009B074F"/>
    <w:rsid w:val="009E63A1"/>
    <w:rsid w:val="009F0E63"/>
    <w:rsid w:val="00A0096A"/>
    <w:rsid w:val="00A0633A"/>
    <w:rsid w:val="00A1070E"/>
    <w:rsid w:val="00A17C9C"/>
    <w:rsid w:val="00A2163B"/>
    <w:rsid w:val="00A22833"/>
    <w:rsid w:val="00A256AC"/>
    <w:rsid w:val="00A3619D"/>
    <w:rsid w:val="00A46C0B"/>
    <w:rsid w:val="00A57764"/>
    <w:rsid w:val="00A61638"/>
    <w:rsid w:val="00A6189E"/>
    <w:rsid w:val="00A631CB"/>
    <w:rsid w:val="00A65851"/>
    <w:rsid w:val="00A6600B"/>
    <w:rsid w:val="00A86666"/>
    <w:rsid w:val="00A9361D"/>
    <w:rsid w:val="00AA36EC"/>
    <w:rsid w:val="00AA4136"/>
    <w:rsid w:val="00AB2477"/>
    <w:rsid w:val="00AB2679"/>
    <w:rsid w:val="00AB461C"/>
    <w:rsid w:val="00AB6D2A"/>
    <w:rsid w:val="00AE38B3"/>
    <w:rsid w:val="00AE6795"/>
    <w:rsid w:val="00B11B98"/>
    <w:rsid w:val="00B20E7A"/>
    <w:rsid w:val="00B25CCF"/>
    <w:rsid w:val="00B46A78"/>
    <w:rsid w:val="00B51EFB"/>
    <w:rsid w:val="00B569D1"/>
    <w:rsid w:val="00B74226"/>
    <w:rsid w:val="00B9734F"/>
    <w:rsid w:val="00BF309E"/>
    <w:rsid w:val="00C0378E"/>
    <w:rsid w:val="00C165DA"/>
    <w:rsid w:val="00C2215A"/>
    <w:rsid w:val="00C253DB"/>
    <w:rsid w:val="00C36CBB"/>
    <w:rsid w:val="00C6035A"/>
    <w:rsid w:val="00C6142B"/>
    <w:rsid w:val="00C64EB7"/>
    <w:rsid w:val="00C80423"/>
    <w:rsid w:val="00C81747"/>
    <w:rsid w:val="00C81AD1"/>
    <w:rsid w:val="00C978B8"/>
    <w:rsid w:val="00CD14D7"/>
    <w:rsid w:val="00CD5B29"/>
    <w:rsid w:val="00CF0F99"/>
    <w:rsid w:val="00D173BF"/>
    <w:rsid w:val="00D3147C"/>
    <w:rsid w:val="00D31DBF"/>
    <w:rsid w:val="00D401D5"/>
    <w:rsid w:val="00D43749"/>
    <w:rsid w:val="00D439F9"/>
    <w:rsid w:val="00D45A9C"/>
    <w:rsid w:val="00D53CBB"/>
    <w:rsid w:val="00D8720E"/>
    <w:rsid w:val="00D94824"/>
    <w:rsid w:val="00DA4985"/>
    <w:rsid w:val="00DB0CD9"/>
    <w:rsid w:val="00DC7D17"/>
    <w:rsid w:val="00DD4E73"/>
    <w:rsid w:val="00DD6A71"/>
    <w:rsid w:val="00DD70D5"/>
    <w:rsid w:val="00DF5883"/>
    <w:rsid w:val="00E047CC"/>
    <w:rsid w:val="00E12DF8"/>
    <w:rsid w:val="00E167ED"/>
    <w:rsid w:val="00E2149A"/>
    <w:rsid w:val="00E273F9"/>
    <w:rsid w:val="00E31A6A"/>
    <w:rsid w:val="00E34269"/>
    <w:rsid w:val="00E36F47"/>
    <w:rsid w:val="00E37318"/>
    <w:rsid w:val="00E517A0"/>
    <w:rsid w:val="00E54AE9"/>
    <w:rsid w:val="00E70086"/>
    <w:rsid w:val="00E810C0"/>
    <w:rsid w:val="00E853BB"/>
    <w:rsid w:val="00E96694"/>
    <w:rsid w:val="00EA1394"/>
    <w:rsid w:val="00EA233C"/>
    <w:rsid w:val="00EA2604"/>
    <w:rsid w:val="00EA3BB8"/>
    <w:rsid w:val="00EB5446"/>
    <w:rsid w:val="00EE08AE"/>
    <w:rsid w:val="00EE2B41"/>
    <w:rsid w:val="00EE501F"/>
    <w:rsid w:val="00EE6E19"/>
    <w:rsid w:val="00F07793"/>
    <w:rsid w:val="00F30EEA"/>
    <w:rsid w:val="00F40A26"/>
    <w:rsid w:val="00F54156"/>
    <w:rsid w:val="00F54E5D"/>
    <w:rsid w:val="00F647A5"/>
    <w:rsid w:val="00F75846"/>
    <w:rsid w:val="00F84FCB"/>
    <w:rsid w:val="00F853B8"/>
    <w:rsid w:val="00F85AB5"/>
    <w:rsid w:val="00F87ECF"/>
    <w:rsid w:val="00FB29F6"/>
    <w:rsid w:val="00FB2DC5"/>
    <w:rsid w:val="00FB4295"/>
    <w:rsid w:val="00FB6BB1"/>
    <w:rsid w:val="00FC17F8"/>
    <w:rsid w:val="00FC297A"/>
    <w:rsid w:val="00FC33C9"/>
    <w:rsid w:val="00FE01DF"/>
    <w:rsid w:val="00FF0628"/>
    <w:rsid w:val="00FF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2C1AFE3A"/>
  <w15:docId w15:val="{CC4CAA7C-4D58-4638-AB8C-B2C4E28D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7CC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E047CC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E047C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-SubPara,(1),h3,Major Sections,subsub,Para 3,h31,h32,h311,h33,h312,h34,h313,h35,h314,h36,h315,h37,h316,h38,h317,h39,h318,Heading 31,h321"/>
    <w:basedOn w:val="Normal"/>
    <w:next w:val="Normal"/>
    <w:link w:val="Heading3Char"/>
    <w:qFormat/>
    <w:rsid w:val="007A4C69"/>
    <w:pPr>
      <w:keepNext/>
      <w:numPr>
        <w:ilvl w:val="2"/>
        <w:numId w:val="23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7A4C69"/>
    <w:pPr>
      <w:keepNext/>
      <w:numPr>
        <w:ilvl w:val="3"/>
        <w:numId w:val="23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7A4C69"/>
    <w:pPr>
      <w:numPr>
        <w:ilvl w:val="4"/>
        <w:numId w:val="23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7A4C69"/>
    <w:pPr>
      <w:numPr>
        <w:ilvl w:val="5"/>
        <w:numId w:val="23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7A4C69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7A4C69"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7A4C69"/>
    <w:pPr>
      <w:numPr>
        <w:ilvl w:val="8"/>
        <w:numId w:val="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E047C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047CC"/>
  </w:style>
  <w:style w:type="paragraph" w:styleId="TOC1">
    <w:name w:val="toc 1"/>
    <w:autoRedefine/>
    <w:uiPriority w:val="39"/>
    <w:rsid w:val="00E047CC"/>
    <w:pPr>
      <w:tabs>
        <w:tab w:val="left" w:pos="567"/>
        <w:tab w:val="right" w:leader="dot" w:pos="9071"/>
      </w:tabs>
      <w:spacing w:before="120" w:after="60"/>
      <w:ind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880A00"/>
    <w:pPr>
      <w:tabs>
        <w:tab w:val="center" w:pos="4153"/>
        <w:tab w:val="right" w:pos="8306"/>
      </w:tabs>
    </w:pPr>
    <w:rPr>
      <w:sz w:val="16"/>
    </w:rPr>
  </w:style>
  <w:style w:type="character" w:styleId="PageNumber">
    <w:name w:val="page number"/>
    <w:basedOn w:val="DefaultParagraphFont"/>
  </w:style>
  <w:style w:type="paragraph" w:styleId="TOC2">
    <w:name w:val="toc 2"/>
    <w:autoRedefine/>
    <w:uiPriority w:val="39"/>
    <w:rsid w:val="00E047CC"/>
    <w:pPr>
      <w:tabs>
        <w:tab w:val="left" w:pos="1417"/>
        <w:tab w:val="right" w:leader="dot" w:pos="9071"/>
      </w:tabs>
      <w:spacing w:after="60"/>
      <w:ind w:left="567" w:hanging="850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E047CC"/>
    <w:pPr>
      <w:spacing w:after="60"/>
      <w:ind w:left="567"/>
    </w:pPr>
    <w:rPr>
      <w:rFonts w:cs="Arial"/>
    </w:rPr>
  </w:style>
  <w:style w:type="paragraph" w:styleId="BodyText">
    <w:name w:val="Body Text"/>
    <w:basedOn w:val="Normal"/>
    <w:rsid w:val="00D401D5"/>
  </w:style>
  <w:style w:type="paragraph" w:styleId="BalloonText">
    <w:name w:val="Balloon Text"/>
    <w:basedOn w:val="Normal"/>
    <w:semiHidden/>
    <w:rsid w:val="0028575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401D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D401D5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D401D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12DF8"/>
    <w:rPr>
      <w:b/>
      <w:bCs/>
      <w:szCs w:val="20"/>
    </w:rPr>
  </w:style>
  <w:style w:type="character" w:customStyle="1" w:styleId="CommentTextChar">
    <w:name w:val="Comment Text Char"/>
    <w:link w:val="CommentText"/>
    <w:semiHidden/>
    <w:rsid w:val="00E12DF8"/>
    <w:rPr>
      <w:rFonts w:ascii="Arial" w:eastAsia="Calibri" w:hAnsi="Arial"/>
      <w:szCs w:val="22"/>
      <w:lang w:eastAsia="en-US"/>
    </w:rPr>
  </w:style>
  <w:style w:type="character" w:customStyle="1" w:styleId="CommentSubjectChar">
    <w:name w:val="Comment Subject Char"/>
    <w:link w:val="CommentSubject"/>
    <w:rsid w:val="00E12DF8"/>
    <w:rPr>
      <w:rFonts w:ascii="Arial" w:eastAsia="Calibri" w:hAnsi="Arial"/>
      <w:b/>
      <w:bCs/>
      <w:szCs w:val="22"/>
      <w:lang w:eastAsia="en-US"/>
    </w:rPr>
  </w:style>
  <w:style w:type="paragraph" w:customStyle="1" w:styleId="TextLevel3">
    <w:name w:val="Text Level 3"/>
    <w:basedOn w:val="Heading3"/>
    <w:rsid w:val="009657BD"/>
    <w:pPr>
      <w:keepNext w:val="0"/>
      <w:numPr>
        <w:ilvl w:val="0"/>
        <w:numId w:val="0"/>
      </w:numPr>
      <w:tabs>
        <w:tab w:val="num" w:pos="1276"/>
      </w:tabs>
      <w:spacing w:before="0" w:after="120"/>
      <w:ind w:left="1276" w:hanging="1276"/>
    </w:pPr>
    <w:rPr>
      <w:b w:val="0"/>
      <w:bCs/>
      <w:szCs w:val="20"/>
    </w:rPr>
  </w:style>
  <w:style w:type="paragraph" w:customStyle="1" w:styleId="spara">
    <w:name w:val="spara"/>
    <w:basedOn w:val="PlainText"/>
    <w:rsid w:val="00FF0628"/>
    <w:pPr>
      <w:tabs>
        <w:tab w:val="num" w:pos="851"/>
      </w:tabs>
      <w:ind w:left="851" w:hanging="851"/>
    </w:pPr>
    <w:rPr>
      <w:rFonts w:ascii="Arial" w:hAnsi="Arial" w:cs="Times New Roman"/>
    </w:rPr>
  </w:style>
  <w:style w:type="paragraph" w:customStyle="1" w:styleId="sspara">
    <w:name w:val="sspara"/>
    <w:basedOn w:val="Normal"/>
    <w:rsid w:val="00FF0628"/>
    <w:pPr>
      <w:tabs>
        <w:tab w:val="num" w:pos="2410"/>
      </w:tabs>
      <w:ind w:left="2410" w:hanging="567"/>
    </w:pPr>
    <w:rPr>
      <w:szCs w:val="20"/>
    </w:rPr>
  </w:style>
  <w:style w:type="paragraph" w:styleId="PlainText">
    <w:name w:val="Plain Text"/>
    <w:basedOn w:val="Normal"/>
    <w:link w:val="PlainTextChar"/>
    <w:rsid w:val="00FF0628"/>
    <w:rPr>
      <w:rFonts w:ascii="Courier New" w:hAnsi="Courier New" w:cs="Courier New"/>
      <w:szCs w:val="20"/>
    </w:rPr>
  </w:style>
  <w:style w:type="character" w:customStyle="1" w:styleId="PlainTextChar">
    <w:name w:val="Plain Text Char"/>
    <w:link w:val="PlainText"/>
    <w:rsid w:val="00FF0628"/>
    <w:rPr>
      <w:rFonts w:ascii="Courier New" w:eastAsia="Calibri" w:hAnsi="Courier New" w:cs="Courier New"/>
      <w:lang w:eastAsia="en-US"/>
    </w:rPr>
  </w:style>
  <w:style w:type="paragraph" w:styleId="Revision">
    <w:name w:val="Revision"/>
    <w:hidden/>
    <w:uiPriority w:val="99"/>
    <w:semiHidden/>
    <w:rsid w:val="00242C69"/>
    <w:rPr>
      <w:rFonts w:ascii="Arial" w:eastAsia="Calibri" w:hAnsi="Arial"/>
      <w:szCs w:val="22"/>
      <w:lang w:eastAsia="en-US"/>
    </w:rPr>
  </w:style>
  <w:style w:type="paragraph" w:styleId="FootnoteText">
    <w:name w:val="footnote text"/>
    <w:basedOn w:val="Normal"/>
    <w:semiHidden/>
    <w:rsid w:val="00E047CC"/>
    <w:rPr>
      <w:szCs w:val="20"/>
    </w:rPr>
  </w:style>
  <w:style w:type="character" w:styleId="FootnoteReference">
    <w:name w:val="footnote reference"/>
    <w:semiHidden/>
    <w:rsid w:val="00372D19"/>
    <w:rPr>
      <w:vertAlign w:val="superscript"/>
    </w:rPr>
  </w:style>
  <w:style w:type="paragraph" w:customStyle="1" w:styleId="COTCOCLV2-ASDEFCON">
    <w:name w:val="COT/COC LV2 - ASDEFCON"/>
    <w:basedOn w:val="ASDEFCONNormal"/>
    <w:next w:val="COTCOCLV3-ASDEFCON"/>
    <w:rsid w:val="00E047CC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047CC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047CC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047CC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E047CC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047CC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E047CC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E047CC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E047CC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047CC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047CC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E047CC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047CC"/>
    <w:pPr>
      <w:keepNext/>
      <w:keepLines/>
      <w:numPr>
        <w:numId w:val="2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047CC"/>
    <w:pPr>
      <w:numPr>
        <w:ilvl w:val="1"/>
        <w:numId w:val="2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047CC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047CC"/>
    <w:pPr>
      <w:numPr>
        <w:ilvl w:val="2"/>
        <w:numId w:val="2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047CC"/>
    <w:pPr>
      <w:numPr>
        <w:ilvl w:val="3"/>
        <w:numId w:val="25"/>
      </w:numPr>
    </w:pPr>
    <w:rPr>
      <w:szCs w:val="24"/>
    </w:rPr>
  </w:style>
  <w:style w:type="paragraph" w:customStyle="1" w:styleId="ASDEFCONCoverTitle">
    <w:name w:val="ASDEFCON Cover Title"/>
    <w:rsid w:val="00E047CC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047CC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047CC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047CC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047CC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047CC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047CC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047CC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047CC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047CC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047CC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047CC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047CC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047CC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047CC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047CC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047CC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047CC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047CC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047CC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047CC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047CC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047CC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047CC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047CC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047C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047CC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047C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047CC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047C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047CC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047CC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047CC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047CC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047CC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047CC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E047CC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047CC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E047CC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047CC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047CC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047CC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047CC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047CC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047CC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047CC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047CC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E047CC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047CC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047CC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047CC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047CC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E047CC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047CC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047CC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047CC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047CC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047CC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047CC"/>
    <w:pPr>
      <w:numPr>
        <w:ilvl w:val="6"/>
        <w:numId w:val="1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047CC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047CC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047CC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047CC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E047CC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047CC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047CC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E047CC"/>
    <w:pPr>
      <w:spacing w:before="120" w:after="0"/>
      <w:jc w:val="center"/>
    </w:pPr>
    <w:rPr>
      <w:rFonts w:cs="Arial"/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E047CC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047CC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047CC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047CC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047CC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047CC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047CC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047CC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047CC"/>
    <w:pPr>
      <w:numPr>
        <w:ilvl w:val="1"/>
        <w:numId w:val="21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F84FCB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E047CC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-SubPara Char,(1) Char,h3 Char,Major Sections Char,subsub Char,Para 3 Char"/>
    <w:link w:val="Heading3"/>
    <w:rsid w:val="007A4C69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rsid w:val="007A4C69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7A4C69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7A4C69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7A4C69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7A4C69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7A4C69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E047CC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E047CC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047CC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047CC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047CC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047CC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047CC"/>
    <w:pPr>
      <w:spacing w:after="100"/>
      <w:ind w:left="1600"/>
    </w:pPr>
  </w:style>
  <w:style w:type="character" w:customStyle="1" w:styleId="FooterChar">
    <w:name w:val="Footer Char"/>
    <w:basedOn w:val="DefaultParagraphFont"/>
    <w:link w:val="Footer"/>
    <w:uiPriority w:val="99"/>
    <w:rsid w:val="003D12B4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D12B4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E047CC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29</TotalTime>
  <Pages>3</Pages>
  <Words>1265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DID-ENG-SOL-SCR</vt:lpstr>
    </vt:vector>
  </TitlesOfParts>
  <Manager>Head of Engineering</Manager>
  <Company>Defence</Company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DID-ENG-SOL-SCR</dc:title>
  <dc:subject>Safety Case Report</dc:subject>
  <dc:creator/>
  <cp:keywords>Safety Case Report, SCR;Safety Assessment Report</cp:keywords>
  <cp:lastModifiedBy>Christian Uhrenfeldt</cp:lastModifiedBy>
  <cp:revision>22</cp:revision>
  <cp:lastPrinted>2013-05-10T01:34:00Z</cp:lastPrinted>
  <dcterms:created xsi:type="dcterms:W3CDTF">2018-02-19T02:12:00Z</dcterms:created>
  <dcterms:modified xsi:type="dcterms:W3CDTF">2021-08-03T05:39:00Z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WS_TRACKING_ID">
    <vt:lpwstr>52037f60-25ab-45cd-81ed-bef1f46cac49</vt:lpwstr>
  </property>
  <property fmtid="{D5CDD505-2E9C-101B-9397-08002B2CF9AE}" pid="4" name="Objective-Id">
    <vt:lpwstr>BM15934247</vt:lpwstr>
  </property>
  <property fmtid="{D5CDD505-2E9C-101B-9397-08002B2CF9AE}" pid="5" name="Objective-Title">
    <vt:lpwstr>DID-ENG-SOL-SCR-V5.0</vt:lpwstr>
  </property>
  <property fmtid="{D5CDD505-2E9C-101B-9397-08002B2CF9AE}" pid="6" name="Objective-Comment">
    <vt:lpwstr/>
  </property>
  <property fmtid="{D5CDD505-2E9C-101B-9397-08002B2CF9AE}" pid="7" name="Objective-CreationStamp">
    <vt:filetime>2020-05-21T02:18:45Z</vt:filetime>
  </property>
  <property fmtid="{D5CDD505-2E9C-101B-9397-08002B2CF9AE}" pid="8" name="Objective-IsApproved">
    <vt:bool>false</vt:bool>
  </property>
  <property fmtid="{D5CDD505-2E9C-101B-9397-08002B2CF9AE}" pid="9" name="Objective-IsPublished">
    <vt:bool>false</vt:bool>
  </property>
  <property fmtid="{D5CDD505-2E9C-101B-9397-08002B2CF9AE}" pid="10" name="Objective-DatePublished">
    <vt:lpwstr/>
  </property>
  <property fmtid="{D5CDD505-2E9C-101B-9397-08002B2CF9AE}" pid="11" name="Objective-ModificationStamp">
    <vt:filetime>2021-02-05T02:04:24Z</vt:filetime>
  </property>
  <property fmtid="{D5CDD505-2E9C-101B-9397-08002B2CF9AE}" pid="12" name="Objective-Owner">
    <vt:lpwstr>Laursen, Christian Mr</vt:lpwstr>
  </property>
  <property fmtid="{D5CDD505-2E9C-101B-9397-08002B2CF9AE}" pid="13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4" name="Objective-Parent">
    <vt:lpwstr>03 ENG DIDs</vt:lpwstr>
  </property>
  <property fmtid="{D5CDD505-2E9C-101B-9397-08002B2CF9AE}" pid="15" name="Objective-State">
    <vt:lpwstr>Being Edited</vt:lpwstr>
  </property>
  <property fmtid="{D5CDD505-2E9C-101B-9397-08002B2CF9AE}" pid="16" name="Objective-Version">
    <vt:lpwstr>2.1</vt:lpwstr>
  </property>
  <property fmtid="{D5CDD505-2E9C-101B-9397-08002B2CF9AE}" pid="17" name="Objective-VersionNumber">
    <vt:i4>3</vt:i4>
  </property>
  <property fmtid="{D5CDD505-2E9C-101B-9397-08002B2CF9AE}" pid="18" name="Objective-VersionComment">
    <vt:lpwstr/>
  </property>
  <property fmtid="{D5CDD505-2E9C-101B-9397-08002B2CF9AE}" pid="19" name="Objective-FileNumber">
    <vt:lpwstr/>
  </property>
  <property fmtid="{D5CDD505-2E9C-101B-9397-08002B2CF9AE}" pid="20" name="Objective-Classification">
    <vt:lpwstr>Unclassified</vt:lpwstr>
  </property>
  <property fmtid="{D5CDD505-2E9C-101B-9397-08002B2CF9AE}" pid="21" name="Objective-Caveats">
    <vt:lpwstr/>
  </property>
  <property fmtid="{D5CDD505-2E9C-101B-9397-08002B2CF9AE}" pid="22" name="Objective-Document Type [system]">
    <vt:lpwstr/>
  </property>
  <property fmtid="{D5CDD505-2E9C-101B-9397-08002B2CF9AE}" pid="23" name="Classification">
    <vt:lpwstr>OFFICIAL</vt:lpwstr>
  </property>
  <property fmtid="{D5CDD505-2E9C-101B-9397-08002B2CF9AE}" pid="24" name="Header_Left">
    <vt:lpwstr>ASDEFCON (Strategic Materiel)</vt:lpwstr>
  </property>
  <property fmtid="{D5CDD505-2E9C-101B-9397-08002B2CF9AE}" pid="25" name="Header_Right">
    <vt:lpwstr/>
  </property>
  <property fmtid="{D5CDD505-2E9C-101B-9397-08002B2CF9AE}" pid="26" name="Footer_Left">
    <vt:lpwstr/>
  </property>
</Properties>
</file>