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EF0" w:rsidRPr="0001159C" w:rsidRDefault="004618A7" w:rsidP="00A87CF4">
      <w:pPr>
        <w:pStyle w:val="ASDEFCONTitle"/>
      </w:pPr>
      <w:r w:rsidRPr="0001159C">
        <w:t>ASDEFCON LINKAGES MODULE AMENDMENT INSTRUCTIONS</w:t>
      </w:r>
    </w:p>
    <w:p w:rsidR="006D1DA3" w:rsidRPr="0001159C" w:rsidRDefault="004618A7" w:rsidP="00A87CF4">
      <w:pPr>
        <w:pStyle w:val="ASDEFCONTitle"/>
      </w:pPr>
      <w:r w:rsidRPr="0001159C">
        <w:t>Contract (Acquisition) Attachments</w:t>
      </w:r>
    </w:p>
    <w:p w:rsidR="006D1DA3" w:rsidRDefault="004618A7" w:rsidP="00A87CF4">
      <w:pPr>
        <w:pStyle w:val="ASDEFCONNormal"/>
      </w:pPr>
      <w:r w:rsidRPr="0093738B">
        <w:t xml:space="preserve">The following are amendments to be made to the </w:t>
      </w:r>
      <w:r w:rsidRPr="00181E80">
        <w:rPr>
          <w:i/>
        </w:rPr>
        <w:t>ASDEFCON (Strategic Materiel) V4.0</w:t>
      </w:r>
      <w:r>
        <w:t xml:space="preserve"> </w:t>
      </w:r>
      <w:r w:rsidRPr="0093738B">
        <w:t xml:space="preserve">template attachments to the </w:t>
      </w:r>
      <w:r>
        <w:t xml:space="preserve">draft </w:t>
      </w:r>
      <w:r w:rsidRPr="0093738B">
        <w:t>conditions of contract as part of a linked request for tender package using the ASDEFCON Linkages Module</w:t>
      </w:r>
      <w:r>
        <w:t>.</w:t>
      </w:r>
    </w:p>
    <w:p w:rsidR="00EB5A03" w:rsidRDefault="004618A7" w:rsidP="00E17207">
      <w:pPr>
        <w:pStyle w:val="AttachmentHeading"/>
        <w:jc w:val="both"/>
        <w:outlineLvl w:val="0"/>
        <w:sectPr w:rsidR="00EB5A03" w:rsidSect="00EB5A03">
          <w:headerReference w:type="default" r:id="rId7"/>
          <w:footerReference w:type="default" r:id="rId8"/>
          <w:pgSz w:w="11906" w:h="16838"/>
          <w:pgMar w:top="1418" w:right="1304" w:bottom="1418" w:left="907" w:header="567" w:footer="567" w:gutter="0"/>
          <w:cols w:space="708"/>
          <w:docGrid w:linePitch="360"/>
        </w:sectPr>
      </w:pPr>
      <w:r>
        <w:t xml:space="preserve"> </w:t>
      </w:r>
    </w:p>
    <w:p w:rsidR="00CA2FEC" w:rsidRPr="0001159C" w:rsidRDefault="004618A7" w:rsidP="00A87CF4">
      <w:pPr>
        <w:pStyle w:val="ASDEFCONTitle"/>
      </w:pPr>
      <w:r w:rsidRPr="0001159C">
        <w:lastRenderedPageBreak/>
        <w:t>Annex B to Attachment B</w:t>
      </w:r>
    </w:p>
    <w:p w:rsidR="00CA2FEC" w:rsidRPr="0001159C" w:rsidRDefault="004618A7" w:rsidP="00A87CF4">
      <w:pPr>
        <w:pStyle w:val="ASDEFCONTitle"/>
      </w:pPr>
      <w:r w:rsidRPr="0001159C">
        <w:t>Schedule of Payments</w:t>
      </w:r>
    </w:p>
    <w:p w:rsidR="00CA2FEC" w:rsidRDefault="00ED6715" w:rsidP="00A87CF4">
      <w:pPr>
        <w:pStyle w:val="ASDEFCONNormal"/>
      </w:pPr>
    </w:p>
    <w:p w:rsidR="00CB5660" w:rsidRPr="007B540E" w:rsidRDefault="004618A7" w:rsidP="00A87CF4">
      <w:pPr>
        <w:pStyle w:val="ASDEFCONNormal"/>
      </w:pPr>
      <w:r>
        <w:rPr>
          <w:b/>
        </w:rPr>
        <w:t>Amend</w:t>
      </w:r>
      <w:r>
        <w:t xml:space="preserve"> the note to drafters in Annex B to Attachment B (Schedule of Payments), and </w:t>
      </w:r>
      <w:r w:rsidR="00181E80">
        <w:rPr>
          <w:b/>
        </w:rPr>
        <w:t>I</w:t>
      </w:r>
      <w:r w:rsidRPr="001A7ED3">
        <w:rPr>
          <w:b/>
        </w:rPr>
        <w:t>nsert</w:t>
      </w:r>
      <w:r w:rsidRPr="001A7ED3">
        <w:t xml:space="preserve"> </w:t>
      </w:r>
      <w:r>
        <w:t xml:space="preserve">the examples of </w:t>
      </w:r>
      <w:r w:rsidRPr="001A7ED3">
        <w:t xml:space="preserve">Concurrent Contract Milestones </w:t>
      </w:r>
      <w:r>
        <w:t xml:space="preserve">into Table B-1 (Milestone Payments), </w:t>
      </w:r>
      <w:r w:rsidRPr="001A7ED3">
        <w:t>as follows</w:t>
      </w:r>
      <w:r>
        <w:t>:</w:t>
      </w:r>
    </w:p>
    <w:p w:rsidR="00A81ADD" w:rsidRPr="002A29EA" w:rsidRDefault="004618A7" w:rsidP="00A87CF4">
      <w:pPr>
        <w:pStyle w:val="NoteToDrafters-ASDEFCON"/>
      </w:pPr>
      <w:r w:rsidRPr="002A29EA">
        <w:t xml:space="preserve">Note to drafters:  Prior to RFT release drafters should complete the Schedule of Payments at </w:t>
      </w:r>
      <w:r>
        <w:fldChar w:fldCharType="begin"/>
      </w:r>
      <w:r>
        <w:instrText xml:space="preserve"> REF _Ref462320055 \h </w:instrText>
      </w:r>
      <w:r>
        <w:fldChar w:fldCharType="separate"/>
      </w:r>
      <w:r>
        <w:t>Table B-</w:t>
      </w:r>
      <w:r>
        <w:rPr>
          <w:noProof/>
        </w:rPr>
        <w:t>1</w:t>
      </w:r>
      <w:r>
        <w:fldChar w:fldCharType="end"/>
      </w:r>
      <w:r w:rsidRPr="002A29EA">
        <w:t>.</w:t>
      </w:r>
    </w:p>
    <w:p w:rsidR="00A81ADD" w:rsidRPr="002A29EA" w:rsidRDefault="004618A7" w:rsidP="00A87CF4">
      <w:pPr>
        <w:pStyle w:val="NoteToDrafters-ASDEFCON"/>
      </w:pPr>
      <w:r w:rsidRPr="002A29EA">
        <w:t xml:space="preserve">Drafters should insert a percentage of the Contract Price against </w:t>
      </w:r>
      <w:r w:rsidRPr="0079585A">
        <w:t>the Mobilisation Payment (if used) and all Milestones selected for inclusion in the Schedule of Payments, including the Final Acceptance Milestone but not including Milestones payable as Cost Reimbursement Payments.  Drafters should also indicate whether achievement of a Milestone will be signified by a Progress</w:t>
      </w:r>
      <w:r w:rsidRPr="002A29EA">
        <w:t xml:space="preserve"> Certificate, Supplies Acceptance Certificate or a Final Acceptance Certificate.  Drafters should also nominate any Stop Payment Milestones.</w:t>
      </w:r>
    </w:p>
    <w:p w:rsidR="00A81ADD" w:rsidRDefault="004618A7" w:rsidP="00A87CF4">
      <w:pPr>
        <w:pStyle w:val="NoteToDrafters-ASDEFCON"/>
      </w:pPr>
      <w:r w:rsidRPr="002A29EA">
        <w:t>When selecting the Milestones for inclusion in the Schedule of Payments, drafters should have regard to the Milestones listed in Attachment C.  Attachment C will list all Milestones payable under the Contract and the Milestone Date for achievement of the Milestone.</w:t>
      </w:r>
    </w:p>
    <w:p w:rsidR="00A81ADD" w:rsidRPr="002A29EA" w:rsidRDefault="004618A7" w:rsidP="00A87CF4">
      <w:pPr>
        <w:pStyle w:val="NoteToDrafters-ASDEFCON"/>
      </w:pPr>
      <w:r w:rsidRPr="00A81ADD">
        <w:t>Drafters should identify Concurrent Contract Milestones within the Milestone Payments table to link the Milestones under the Contract and the Contract (Support) appropriately</w:t>
      </w:r>
      <w:r>
        <w:t>.</w:t>
      </w:r>
    </w:p>
    <w:p w:rsidR="00A81ADD" w:rsidRDefault="004618A7" w:rsidP="00A87CF4">
      <w:pPr>
        <w:pStyle w:val="ASDEFCONNormal"/>
      </w:pPr>
      <w:r>
        <w:t>…</w:t>
      </w:r>
    </w:p>
    <w:p w:rsidR="00E17207" w:rsidRDefault="00E17207">
      <w:pPr>
        <w:rPr>
          <w:b/>
          <w:szCs w:val="40"/>
        </w:rPr>
        <w:sectPr w:rsidR="00E17207" w:rsidSect="00CA2FEC">
          <w:headerReference w:type="default" r:id="rId9"/>
          <w:footerReference w:type="default" r:id="rId10"/>
          <w:pgSz w:w="16838" w:h="11906" w:orient="landscape"/>
          <w:pgMar w:top="1304" w:right="1417" w:bottom="907" w:left="1417" w:header="567" w:footer="567" w:gutter="0"/>
          <w:cols w:space="708"/>
          <w:docGrid w:linePitch="360"/>
        </w:sectPr>
      </w:pPr>
    </w:p>
    <w:p w:rsidR="00CB4960" w:rsidRDefault="00ED6715">
      <w:pPr>
        <w:rPr>
          <w:b/>
          <w:szCs w:val="40"/>
        </w:rPr>
      </w:pPr>
    </w:p>
    <w:p w:rsidR="006A6348" w:rsidRDefault="004618A7" w:rsidP="00A87CF4">
      <w:pPr>
        <w:pStyle w:val="Table10ptHeading-ASDEFCON"/>
        <w:rPr>
          <w:caps/>
        </w:rPr>
      </w:pPr>
      <w:r>
        <w:t>Table B-</w:t>
      </w:r>
      <w:r>
        <w:rPr>
          <w:noProof/>
        </w:rPr>
        <w:fldChar w:fldCharType="begin"/>
      </w:r>
      <w:r>
        <w:rPr>
          <w:noProof/>
        </w:rPr>
        <w:instrText xml:space="preserve"> SEQ Table_B- \* ARABIC </w:instrText>
      </w:r>
      <w:r>
        <w:rPr>
          <w:noProof/>
        </w:rPr>
        <w:fldChar w:fldCharType="separate"/>
      </w:r>
      <w:r>
        <w:rPr>
          <w:noProof/>
        </w:rPr>
        <w:t>1</w:t>
      </w:r>
      <w:r>
        <w:rPr>
          <w:noProof/>
        </w:rPr>
        <w:fldChar w:fldCharType="end"/>
      </w:r>
      <w:r>
        <w:t>: Milestone Payments</w:t>
      </w:r>
    </w:p>
    <w:tbl>
      <w:tblPr>
        <w:tblW w:w="16158" w:type="dxa"/>
        <w:tblInd w:w="-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60"/>
        <w:gridCol w:w="1418"/>
        <w:gridCol w:w="1177"/>
        <w:gridCol w:w="1607"/>
        <w:gridCol w:w="760"/>
        <w:gridCol w:w="1410"/>
        <w:gridCol w:w="1134"/>
        <w:gridCol w:w="1276"/>
        <w:gridCol w:w="850"/>
        <w:gridCol w:w="1276"/>
        <w:gridCol w:w="1134"/>
        <w:gridCol w:w="1134"/>
        <w:gridCol w:w="1422"/>
      </w:tblGrid>
      <w:tr w:rsidR="00980BF2" w:rsidTr="003B36A9">
        <w:trPr>
          <w:trHeight w:val="345"/>
        </w:trPr>
        <w:tc>
          <w:tcPr>
            <w:tcW w:w="1560" w:type="dxa"/>
            <w:vMerge w:val="restart"/>
            <w:shd w:val="clear" w:color="auto" w:fill="C0C0C0"/>
          </w:tcPr>
          <w:p w:rsidR="006A6348" w:rsidRPr="008A2BB9" w:rsidRDefault="004618A7" w:rsidP="00A87CF4">
            <w:pPr>
              <w:pStyle w:val="Table8ptHeading-ASDEFCON"/>
            </w:pPr>
            <w:r w:rsidRPr="008A2BB9">
              <w:t>MILESTONE DESCRIPTION</w:t>
            </w:r>
          </w:p>
        </w:tc>
        <w:tc>
          <w:tcPr>
            <w:tcW w:w="1418" w:type="dxa"/>
            <w:vMerge w:val="restart"/>
            <w:shd w:val="clear" w:color="auto" w:fill="C0C0C0"/>
          </w:tcPr>
          <w:p w:rsidR="006A6348" w:rsidRPr="008A2BB9" w:rsidRDefault="004618A7" w:rsidP="00A87CF4">
            <w:pPr>
              <w:pStyle w:val="Table8ptHeading-ASDEFCON"/>
            </w:pPr>
            <w:r w:rsidRPr="008A2BB9">
              <w:t>MILESTONE TYPE</w:t>
            </w:r>
          </w:p>
          <w:p w:rsidR="006A6348" w:rsidRPr="008A2BB9" w:rsidRDefault="004618A7" w:rsidP="00A87CF4">
            <w:pPr>
              <w:pStyle w:val="Table8ptHeading-ASDEFCON"/>
              <w:rPr>
                <w:rFonts w:cs="Arial"/>
              </w:rPr>
            </w:pPr>
            <w:r w:rsidRPr="008A2BB9">
              <w:t>(</w:t>
            </w:r>
            <w:proofErr w:type="spellStart"/>
            <w:proofErr w:type="gramStart"/>
            <w:r w:rsidRPr="008A2BB9">
              <w:t>eg</w:t>
            </w:r>
            <w:proofErr w:type="spellEnd"/>
            <w:proofErr w:type="gramEnd"/>
            <w:r w:rsidRPr="008A2BB9">
              <w:t>. Stop Payment, System Review, Final Acceptance)</w:t>
            </w:r>
          </w:p>
        </w:tc>
        <w:tc>
          <w:tcPr>
            <w:tcW w:w="1177" w:type="dxa"/>
            <w:vMerge w:val="restart"/>
            <w:shd w:val="clear" w:color="auto" w:fill="C0C0C0"/>
          </w:tcPr>
          <w:p w:rsidR="006A6348" w:rsidRPr="008A2BB9" w:rsidRDefault="004618A7" w:rsidP="00A87CF4">
            <w:pPr>
              <w:pStyle w:val="Table8ptHeading-ASDEFCON"/>
            </w:pPr>
            <w:r w:rsidRPr="008A2BB9">
              <w:t>MILESTONE DATE(S)</w:t>
            </w:r>
          </w:p>
          <w:p w:rsidR="006A6348" w:rsidRPr="008A2BB9" w:rsidRDefault="004618A7" w:rsidP="00A87CF4">
            <w:pPr>
              <w:pStyle w:val="Table8ptHeading-ASDEFCON"/>
            </w:pPr>
            <w:r w:rsidRPr="008A2BB9">
              <w:t>(months after ED)</w:t>
            </w:r>
          </w:p>
          <w:p w:rsidR="006A6348" w:rsidRPr="008A2BB9" w:rsidRDefault="00ED6715" w:rsidP="00A8157B">
            <w:pPr>
              <w:pStyle w:val="Table8ptHeading-ASDEFCON"/>
              <w:keepNext/>
            </w:pPr>
          </w:p>
        </w:tc>
        <w:tc>
          <w:tcPr>
            <w:tcW w:w="1607" w:type="dxa"/>
            <w:vMerge w:val="restart"/>
            <w:shd w:val="clear" w:color="auto" w:fill="C0C0C0"/>
          </w:tcPr>
          <w:p w:rsidR="006A6348" w:rsidRPr="008A2BB9" w:rsidRDefault="004618A7" w:rsidP="00A87CF4">
            <w:pPr>
              <w:pStyle w:val="Table8ptHeading-ASDEFCON"/>
            </w:pPr>
            <w:r w:rsidRPr="008A2BB9">
              <w:t>CERTIFICATION</w:t>
            </w:r>
          </w:p>
          <w:p w:rsidR="006A6348" w:rsidRPr="008A2BB9" w:rsidRDefault="00ED6715" w:rsidP="00A87CF4">
            <w:pPr>
              <w:pStyle w:val="Table8ptHeading-ASDEFCON"/>
            </w:pPr>
          </w:p>
          <w:p w:rsidR="006A6348" w:rsidRPr="008A2BB9" w:rsidRDefault="004618A7" w:rsidP="00A87CF4">
            <w:pPr>
              <w:pStyle w:val="Table8ptHeading-ASDEFCON"/>
              <w:rPr>
                <w:rFonts w:cs="Arial"/>
              </w:rPr>
            </w:pPr>
            <w:r w:rsidRPr="008A2BB9">
              <w:fldChar w:fldCharType="begin">
                <w:ffData>
                  <w:name w:val="Text1"/>
                  <w:enabled/>
                  <w:calcOnExit w:val="0"/>
                  <w:textInput>
                    <w:default w:val="[INSERT ONE OF PROGRESS CERTIFICATION, ACCEPTANCE OR FINAL ACCEPTANCE]"/>
                  </w:textInput>
                </w:ffData>
              </w:fldChar>
            </w:r>
            <w:r w:rsidRPr="008A2BB9">
              <w:instrText xml:space="preserve"> FORMTEXT </w:instrText>
            </w:r>
            <w:r w:rsidRPr="008A2BB9">
              <w:fldChar w:fldCharType="separate"/>
            </w:r>
            <w:r>
              <w:rPr>
                <w:noProof/>
              </w:rPr>
              <w:t>[INSERT ONE OF PROGRESS CERTIFICATION, ACCEPTANCE OR FINAL ACCEPTANCE]</w:t>
            </w:r>
            <w:r w:rsidRPr="008A2BB9">
              <w:fldChar w:fldCharType="end"/>
            </w:r>
          </w:p>
        </w:tc>
        <w:tc>
          <w:tcPr>
            <w:tcW w:w="10396" w:type="dxa"/>
            <w:gridSpan w:val="9"/>
            <w:shd w:val="clear" w:color="auto" w:fill="C0C0C0"/>
          </w:tcPr>
          <w:p w:rsidR="006A6348" w:rsidRPr="008A2BB9" w:rsidRDefault="004618A7" w:rsidP="00A87CF4">
            <w:pPr>
              <w:pStyle w:val="Table8ptHeading-ASDEFCON"/>
            </w:pPr>
            <w:r w:rsidRPr="008A2BB9">
              <w:t>MILESTONE PAYMENTS</w:t>
            </w:r>
          </w:p>
        </w:tc>
      </w:tr>
      <w:tr w:rsidR="00980BF2" w:rsidTr="00ED6715">
        <w:trPr>
          <w:trHeight w:val="767"/>
        </w:trPr>
        <w:tc>
          <w:tcPr>
            <w:tcW w:w="1560" w:type="dxa"/>
            <w:vMerge/>
            <w:shd w:val="clear" w:color="auto" w:fill="C0C0C0"/>
          </w:tcPr>
          <w:p w:rsidR="006A6348" w:rsidRPr="008A2BB9" w:rsidRDefault="00ED6715" w:rsidP="00A8157B">
            <w:pPr>
              <w:pStyle w:val="Table8ptHeading-ASDEFCON"/>
            </w:pPr>
          </w:p>
        </w:tc>
        <w:tc>
          <w:tcPr>
            <w:tcW w:w="1418" w:type="dxa"/>
            <w:vMerge/>
            <w:shd w:val="clear" w:color="auto" w:fill="C0C0C0"/>
          </w:tcPr>
          <w:p w:rsidR="006A6348" w:rsidRPr="008A2BB9" w:rsidRDefault="00ED6715" w:rsidP="00A8157B">
            <w:pPr>
              <w:pStyle w:val="Table8ptHeading-ASDEFCON"/>
            </w:pPr>
          </w:p>
        </w:tc>
        <w:tc>
          <w:tcPr>
            <w:tcW w:w="1177" w:type="dxa"/>
            <w:vMerge/>
            <w:shd w:val="clear" w:color="auto" w:fill="C0C0C0"/>
          </w:tcPr>
          <w:p w:rsidR="006A6348" w:rsidRPr="008A2BB9" w:rsidRDefault="00ED6715" w:rsidP="00A8157B">
            <w:pPr>
              <w:pStyle w:val="Table8ptHeading-ASDEFCON"/>
            </w:pPr>
          </w:p>
        </w:tc>
        <w:tc>
          <w:tcPr>
            <w:tcW w:w="1607" w:type="dxa"/>
            <w:vMerge/>
            <w:shd w:val="clear" w:color="auto" w:fill="C0C0C0"/>
          </w:tcPr>
          <w:p w:rsidR="006A6348" w:rsidRPr="008A2BB9" w:rsidRDefault="00ED6715" w:rsidP="00A8157B">
            <w:pPr>
              <w:pStyle w:val="Table8ptHeading-ASDEFCON"/>
            </w:pPr>
          </w:p>
        </w:tc>
        <w:tc>
          <w:tcPr>
            <w:tcW w:w="2170" w:type="dxa"/>
            <w:gridSpan w:val="2"/>
            <w:shd w:val="clear" w:color="auto" w:fill="C0C0C0"/>
          </w:tcPr>
          <w:p w:rsidR="006A6348" w:rsidRPr="008A2BB9" w:rsidRDefault="004618A7" w:rsidP="00A87CF4">
            <w:pPr>
              <w:pStyle w:val="Table8ptHeading-ASDEFCON"/>
            </w:pPr>
            <w:r w:rsidRPr="008A2BB9">
              <w:t>MILESTONE PAYMENTS</w:t>
            </w:r>
          </w:p>
          <w:p w:rsidR="006A6348" w:rsidRPr="008A2BB9" w:rsidRDefault="004618A7" w:rsidP="00A87CF4">
            <w:pPr>
              <w:pStyle w:val="Table8ptHeading-ASDEFCON"/>
            </w:pPr>
            <w:r w:rsidRPr="008A2BB9">
              <w:t>(excluding GST and customs duty)</w:t>
            </w:r>
          </w:p>
        </w:tc>
        <w:tc>
          <w:tcPr>
            <w:tcW w:w="1134" w:type="dxa"/>
            <w:shd w:val="clear" w:color="auto" w:fill="C0C0C0"/>
          </w:tcPr>
          <w:p w:rsidR="006A6348" w:rsidRPr="008A2BB9" w:rsidRDefault="004618A7" w:rsidP="00A87CF4">
            <w:pPr>
              <w:pStyle w:val="Table8ptHeading-ASDEFCON"/>
            </w:pPr>
            <w:r w:rsidRPr="008A2BB9">
              <w:t>CUSTOMS DUTY</w:t>
            </w:r>
          </w:p>
        </w:tc>
        <w:tc>
          <w:tcPr>
            <w:tcW w:w="1276" w:type="dxa"/>
            <w:shd w:val="clear" w:color="auto" w:fill="C0C0C0"/>
          </w:tcPr>
          <w:p w:rsidR="006A6348" w:rsidRPr="008A2BB9" w:rsidRDefault="004618A7" w:rsidP="00A87CF4">
            <w:pPr>
              <w:pStyle w:val="Table8ptHeading-ASDEFCON"/>
            </w:pPr>
            <w:r w:rsidRPr="008A2BB9">
              <w:t>GST</w:t>
            </w:r>
          </w:p>
        </w:tc>
        <w:tc>
          <w:tcPr>
            <w:tcW w:w="2126" w:type="dxa"/>
            <w:gridSpan w:val="2"/>
            <w:shd w:val="clear" w:color="auto" w:fill="C0C0C0"/>
          </w:tcPr>
          <w:p w:rsidR="006A6348" w:rsidRPr="008A2BB9" w:rsidRDefault="004618A7" w:rsidP="00A87CF4">
            <w:pPr>
              <w:pStyle w:val="Table8ptHeading-ASDEFCON"/>
            </w:pPr>
            <w:r w:rsidRPr="008A2BB9">
              <w:t>MILESTONE PAYMENTS</w:t>
            </w:r>
          </w:p>
          <w:p w:rsidR="006A6348" w:rsidRPr="008A2BB9" w:rsidRDefault="004618A7" w:rsidP="00A87CF4">
            <w:pPr>
              <w:pStyle w:val="Table8ptHeading-ASDEFCON"/>
            </w:pPr>
            <w:r w:rsidRPr="008A2BB9">
              <w:t>(including GST and customs duty)</w:t>
            </w:r>
          </w:p>
          <w:p w:rsidR="006A6348" w:rsidRPr="008A2BB9" w:rsidRDefault="004618A7" w:rsidP="00A87CF4">
            <w:pPr>
              <w:pStyle w:val="Table8ptHeading-ASDEFCON"/>
            </w:pPr>
            <w:r>
              <w:t>(e)+(f</w:t>
            </w:r>
            <w:r w:rsidRPr="008A2BB9">
              <w:t>)+(</w:t>
            </w:r>
            <w:r>
              <w:t>g</w:t>
            </w:r>
            <w:r w:rsidRPr="008A2BB9">
              <w:t>)</w:t>
            </w:r>
          </w:p>
        </w:tc>
        <w:tc>
          <w:tcPr>
            <w:tcW w:w="3690" w:type="dxa"/>
            <w:gridSpan w:val="3"/>
            <w:shd w:val="clear" w:color="auto" w:fill="C0C0C0"/>
          </w:tcPr>
          <w:p w:rsidR="006A6348" w:rsidRPr="008A2BB9" w:rsidRDefault="004618A7" w:rsidP="00A87CF4">
            <w:pPr>
              <w:pStyle w:val="Table8ptHeading-ASDEFCON"/>
            </w:pPr>
            <w:r w:rsidRPr="008A2BB9">
              <w:t xml:space="preserve">ADJUSTMENTS </w:t>
            </w:r>
          </w:p>
          <w:p w:rsidR="006A6348" w:rsidRPr="008A2BB9" w:rsidRDefault="004618A7" w:rsidP="00A87CF4">
            <w:pPr>
              <w:pStyle w:val="Table8ptHeading-ASDEFCON"/>
            </w:pPr>
            <w:r w:rsidRPr="008A2BB9">
              <w:t xml:space="preserve">(if Applicable) </w:t>
            </w:r>
          </w:p>
          <w:p w:rsidR="006A6348" w:rsidRPr="008A2BB9" w:rsidRDefault="004618A7" w:rsidP="00A87CF4">
            <w:pPr>
              <w:pStyle w:val="Table8ptHeading-ASDEFCON"/>
              <w:rPr>
                <w:rFonts w:cs="Arial"/>
              </w:rPr>
            </w:pPr>
            <w:r w:rsidRPr="008A2BB9">
              <w:t>(total  = 1.00)</w:t>
            </w:r>
          </w:p>
          <w:p w:rsidR="006A6348" w:rsidRPr="008A2BB9" w:rsidRDefault="004618A7" w:rsidP="00A87CF4">
            <w:pPr>
              <w:pStyle w:val="Table8ptHeading-ASDEFCON"/>
              <w:rPr>
                <w:rFonts w:cs="Arial"/>
              </w:rPr>
            </w:pPr>
            <w:r w:rsidRPr="008A2BB9">
              <w:rPr>
                <w:rFonts w:cs="Arial"/>
              </w:rPr>
              <w:t>(refer to formulae at clause 1.1 of Annex D to this attachment)</w:t>
            </w:r>
          </w:p>
        </w:tc>
      </w:tr>
      <w:tr w:rsidR="00980BF2" w:rsidTr="00ED6715">
        <w:trPr>
          <w:trHeight w:val="354"/>
        </w:trPr>
        <w:tc>
          <w:tcPr>
            <w:tcW w:w="1560" w:type="dxa"/>
            <w:vMerge w:val="restart"/>
            <w:shd w:val="clear" w:color="auto" w:fill="C0C0C0"/>
          </w:tcPr>
          <w:p w:rsidR="006A6348" w:rsidRPr="008A2BB9" w:rsidRDefault="004618A7" w:rsidP="00A87CF4">
            <w:pPr>
              <w:pStyle w:val="Table8ptHeading-ASDEFCON"/>
            </w:pPr>
            <w:r w:rsidRPr="008A2BB9">
              <w:t>(a)</w:t>
            </w:r>
          </w:p>
        </w:tc>
        <w:tc>
          <w:tcPr>
            <w:tcW w:w="1418" w:type="dxa"/>
            <w:vMerge w:val="restart"/>
            <w:shd w:val="clear" w:color="auto" w:fill="C0C0C0"/>
          </w:tcPr>
          <w:p w:rsidR="006A6348" w:rsidRPr="008A2BB9" w:rsidRDefault="004618A7" w:rsidP="00A87CF4">
            <w:pPr>
              <w:pStyle w:val="Table8ptHeading-ASDEFCON"/>
            </w:pPr>
            <w:r w:rsidRPr="008A2BB9">
              <w:t>(b)</w:t>
            </w:r>
          </w:p>
        </w:tc>
        <w:tc>
          <w:tcPr>
            <w:tcW w:w="1177" w:type="dxa"/>
            <w:vMerge w:val="restart"/>
            <w:shd w:val="clear" w:color="auto" w:fill="C0C0C0"/>
          </w:tcPr>
          <w:p w:rsidR="006A6348" w:rsidRPr="008A2BB9" w:rsidRDefault="004618A7" w:rsidP="00A87CF4">
            <w:pPr>
              <w:pStyle w:val="Table8ptHeading-ASDEFCON"/>
            </w:pPr>
            <w:r w:rsidRPr="008A2BB9">
              <w:t>(c)</w:t>
            </w:r>
          </w:p>
        </w:tc>
        <w:tc>
          <w:tcPr>
            <w:tcW w:w="1607" w:type="dxa"/>
            <w:vMerge w:val="restart"/>
            <w:shd w:val="clear" w:color="auto" w:fill="C0C0C0"/>
          </w:tcPr>
          <w:p w:rsidR="006A6348" w:rsidRPr="008A2BB9" w:rsidRDefault="004618A7" w:rsidP="00A87CF4">
            <w:pPr>
              <w:pStyle w:val="Table8ptHeading-ASDEFCON"/>
            </w:pPr>
            <w:r w:rsidRPr="008A2BB9">
              <w:t>(d)</w:t>
            </w:r>
          </w:p>
        </w:tc>
        <w:tc>
          <w:tcPr>
            <w:tcW w:w="2170" w:type="dxa"/>
            <w:gridSpan w:val="2"/>
            <w:shd w:val="clear" w:color="auto" w:fill="C0C0C0"/>
          </w:tcPr>
          <w:p w:rsidR="006A6348" w:rsidRPr="008A2BB9" w:rsidRDefault="004618A7" w:rsidP="00A87CF4">
            <w:pPr>
              <w:pStyle w:val="Table8ptHeading-ASDEFCON"/>
            </w:pPr>
            <w:r w:rsidRPr="008A2BB9">
              <w:t>(e)</w:t>
            </w:r>
          </w:p>
        </w:tc>
        <w:tc>
          <w:tcPr>
            <w:tcW w:w="1134" w:type="dxa"/>
            <w:shd w:val="clear" w:color="auto" w:fill="C0C0C0"/>
          </w:tcPr>
          <w:p w:rsidR="006A6348" w:rsidRPr="008A2BB9" w:rsidRDefault="004618A7" w:rsidP="00A87CF4">
            <w:pPr>
              <w:pStyle w:val="Table8ptHeading-ASDEFCON"/>
            </w:pPr>
            <w:r w:rsidRPr="008A2BB9">
              <w:t>(f)</w:t>
            </w:r>
          </w:p>
        </w:tc>
        <w:tc>
          <w:tcPr>
            <w:tcW w:w="1276" w:type="dxa"/>
            <w:shd w:val="clear" w:color="auto" w:fill="C0C0C0"/>
          </w:tcPr>
          <w:p w:rsidR="006A6348" w:rsidRPr="008A2BB9" w:rsidRDefault="004618A7" w:rsidP="00A87CF4">
            <w:pPr>
              <w:pStyle w:val="Table8ptHeading-ASDEFCON"/>
            </w:pPr>
            <w:r w:rsidRPr="008A2BB9">
              <w:t>(g)</w:t>
            </w:r>
          </w:p>
        </w:tc>
        <w:tc>
          <w:tcPr>
            <w:tcW w:w="2126" w:type="dxa"/>
            <w:gridSpan w:val="2"/>
            <w:shd w:val="clear" w:color="auto" w:fill="C0C0C0"/>
          </w:tcPr>
          <w:p w:rsidR="006A6348" w:rsidRPr="008A2BB9" w:rsidRDefault="004618A7" w:rsidP="00A87CF4">
            <w:pPr>
              <w:pStyle w:val="Table8ptHeading-ASDEFCON"/>
            </w:pPr>
            <w:r w:rsidRPr="008A2BB9">
              <w:t>(h)</w:t>
            </w:r>
          </w:p>
        </w:tc>
        <w:tc>
          <w:tcPr>
            <w:tcW w:w="3690" w:type="dxa"/>
            <w:gridSpan w:val="3"/>
            <w:shd w:val="clear" w:color="auto" w:fill="C0C0C0"/>
          </w:tcPr>
          <w:p w:rsidR="006A6348" w:rsidRPr="008A2BB9" w:rsidRDefault="004618A7" w:rsidP="00A87CF4">
            <w:pPr>
              <w:pStyle w:val="Table8ptHeading-ASDEFCON"/>
            </w:pPr>
            <w:r w:rsidRPr="008A2BB9">
              <w:t>(</w:t>
            </w:r>
            <w:proofErr w:type="spellStart"/>
            <w:r w:rsidRPr="008A2BB9">
              <w:t>i</w:t>
            </w:r>
            <w:proofErr w:type="spellEnd"/>
            <w:r w:rsidRPr="008A2BB9">
              <w:t>)</w:t>
            </w:r>
          </w:p>
        </w:tc>
      </w:tr>
      <w:tr w:rsidR="00980BF2" w:rsidTr="00ED6715">
        <w:trPr>
          <w:trHeight w:val="671"/>
        </w:trPr>
        <w:tc>
          <w:tcPr>
            <w:tcW w:w="1560" w:type="dxa"/>
            <w:vMerge/>
          </w:tcPr>
          <w:p w:rsidR="006A6348" w:rsidRPr="008A2BB9" w:rsidRDefault="00ED6715" w:rsidP="00A8157B">
            <w:pPr>
              <w:pStyle w:val="Table8ptHeading-ASDEFCON"/>
            </w:pPr>
          </w:p>
        </w:tc>
        <w:tc>
          <w:tcPr>
            <w:tcW w:w="1418" w:type="dxa"/>
            <w:vMerge/>
          </w:tcPr>
          <w:p w:rsidR="006A6348" w:rsidRPr="008A2BB9" w:rsidRDefault="00ED6715" w:rsidP="00A8157B">
            <w:pPr>
              <w:pStyle w:val="Table8ptHeading-ASDEFCON"/>
            </w:pPr>
          </w:p>
        </w:tc>
        <w:tc>
          <w:tcPr>
            <w:tcW w:w="1177" w:type="dxa"/>
            <w:vMerge/>
          </w:tcPr>
          <w:p w:rsidR="006A6348" w:rsidRPr="008A2BB9" w:rsidRDefault="00ED6715" w:rsidP="00A8157B">
            <w:pPr>
              <w:pStyle w:val="Table8ptHeading-ASDEFCON"/>
            </w:pPr>
          </w:p>
        </w:tc>
        <w:tc>
          <w:tcPr>
            <w:tcW w:w="1607" w:type="dxa"/>
            <w:vMerge/>
          </w:tcPr>
          <w:p w:rsidR="006A6348" w:rsidRPr="008A2BB9" w:rsidRDefault="00ED6715" w:rsidP="00A8157B">
            <w:pPr>
              <w:pStyle w:val="Table8ptHeading-ASDEFCON"/>
            </w:pPr>
          </w:p>
        </w:tc>
        <w:tc>
          <w:tcPr>
            <w:tcW w:w="760" w:type="dxa"/>
            <w:shd w:val="clear" w:color="auto" w:fill="C0C0C0"/>
          </w:tcPr>
          <w:p w:rsidR="006A6348" w:rsidRPr="008A2BB9" w:rsidRDefault="004618A7" w:rsidP="00A87CF4">
            <w:pPr>
              <w:pStyle w:val="Table8ptHeading-ASDEFCON"/>
            </w:pPr>
            <w:r w:rsidRPr="008A2BB9">
              <w:t>$A</w:t>
            </w:r>
          </w:p>
        </w:tc>
        <w:tc>
          <w:tcPr>
            <w:tcW w:w="1410" w:type="dxa"/>
            <w:shd w:val="clear" w:color="auto" w:fill="C0C0C0"/>
          </w:tcPr>
          <w:p w:rsidR="006A6348" w:rsidRPr="008A2BB9" w:rsidRDefault="004618A7" w:rsidP="00A87CF4">
            <w:pPr>
              <w:pStyle w:val="Table8ptHeading-ASDEFCON"/>
            </w:pPr>
            <w:r>
              <w:fldChar w:fldCharType="begin">
                <w:ffData>
                  <w:name w:val=""/>
                  <w:enabled/>
                  <w:calcOnExit w:val="0"/>
                  <w:textInput>
                    <w:default w:val="(INSERT FOREIGN CURRENCY)"/>
                  </w:textInput>
                </w:ffData>
              </w:fldChar>
            </w:r>
            <w:r>
              <w:instrText xml:space="preserve"> FORMTEXT </w:instrText>
            </w:r>
            <w:r>
              <w:fldChar w:fldCharType="separate"/>
            </w:r>
            <w:r>
              <w:rPr>
                <w:noProof/>
              </w:rPr>
              <w:t>(INSERT FOREIGN CURRENCY)</w:t>
            </w:r>
            <w:r>
              <w:fldChar w:fldCharType="end"/>
            </w:r>
          </w:p>
        </w:tc>
        <w:tc>
          <w:tcPr>
            <w:tcW w:w="1134" w:type="dxa"/>
            <w:shd w:val="clear" w:color="auto" w:fill="C0C0C0"/>
          </w:tcPr>
          <w:p w:rsidR="006A6348" w:rsidRPr="008A2BB9" w:rsidRDefault="004618A7" w:rsidP="00A87CF4">
            <w:pPr>
              <w:pStyle w:val="Table8ptHeading-ASDEFCON"/>
            </w:pPr>
            <w:r w:rsidRPr="008A2BB9">
              <w:t>$A</w:t>
            </w:r>
          </w:p>
          <w:p w:rsidR="006A6348" w:rsidRPr="008A2BB9" w:rsidRDefault="00ED6715" w:rsidP="00A8157B">
            <w:pPr>
              <w:pStyle w:val="Table8ptHeading-ASDEFCON"/>
            </w:pPr>
          </w:p>
        </w:tc>
        <w:tc>
          <w:tcPr>
            <w:tcW w:w="1276" w:type="dxa"/>
            <w:shd w:val="clear" w:color="auto" w:fill="C0C0C0"/>
          </w:tcPr>
          <w:p w:rsidR="006A6348" w:rsidRPr="008A2BB9" w:rsidRDefault="004618A7" w:rsidP="00A87CF4">
            <w:pPr>
              <w:pStyle w:val="Table8ptHeading-ASDEFCON"/>
            </w:pPr>
            <w:r>
              <w:fldChar w:fldCharType="begin">
                <w:ffData>
                  <w:name w:val=""/>
                  <w:enabled/>
                  <w:calcOnExit w:val="0"/>
                  <w:textInput>
                    <w:default w:val="(INSERT FOREIGN CURRENCY)"/>
                  </w:textInput>
                </w:ffData>
              </w:fldChar>
            </w:r>
            <w:r>
              <w:instrText xml:space="preserve"> FORMTEXT </w:instrText>
            </w:r>
            <w:r>
              <w:fldChar w:fldCharType="separate"/>
            </w:r>
            <w:r>
              <w:rPr>
                <w:noProof/>
              </w:rPr>
              <w:t>(INSERT FOREIGN CURRENCY)</w:t>
            </w:r>
            <w:r>
              <w:fldChar w:fldCharType="end"/>
            </w:r>
          </w:p>
        </w:tc>
        <w:tc>
          <w:tcPr>
            <w:tcW w:w="850" w:type="dxa"/>
            <w:shd w:val="clear" w:color="auto" w:fill="C0C0C0"/>
          </w:tcPr>
          <w:p w:rsidR="006A6348" w:rsidRPr="008A2BB9" w:rsidRDefault="004618A7" w:rsidP="00A87CF4">
            <w:pPr>
              <w:pStyle w:val="Table8ptHeading-ASDEFCON"/>
            </w:pPr>
            <w:r w:rsidRPr="008A2BB9">
              <w:t>$A</w:t>
            </w:r>
          </w:p>
        </w:tc>
        <w:tc>
          <w:tcPr>
            <w:tcW w:w="1276" w:type="dxa"/>
            <w:shd w:val="clear" w:color="auto" w:fill="C0C0C0"/>
          </w:tcPr>
          <w:p w:rsidR="006A6348" w:rsidRPr="008A2BB9" w:rsidRDefault="004618A7" w:rsidP="00A87CF4">
            <w:pPr>
              <w:pStyle w:val="Table8ptHeading-ASDEFCON"/>
            </w:pPr>
            <w:r>
              <w:fldChar w:fldCharType="begin">
                <w:ffData>
                  <w:name w:val=""/>
                  <w:enabled/>
                  <w:calcOnExit w:val="0"/>
                  <w:textInput>
                    <w:default w:val="(INSERT FOREIGN CURRENCY)"/>
                  </w:textInput>
                </w:ffData>
              </w:fldChar>
            </w:r>
            <w:r>
              <w:instrText xml:space="preserve"> FORMTEXT </w:instrText>
            </w:r>
            <w:r>
              <w:fldChar w:fldCharType="separate"/>
            </w:r>
            <w:r>
              <w:rPr>
                <w:noProof/>
              </w:rPr>
              <w:t>(INSERT FOREIGN CURRENCY)</w:t>
            </w:r>
            <w:r>
              <w:fldChar w:fldCharType="end"/>
            </w:r>
          </w:p>
        </w:tc>
        <w:tc>
          <w:tcPr>
            <w:tcW w:w="1134" w:type="dxa"/>
            <w:shd w:val="clear" w:color="auto" w:fill="C0C0C0"/>
          </w:tcPr>
          <w:p w:rsidR="006A6348" w:rsidRPr="008A2BB9" w:rsidRDefault="004618A7" w:rsidP="00A87CF4">
            <w:pPr>
              <w:pStyle w:val="Table8ptHeading-ASDEFCON"/>
            </w:pPr>
            <w:r w:rsidRPr="008A2BB9">
              <w:t>Labour component</w:t>
            </w:r>
          </w:p>
          <w:p w:rsidR="006A6348" w:rsidRPr="008A2BB9" w:rsidRDefault="004618A7" w:rsidP="00A87CF4">
            <w:pPr>
              <w:pStyle w:val="Table8ptHeading-ASDEFCON"/>
            </w:pPr>
            <w:r w:rsidRPr="008A2BB9">
              <w:t>(Ref = Y)</w:t>
            </w:r>
          </w:p>
        </w:tc>
        <w:tc>
          <w:tcPr>
            <w:tcW w:w="1134" w:type="dxa"/>
            <w:shd w:val="clear" w:color="auto" w:fill="C0C0C0"/>
          </w:tcPr>
          <w:p w:rsidR="006A6348" w:rsidRPr="008A2BB9" w:rsidRDefault="004618A7" w:rsidP="00A87CF4">
            <w:pPr>
              <w:pStyle w:val="Table8ptHeading-ASDEFCON"/>
            </w:pPr>
            <w:r w:rsidRPr="008A2BB9">
              <w:t>Australian Materials component</w:t>
            </w:r>
          </w:p>
          <w:p w:rsidR="006A6348" w:rsidRPr="008A2BB9" w:rsidRDefault="004618A7" w:rsidP="00A87CF4">
            <w:pPr>
              <w:pStyle w:val="Table8ptHeading-ASDEFCON"/>
            </w:pPr>
            <w:r w:rsidRPr="008A2BB9">
              <w:t>(Ref = ZA)</w:t>
            </w:r>
          </w:p>
        </w:tc>
        <w:tc>
          <w:tcPr>
            <w:tcW w:w="1422" w:type="dxa"/>
            <w:shd w:val="clear" w:color="auto" w:fill="C0C0C0"/>
          </w:tcPr>
          <w:p w:rsidR="006A6348" w:rsidRPr="008A2BB9" w:rsidRDefault="004618A7" w:rsidP="00A87CF4">
            <w:pPr>
              <w:pStyle w:val="Table8ptHeading-ASDEFCON"/>
            </w:pPr>
            <w:r w:rsidRPr="008A2BB9">
              <w:t>Imported Materials component</w:t>
            </w:r>
          </w:p>
          <w:p w:rsidR="006A6348" w:rsidRPr="008A2BB9" w:rsidRDefault="004618A7" w:rsidP="00A87CF4">
            <w:pPr>
              <w:pStyle w:val="Table8ptHeading-ASDEFCON"/>
            </w:pPr>
            <w:r w:rsidRPr="008A2BB9">
              <w:t>(Ref = ZI)</w:t>
            </w:r>
          </w:p>
        </w:tc>
      </w:tr>
      <w:tr w:rsidR="00980BF2" w:rsidTr="00ED6715">
        <w:tc>
          <w:tcPr>
            <w:tcW w:w="1560" w:type="dxa"/>
            <w:shd w:val="clear" w:color="auto" w:fill="auto"/>
          </w:tcPr>
          <w:p w:rsidR="006A6348" w:rsidRPr="008A2BB9" w:rsidRDefault="00ED6715" w:rsidP="00D9096C">
            <w:pPr>
              <w:pStyle w:val="Table8ptText-ASDEFCON"/>
              <w:ind w:right="-57"/>
              <w:jc w:val="left"/>
            </w:pPr>
          </w:p>
        </w:tc>
        <w:tc>
          <w:tcPr>
            <w:tcW w:w="1418" w:type="dxa"/>
          </w:tcPr>
          <w:p w:rsidR="006A6348" w:rsidRPr="008A2BB9" w:rsidRDefault="00ED6715" w:rsidP="00A8157B">
            <w:pPr>
              <w:pStyle w:val="Table8ptText-ASDEFCON"/>
            </w:pPr>
          </w:p>
        </w:tc>
        <w:tc>
          <w:tcPr>
            <w:tcW w:w="1177" w:type="dxa"/>
            <w:shd w:val="clear" w:color="auto" w:fill="auto"/>
          </w:tcPr>
          <w:p w:rsidR="006A6348" w:rsidRPr="008A2BB9" w:rsidRDefault="00ED6715" w:rsidP="00A8157B">
            <w:pPr>
              <w:pStyle w:val="Table8ptText-ASDEFCON"/>
            </w:pPr>
          </w:p>
        </w:tc>
        <w:tc>
          <w:tcPr>
            <w:tcW w:w="1607" w:type="dxa"/>
            <w:shd w:val="clear" w:color="auto" w:fill="auto"/>
          </w:tcPr>
          <w:p w:rsidR="006A6348" w:rsidRPr="008A2BB9" w:rsidRDefault="00ED6715" w:rsidP="00A8157B">
            <w:pPr>
              <w:pStyle w:val="Table8ptText-ASDEFCON"/>
            </w:pPr>
          </w:p>
        </w:tc>
        <w:tc>
          <w:tcPr>
            <w:tcW w:w="760" w:type="dxa"/>
            <w:shd w:val="clear" w:color="auto" w:fill="auto"/>
          </w:tcPr>
          <w:p w:rsidR="006A6348" w:rsidRPr="008A2BB9" w:rsidRDefault="00ED6715" w:rsidP="00A8157B">
            <w:pPr>
              <w:pStyle w:val="Table8ptText-ASDEFCON"/>
            </w:pPr>
          </w:p>
        </w:tc>
        <w:tc>
          <w:tcPr>
            <w:tcW w:w="1410"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850"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134" w:type="dxa"/>
          </w:tcPr>
          <w:p w:rsidR="006A6348" w:rsidRPr="008A2BB9" w:rsidRDefault="00ED6715" w:rsidP="00A8157B">
            <w:pPr>
              <w:pStyle w:val="Table8ptText-ASDEFCON"/>
            </w:pPr>
          </w:p>
        </w:tc>
        <w:tc>
          <w:tcPr>
            <w:tcW w:w="1422" w:type="dxa"/>
          </w:tcPr>
          <w:p w:rsidR="006A6348" w:rsidRPr="008A2BB9" w:rsidRDefault="00ED6715" w:rsidP="00A8157B">
            <w:pPr>
              <w:pStyle w:val="Table8ptText-ASDEFCON"/>
            </w:pPr>
          </w:p>
        </w:tc>
      </w:tr>
      <w:tr w:rsidR="00980BF2" w:rsidTr="00ED6715">
        <w:tc>
          <w:tcPr>
            <w:tcW w:w="1560" w:type="dxa"/>
            <w:shd w:val="clear" w:color="auto" w:fill="auto"/>
          </w:tcPr>
          <w:p w:rsidR="006A6348" w:rsidRPr="008A2BB9" w:rsidRDefault="00ED6715" w:rsidP="00D9096C">
            <w:pPr>
              <w:pStyle w:val="Table8ptText-ASDEFCON"/>
              <w:ind w:right="-57"/>
              <w:jc w:val="left"/>
            </w:pPr>
          </w:p>
        </w:tc>
        <w:tc>
          <w:tcPr>
            <w:tcW w:w="1418" w:type="dxa"/>
          </w:tcPr>
          <w:p w:rsidR="006A6348" w:rsidRPr="008A2BB9" w:rsidRDefault="00ED6715" w:rsidP="00A8157B">
            <w:pPr>
              <w:pStyle w:val="Table8ptText-ASDEFCON"/>
            </w:pPr>
          </w:p>
        </w:tc>
        <w:tc>
          <w:tcPr>
            <w:tcW w:w="1177" w:type="dxa"/>
            <w:shd w:val="clear" w:color="auto" w:fill="auto"/>
          </w:tcPr>
          <w:p w:rsidR="006A6348" w:rsidRPr="008A2BB9" w:rsidRDefault="00ED6715" w:rsidP="00A8157B">
            <w:pPr>
              <w:pStyle w:val="Table8ptText-ASDEFCON"/>
            </w:pPr>
          </w:p>
        </w:tc>
        <w:tc>
          <w:tcPr>
            <w:tcW w:w="1607" w:type="dxa"/>
            <w:shd w:val="clear" w:color="auto" w:fill="auto"/>
          </w:tcPr>
          <w:p w:rsidR="006A6348" w:rsidRPr="008A2BB9" w:rsidRDefault="00ED6715" w:rsidP="00A8157B">
            <w:pPr>
              <w:pStyle w:val="Table8ptText-ASDEFCON"/>
            </w:pPr>
          </w:p>
        </w:tc>
        <w:tc>
          <w:tcPr>
            <w:tcW w:w="760" w:type="dxa"/>
            <w:shd w:val="clear" w:color="auto" w:fill="auto"/>
          </w:tcPr>
          <w:p w:rsidR="006A6348" w:rsidRPr="008A2BB9" w:rsidRDefault="00ED6715" w:rsidP="00A8157B">
            <w:pPr>
              <w:pStyle w:val="Table8ptText-ASDEFCON"/>
            </w:pPr>
          </w:p>
        </w:tc>
        <w:tc>
          <w:tcPr>
            <w:tcW w:w="1410"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850"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134" w:type="dxa"/>
          </w:tcPr>
          <w:p w:rsidR="006A6348" w:rsidRPr="008A2BB9" w:rsidRDefault="00ED6715" w:rsidP="00A8157B">
            <w:pPr>
              <w:pStyle w:val="Table8ptText-ASDEFCON"/>
            </w:pPr>
          </w:p>
        </w:tc>
        <w:tc>
          <w:tcPr>
            <w:tcW w:w="1422" w:type="dxa"/>
          </w:tcPr>
          <w:p w:rsidR="006A6348" w:rsidRPr="008A2BB9" w:rsidRDefault="00ED6715" w:rsidP="00A8157B">
            <w:pPr>
              <w:pStyle w:val="Table8ptText-ASDEFCON"/>
            </w:pPr>
          </w:p>
        </w:tc>
      </w:tr>
      <w:tr w:rsidR="00980BF2" w:rsidTr="00ED6715">
        <w:tc>
          <w:tcPr>
            <w:tcW w:w="1560" w:type="dxa"/>
            <w:shd w:val="clear" w:color="auto" w:fill="auto"/>
          </w:tcPr>
          <w:p w:rsidR="00ED6715" w:rsidRDefault="004618A7" w:rsidP="00A87CF4">
            <w:pPr>
              <w:pStyle w:val="Table8ptText-ASDEFCON"/>
            </w:pPr>
            <w:r>
              <w:t xml:space="preserve">SSDDR: </w:t>
            </w:r>
            <w:r>
              <w:fldChar w:fldCharType="begin">
                <w:ffData>
                  <w:name w:val=""/>
                  <w:enabled/>
                  <w:calcOnExit w:val="0"/>
                  <w:textInput>
                    <w:default w:val="[...DESCRIPTION...]"/>
                  </w:textInput>
                </w:ffData>
              </w:fldChar>
            </w:r>
            <w:r>
              <w:instrText xml:space="preserve"> FORMTEXT </w:instrText>
            </w:r>
            <w:r>
              <w:fldChar w:fldCharType="separate"/>
            </w:r>
            <w:r>
              <w:rPr>
                <w:noProof/>
              </w:rPr>
              <w:t>[...DESCRIPTION...]</w:t>
            </w:r>
            <w:r>
              <w:fldChar w:fldCharType="end"/>
            </w:r>
          </w:p>
          <w:p w:rsidR="006A6348" w:rsidRPr="008A2BB9" w:rsidRDefault="004618A7" w:rsidP="00A87CF4">
            <w:pPr>
              <w:pStyle w:val="Table8ptText-ASDEFCON"/>
            </w:pPr>
            <w:r>
              <w:t>(CCM#1)</w:t>
            </w:r>
          </w:p>
        </w:tc>
        <w:tc>
          <w:tcPr>
            <w:tcW w:w="1418" w:type="dxa"/>
          </w:tcPr>
          <w:p w:rsidR="006A6348" w:rsidRPr="008A2BB9" w:rsidRDefault="00ED6715" w:rsidP="00A8157B">
            <w:pPr>
              <w:pStyle w:val="Table8ptText-ASDEFCON"/>
            </w:pPr>
          </w:p>
        </w:tc>
        <w:tc>
          <w:tcPr>
            <w:tcW w:w="1177" w:type="dxa"/>
            <w:shd w:val="clear" w:color="auto" w:fill="auto"/>
          </w:tcPr>
          <w:p w:rsidR="006A6348" w:rsidRPr="008A2BB9" w:rsidRDefault="00ED6715" w:rsidP="00A8157B">
            <w:pPr>
              <w:pStyle w:val="Table8ptText-ASDEFCON"/>
            </w:pPr>
          </w:p>
        </w:tc>
        <w:tc>
          <w:tcPr>
            <w:tcW w:w="1607" w:type="dxa"/>
            <w:shd w:val="clear" w:color="auto" w:fill="auto"/>
          </w:tcPr>
          <w:p w:rsidR="006A6348" w:rsidRPr="008A2BB9" w:rsidRDefault="00ED6715" w:rsidP="00A8157B">
            <w:pPr>
              <w:pStyle w:val="Table8ptText-ASDEFCON"/>
            </w:pPr>
          </w:p>
        </w:tc>
        <w:tc>
          <w:tcPr>
            <w:tcW w:w="760" w:type="dxa"/>
            <w:shd w:val="clear" w:color="auto" w:fill="auto"/>
          </w:tcPr>
          <w:p w:rsidR="006A6348" w:rsidRPr="008A2BB9" w:rsidRDefault="00ED6715" w:rsidP="00A8157B">
            <w:pPr>
              <w:pStyle w:val="Table8ptText-ASDEFCON"/>
            </w:pPr>
          </w:p>
        </w:tc>
        <w:tc>
          <w:tcPr>
            <w:tcW w:w="1410"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850"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134" w:type="dxa"/>
          </w:tcPr>
          <w:p w:rsidR="006A6348" w:rsidRPr="008A2BB9" w:rsidRDefault="00ED6715" w:rsidP="00A8157B">
            <w:pPr>
              <w:pStyle w:val="Table8ptText-ASDEFCON"/>
            </w:pPr>
          </w:p>
        </w:tc>
        <w:tc>
          <w:tcPr>
            <w:tcW w:w="1422" w:type="dxa"/>
          </w:tcPr>
          <w:p w:rsidR="006A6348" w:rsidRPr="008A2BB9" w:rsidRDefault="00ED6715" w:rsidP="00A8157B">
            <w:pPr>
              <w:pStyle w:val="Table8ptText-ASDEFCON"/>
            </w:pPr>
          </w:p>
        </w:tc>
      </w:tr>
      <w:tr w:rsidR="00980BF2" w:rsidTr="00ED6715">
        <w:tc>
          <w:tcPr>
            <w:tcW w:w="1560" w:type="dxa"/>
            <w:shd w:val="clear" w:color="auto" w:fill="auto"/>
          </w:tcPr>
          <w:p w:rsidR="00076B7F" w:rsidRDefault="004618A7" w:rsidP="00A87CF4">
            <w:pPr>
              <w:pStyle w:val="Table8ptText-ASDEFCON"/>
            </w:pPr>
            <w:r>
              <w:t>TXRR</w:t>
            </w:r>
          </w:p>
          <w:p w:rsidR="006A6348" w:rsidRPr="008A2BB9" w:rsidRDefault="004618A7" w:rsidP="00A87CF4">
            <w:pPr>
              <w:pStyle w:val="Table8ptText-ASDEFCON"/>
            </w:pPr>
            <w:r>
              <w:t>(CCM#2)</w:t>
            </w:r>
          </w:p>
        </w:tc>
        <w:tc>
          <w:tcPr>
            <w:tcW w:w="1418" w:type="dxa"/>
          </w:tcPr>
          <w:p w:rsidR="006A6348" w:rsidRPr="008A2BB9" w:rsidRDefault="00ED6715" w:rsidP="00A8157B">
            <w:pPr>
              <w:pStyle w:val="Table8ptText-ASDEFCON"/>
            </w:pPr>
          </w:p>
        </w:tc>
        <w:tc>
          <w:tcPr>
            <w:tcW w:w="1177" w:type="dxa"/>
            <w:shd w:val="clear" w:color="auto" w:fill="auto"/>
          </w:tcPr>
          <w:p w:rsidR="006A6348" w:rsidRPr="008A2BB9" w:rsidRDefault="00ED6715" w:rsidP="00A8157B">
            <w:pPr>
              <w:pStyle w:val="Table8ptText-ASDEFCON"/>
            </w:pPr>
          </w:p>
        </w:tc>
        <w:tc>
          <w:tcPr>
            <w:tcW w:w="1607" w:type="dxa"/>
            <w:shd w:val="clear" w:color="auto" w:fill="auto"/>
          </w:tcPr>
          <w:p w:rsidR="006A6348" w:rsidRPr="008A2BB9" w:rsidRDefault="00ED6715" w:rsidP="00A8157B">
            <w:pPr>
              <w:pStyle w:val="Table8ptText-ASDEFCON"/>
            </w:pPr>
          </w:p>
        </w:tc>
        <w:tc>
          <w:tcPr>
            <w:tcW w:w="760" w:type="dxa"/>
            <w:shd w:val="clear" w:color="auto" w:fill="auto"/>
          </w:tcPr>
          <w:p w:rsidR="006A6348" w:rsidRPr="008A2BB9" w:rsidRDefault="00ED6715" w:rsidP="00A8157B">
            <w:pPr>
              <w:pStyle w:val="Table8ptText-ASDEFCON"/>
            </w:pPr>
          </w:p>
        </w:tc>
        <w:tc>
          <w:tcPr>
            <w:tcW w:w="1410"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850"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134" w:type="dxa"/>
          </w:tcPr>
          <w:p w:rsidR="006A6348" w:rsidRPr="008A2BB9" w:rsidRDefault="00ED6715" w:rsidP="00A8157B">
            <w:pPr>
              <w:pStyle w:val="Table8ptText-ASDEFCON"/>
            </w:pPr>
          </w:p>
        </w:tc>
        <w:tc>
          <w:tcPr>
            <w:tcW w:w="1422" w:type="dxa"/>
          </w:tcPr>
          <w:p w:rsidR="006A6348" w:rsidRPr="008A2BB9" w:rsidRDefault="00ED6715" w:rsidP="00A8157B">
            <w:pPr>
              <w:pStyle w:val="Table8ptText-ASDEFCON"/>
            </w:pPr>
          </w:p>
        </w:tc>
      </w:tr>
      <w:tr w:rsidR="00980BF2" w:rsidTr="00ED6715">
        <w:tc>
          <w:tcPr>
            <w:tcW w:w="1560" w:type="dxa"/>
            <w:shd w:val="clear" w:color="auto" w:fill="auto"/>
          </w:tcPr>
          <w:p w:rsidR="006A6348" w:rsidRPr="008A2BB9" w:rsidRDefault="004618A7" w:rsidP="00A87CF4">
            <w:pPr>
              <w:pStyle w:val="Table8ptText-ASDEFCON"/>
            </w:pPr>
            <w:r>
              <w:t>…</w:t>
            </w:r>
          </w:p>
        </w:tc>
        <w:tc>
          <w:tcPr>
            <w:tcW w:w="1418" w:type="dxa"/>
          </w:tcPr>
          <w:p w:rsidR="006A6348" w:rsidRPr="008A2BB9" w:rsidRDefault="00ED6715" w:rsidP="00A8157B">
            <w:pPr>
              <w:pStyle w:val="Table8ptText-ASDEFCON"/>
            </w:pPr>
          </w:p>
        </w:tc>
        <w:tc>
          <w:tcPr>
            <w:tcW w:w="1177" w:type="dxa"/>
            <w:shd w:val="clear" w:color="auto" w:fill="auto"/>
          </w:tcPr>
          <w:p w:rsidR="006A6348" w:rsidRPr="008A2BB9" w:rsidRDefault="00ED6715" w:rsidP="00A8157B">
            <w:pPr>
              <w:pStyle w:val="Table8ptText-ASDEFCON"/>
            </w:pPr>
          </w:p>
        </w:tc>
        <w:tc>
          <w:tcPr>
            <w:tcW w:w="1607" w:type="dxa"/>
            <w:shd w:val="clear" w:color="auto" w:fill="auto"/>
          </w:tcPr>
          <w:p w:rsidR="006A6348" w:rsidRPr="008A2BB9" w:rsidRDefault="00ED6715" w:rsidP="00A8157B">
            <w:pPr>
              <w:pStyle w:val="Table8ptText-ASDEFCON"/>
            </w:pPr>
          </w:p>
        </w:tc>
        <w:tc>
          <w:tcPr>
            <w:tcW w:w="760" w:type="dxa"/>
            <w:shd w:val="clear" w:color="auto" w:fill="auto"/>
          </w:tcPr>
          <w:p w:rsidR="006A6348" w:rsidRPr="008A2BB9" w:rsidRDefault="00ED6715" w:rsidP="00A8157B">
            <w:pPr>
              <w:pStyle w:val="Table8ptText-ASDEFCON"/>
            </w:pPr>
          </w:p>
        </w:tc>
        <w:tc>
          <w:tcPr>
            <w:tcW w:w="1410"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850" w:type="dxa"/>
            <w:shd w:val="clear" w:color="auto" w:fill="auto"/>
          </w:tcPr>
          <w:p w:rsidR="006A6348" w:rsidRPr="008A2BB9" w:rsidRDefault="00ED6715" w:rsidP="00A8157B">
            <w:pPr>
              <w:pStyle w:val="Table8ptText-ASDEFCON"/>
            </w:pPr>
          </w:p>
        </w:tc>
        <w:tc>
          <w:tcPr>
            <w:tcW w:w="1276" w:type="dxa"/>
            <w:shd w:val="clear" w:color="auto" w:fill="auto"/>
          </w:tcPr>
          <w:p w:rsidR="006A6348" w:rsidRPr="008A2BB9" w:rsidRDefault="00ED6715" w:rsidP="00A8157B">
            <w:pPr>
              <w:pStyle w:val="Table8ptText-ASDEFCON"/>
            </w:pPr>
          </w:p>
        </w:tc>
        <w:tc>
          <w:tcPr>
            <w:tcW w:w="1134" w:type="dxa"/>
            <w:shd w:val="clear" w:color="auto" w:fill="auto"/>
          </w:tcPr>
          <w:p w:rsidR="006A6348" w:rsidRPr="008A2BB9" w:rsidRDefault="00ED6715" w:rsidP="00A8157B">
            <w:pPr>
              <w:pStyle w:val="Table8ptText-ASDEFCON"/>
            </w:pPr>
          </w:p>
        </w:tc>
        <w:tc>
          <w:tcPr>
            <w:tcW w:w="1134" w:type="dxa"/>
          </w:tcPr>
          <w:p w:rsidR="006A6348" w:rsidRPr="008A2BB9" w:rsidRDefault="00ED6715" w:rsidP="00A8157B">
            <w:pPr>
              <w:pStyle w:val="Table8ptText-ASDEFCON"/>
            </w:pPr>
          </w:p>
        </w:tc>
        <w:tc>
          <w:tcPr>
            <w:tcW w:w="1422" w:type="dxa"/>
          </w:tcPr>
          <w:p w:rsidR="006A6348" w:rsidRPr="008A2BB9" w:rsidRDefault="00ED6715" w:rsidP="00A8157B">
            <w:pPr>
              <w:pStyle w:val="Table8ptText-ASDEFCON"/>
            </w:pPr>
          </w:p>
        </w:tc>
      </w:tr>
      <w:tr w:rsidR="00980BF2" w:rsidTr="00ED6715">
        <w:tc>
          <w:tcPr>
            <w:tcW w:w="1560" w:type="dxa"/>
            <w:shd w:val="clear" w:color="auto" w:fill="auto"/>
          </w:tcPr>
          <w:p w:rsidR="00ED6715" w:rsidRDefault="004618A7" w:rsidP="00A87CF4">
            <w:pPr>
              <w:pStyle w:val="Table8ptText-ASDEFCON"/>
            </w:pPr>
            <w:r>
              <w:t xml:space="preserve">SAA#1: </w:t>
            </w:r>
            <w:r>
              <w:fldChar w:fldCharType="begin">
                <w:ffData>
                  <w:name w:val=""/>
                  <w:enabled/>
                  <w:calcOnExit w:val="0"/>
                  <w:textInput>
                    <w:default w:val="[...DESCRIPTION...]"/>
                  </w:textInput>
                </w:ffData>
              </w:fldChar>
            </w:r>
            <w:r>
              <w:instrText xml:space="preserve"> FORMTEXT </w:instrText>
            </w:r>
            <w:r>
              <w:fldChar w:fldCharType="separate"/>
            </w:r>
            <w:r>
              <w:rPr>
                <w:noProof/>
              </w:rPr>
              <w:t>[...DESCRIPTION...]</w:t>
            </w:r>
            <w:r>
              <w:fldChar w:fldCharType="end"/>
            </w:r>
          </w:p>
          <w:p w:rsidR="00076B7F" w:rsidRDefault="004618A7" w:rsidP="00A87CF4">
            <w:pPr>
              <w:pStyle w:val="Table8ptText-ASDEFCON"/>
            </w:pPr>
            <w:r>
              <w:t>(CCM#3)</w:t>
            </w:r>
          </w:p>
        </w:tc>
        <w:tc>
          <w:tcPr>
            <w:tcW w:w="1418" w:type="dxa"/>
          </w:tcPr>
          <w:p w:rsidR="00076B7F" w:rsidRPr="008A2BB9" w:rsidRDefault="00ED6715" w:rsidP="00A8157B">
            <w:pPr>
              <w:pStyle w:val="Table8ptText-ASDEFCON"/>
            </w:pPr>
          </w:p>
        </w:tc>
        <w:tc>
          <w:tcPr>
            <w:tcW w:w="1177" w:type="dxa"/>
            <w:shd w:val="clear" w:color="auto" w:fill="auto"/>
          </w:tcPr>
          <w:p w:rsidR="00076B7F" w:rsidRPr="008A2BB9" w:rsidRDefault="00ED6715" w:rsidP="00A8157B">
            <w:pPr>
              <w:pStyle w:val="Table8ptText-ASDEFCON"/>
            </w:pPr>
          </w:p>
        </w:tc>
        <w:tc>
          <w:tcPr>
            <w:tcW w:w="1607" w:type="dxa"/>
            <w:shd w:val="clear" w:color="auto" w:fill="auto"/>
          </w:tcPr>
          <w:p w:rsidR="00076B7F" w:rsidRPr="008A2BB9" w:rsidRDefault="00ED6715" w:rsidP="00A8157B">
            <w:pPr>
              <w:pStyle w:val="Table8ptText-ASDEFCON"/>
            </w:pPr>
          </w:p>
        </w:tc>
        <w:tc>
          <w:tcPr>
            <w:tcW w:w="760" w:type="dxa"/>
            <w:shd w:val="clear" w:color="auto" w:fill="auto"/>
          </w:tcPr>
          <w:p w:rsidR="00076B7F" w:rsidRPr="008A2BB9" w:rsidRDefault="00ED6715" w:rsidP="00A8157B">
            <w:pPr>
              <w:pStyle w:val="Table8ptText-ASDEFCON"/>
            </w:pPr>
          </w:p>
        </w:tc>
        <w:tc>
          <w:tcPr>
            <w:tcW w:w="1410" w:type="dxa"/>
            <w:shd w:val="clear" w:color="auto" w:fill="auto"/>
          </w:tcPr>
          <w:p w:rsidR="00076B7F" w:rsidRPr="008A2BB9" w:rsidRDefault="00ED6715" w:rsidP="00A8157B">
            <w:pPr>
              <w:pStyle w:val="Table8ptText-ASDEFCON"/>
            </w:pPr>
          </w:p>
        </w:tc>
        <w:tc>
          <w:tcPr>
            <w:tcW w:w="1134" w:type="dxa"/>
            <w:shd w:val="clear" w:color="auto" w:fill="auto"/>
          </w:tcPr>
          <w:p w:rsidR="00076B7F" w:rsidRPr="008A2BB9" w:rsidRDefault="00ED6715" w:rsidP="00A8157B">
            <w:pPr>
              <w:pStyle w:val="Table8ptText-ASDEFCON"/>
            </w:pPr>
          </w:p>
        </w:tc>
        <w:tc>
          <w:tcPr>
            <w:tcW w:w="1276" w:type="dxa"/>
            <w:shd w:val="clear" w:color="auto" w:fill="auto"/>
          </w:tcPr>
          <w:p w:rsidR="00076B7F" w:rsidRPr="008A2BB9" w:rsidRDefault="00ED6715" w:rsidP="00A8157B">
            <w:pPr>
              <w:pStyle w:val="Table8ptText-ASDEFCON"/>
            </w:pPr>
          </w:p>
        </w:tc>
        <w:tc>
          <w:tcPr>
            <w:tcW w:w="850" w:type="dxa"/>
            <w:shd w:val="clear" w:color="auto" w:fill="auto"/>
          </w:tcPr>
          <w:p w:rsidR="00076B7F" w:rsidRPr="008A2BB9" w:rsidRDefault="00ED6715" w:rsidP="00A8157B">
            <w:pPr>
              <w:pStyle w:val="Table8ptText-ASDEFCON"/>
            </w:pPr>
          </w:p>
        </w:tc>
        <w:tc>
          <w:tcPr>
            <w:tcW w:w="1276" w:type="dxa"/>
            <w:shd w:val="clear" w:color="auto" w:fill="auto"/>
          </w:tcPr>
          <w:p w:rsidR="00076B7F" w:rsidRPr="008A2BB9" w:rsidRDefault="00ED6715" w:rsidP="00A8157B">
            <w:pPr>
              <w:pStyle w:val="Table8ptText-ASDEFCON"/>
            </w:pPr>
          </w:p>
        </w:tc>
        <w:tc>
          <w:tcPr>
            <w:tcW w:w="1134" w:type="dxa"/>
            <w:shd w:val="clear" w:color="auto" w:fill="auto"/>
          </w:tcPr>
          <w:p w:rsidR="00076B7F" w:rsidRPr="008A2BB9" w:rsidRDefault="00ED6715" w:rsidP="00A8157B">
            <w:pPr>
              <w:pStyle w:val="Table8ptText-ASDEFCON"/>
            </w:pPr>
          </w:p>
        </w:tc>
        <w:tc>
          <w:tcPr>
            <w:tcW w:w="1134" w:type="dxa"/>
          </w:tcPr>
          <w:p w:rsidR="00076B7F" w:rsidRPr="008A2BB9" w:rsidRDefault="00ED6715" w:rsidP="00A8157B">
            <w:pPr>
              <w:pStyle w:val="Table8ptText-ASDEFCON"/>
            </w:pPr>
          </w:p>
        </w:tc>
        <w:tc>
          <w:tcPr>
            <w:tcW w:w="1422" w:type="dxa"/>
          </w:tcPr>
          <w:p w:rsidR="00076B7F" w:rsidRPr="008A2BB9" w:rsidRDefault="00ED6715" w:rsidP="00A8157B">
            <w:pPr>
              <w:pStyle w:val="Table8ptText-ASDEFCON"/>
            </w:pPr>
          </w:p>
        </w:tc>
      </w:tr>
      <w:tr w:rsidR="00980BF2" w:rsidTr="00ED6715">
        <w:tc>
          <w:tcPr>
            <w:tcW w:w="1560" w:type="dxa"/>
            <w:shd w:val="clear" w:color="auto" w:fill="auto"/>
          </w:tcPr>
          <w:p w:rsidR="00076B7F" w:rsidRDefault="004618A7" w:rsidP="00ED6715">
            <w:pPr>
              <w:pStyle w:val="Table8ptText-ASDEFCON"/>
            </w:pPr>
            <w:r>
              <w:t xml:space="preserve">SAA#2: </w:t>
            </w:r>
            <w:r>
              <w:fldChar w:fldCharType="begin">
                <w:ffData>
                  <w:name w:val=""/>
                  <w:enabled/>
                  <w:calcOnExit w:val="0"/>
                  <w:textInput>
                    <w:default w:val="[...DESCRIPTION...]"/>
                  </w:textInput>
                </w:ffData>
              </w:fldChar>
            </w:r>
            <w:r>
              <w:instrText xml:space="preserve"> FORMTEXT </w:instrText>
            </w:r>
            <w:r>
              <w:fldChar w:fldCharType="separate"/>
            </w:r>
            <w:r>
              <w:rPr>
                <w:noProof/>
              </w:rPr>
              <w:t>[...DESCRIPTION...]</w:t>
            </w:r>
            <w:r>
              <w:fldChar w:fldCharType="end"/>
            </w:r>
          </w:p>
        </w:tc>
        <w:tc>
          <w:tcPr>
            <w:tcW w:w="1418" w:type="dxa"/>
          </w:tcPr>
          <w:p w:rsidR="00076B7F" w:rsidRPr="008A2BB9" w:rsidRDefault="00ED6715" w:rsidP="00A8157B">
            <w:pPr>
              <w:pStyle w:val="Table8ptText-ASDEFCON"/>
            </w:pPr>
          </w:p>
        </w:tc>
        <w:tc>
          <w:tcPr>
            <w:tcW w:w="1177" w:type="dxa"/>
            <w:shd w:val="clear" w:color="auto" w:fill="auto"/>
          </w:tcPr>
          <w:p w:rsidR="00076B7F" w:rsidRPr="008A2BB9" w:rsidRDefault="00ED6715" w:rsidP="00A8157B">
            <w:pPr>
              <w:pStyle w:val="Table8ptText-ASDEFCON"/>
            </w:pPr>
          </w:p>
        </w:tc>
        <w:tc>
          <w:tcPr>
            <w:tcW w:w="1607" w:type="dxa"/>
            <w:shd w:val="clear" w:color="auto" w:fill="auto"/>
          </w:tcPr>
          <w:p w:rsidR="00076B7F" w:rsidRPr="008A2BB9" w:rsidRDefault="00ED6715" w:rsidP="00A8157B">
            <w:pPr>
              <w:pStyle w:val="Table8ptText-ASDEFCON"/>
            </w:pPr>
          </w:p>
        </w:tc>
        <w:tc>
          <w:tcPr>
            <w:tcW w:w="760" w:type="dxa"/>
            <w:shd w:val="clear" w:color="auto" w:fill="auto"/>
          </w:tcPr>
          <w:p w:rsidR="00076B7F" w:rsidRPr="008A2BB9" w:rsidRDefault="00ED6715" w:rsidP="00A8157B">
            <w:pPr>
              <w:pStyle w:val="Table8ptText-ASDEFCON"/>
            </w:pPr>
          </w:p>
        </w:tc>
        <w:tc>
          <w:tcPr>
            <w:tcW w:w="1410" w:type="dxa"/>
            <w:shd w:val="clear" w:color="auto" w:fill="auto"/>
          </w:tcPr>
          <w:p w:rsidR="00076B7F" w:rsidRPr="008A2BB9" w:rsidRDefault="00ED6715" w:rsidP="00A8157B">
            <w:pPr>
              <w:pStyle w:val="Table8ptText-ASDEFCON"/>
            </w:pPr>
          </w:p>
        </w:tc>
        <w:tc>
          <w:tcPr>
            <w:tcW w:w="1134" w:type="dxa"/>
            <w:shd w:val="clear" w:color="auto" w:fill="auto"/>
          </w:tcPr>
          <w:p w:rsidR="00076B7F" w:rsidRPr="008A2BB9" w:rsidRDefault="00ED6715" w:rsidP="00A8157B">
            <w:pPr>
              <w:pStyle w:val="Table8ptText-ASDEFCON"/>
            </w:pPr>
          </w:p>
        </w:tc>
        <w:tc>
          <w:tcPr>
            <w:tcW w:w="1276" w:type="dxa"/>
            <w:shd w:val="clear" w:color="auto" w:fill="auto"/>
          </w:tcPr>
          <w:p w:rsidR="00076B7F" w:rsidRPr="008A2BB9" w:rsidRDefault="00ED6715" w:rsidP="00A8157B">
            <w:pPr>
              <w:pStyle w:val="Table8ptText-ASDEFCON"/>
            </w:pPr>
          </w:p>
        </w:tc>
        <w:tc>
          <w:tcPr>
            <w:tcW w:w="850" w:type="dxa"/>
            <w:shd w:val="clear" w:color="auto" w:fill="auto"/>
          </w:tcPr>
          <w:p w:rsidR="00076B7F" w:rsidRPr="008A2BB9" w:rsidRDefault="00ED6715" w:rsidP="00A8157B">
            <w:pPr>
              <w:pStyle w:val="Table8ptText-ASDEFCON"/>
            </w:pPr>
          </w:p>
        </w:tc>
        <w:tc>
          <w:tcPr>
            <w:tcW w:w="1276" w:type="dxa"/>
            <w:shd w:val="clear" w:color="auto" w:fill="auto"/>
          </w:tcPr>
          <w:p w:rsidR="00076B7F" w:rsidRPr="008A2BB9" w:rsidRDefault="00ED6715" w:rsidP="00A8157B">
            <w:pPr>
              <w:pStyle w:val="Table8ptText-ASDEFCON"/>
            </w:pPr>
          </w:p>
        </w:tc>
        <w:tc>
          <w:tcPr>
            <w:tcW w:w="1134" w:type="dxa"/>
            <w:shd w:val="clear" w:color="auto" w:fill="auto"/>
          </w:tcPr>
          <w:p w:rsidR="00076B7F" w:rsidRPr="008A2BB9" w:rsidRDefault="00ED6715" w:rsidP="00A8157B">
            <w:pPr>
              <w:pStyle w:val="Table8ptText-ASDEFCON"/>
            </w:pPr>
          </w:p>
        </w:tc>
        <w:tc>
          <w:tcPr>
            <w:tcW w:w="1134" w:type="dxa"/>
          </w:tcPr>
          <w:p w:rsidR="00076B7F" w:rsidRPr="008A2BB9" w:rsidRDefault="00ED6715" w:rsidP="00A8157B">
            <w:pPr>
              <w:pStyle w:val="Table8ptText-ASDEFCON"/>
            </w:pPr>
          </w:p>
        </w:tc>
        <w:tc>
          <w:tcPr>
            <w:tcW w:w="1422" w:type="dxa"/>
          </w:tcPr>
          <w:p w:rsidR="00076B7F" w:rsidRPr="008A2BB9" w:rsidRDefault="00ED6715" w:rsidP="00A8157B">
            <w:pPr>
              <w:pStyle w:val="Table8ptText-ASDEFCON"/>
            </w:pPr>
          </w:p>
        </w:tc>
      </w:tr>
      <w:tr w:rsidR="00980BF2" w:rsidTr="00ED6715">
        <w:tc>
          <w:tcPr>
            <w:tcW w:w="1560" w:type="dxa"/>
            <w:shd w:val="clear" w:color="auto" w:fill="auto"/>
          </w:tcPr>
          <w:p w:rsidR="00ED6715" w:rsidRDefault="004618A7" w:rsidP="00A87CF4">
            <w:pPr>
              <w:pStyle w:val="Table8ptText-ASDEFCON"/>
            </w:pPr>
            <w:r>
              <w:t xml:space="preserve">SAA#3: </w:t>
            </w:r>
            <w:r>
              <w:fldChar w:fldCharType="begin">
                <w:ffData>
                  <w:name w:val=""/>
                  <w:enabled/>
                  <w:calcOnExit w:val="0"/>
                  <w:textInput>
                    <w:default w:val="[...DESCRIPTION...]"/>
                  </w:textInput>
                </w:ffData>
              </w:fldChar>
            </w:r>
            <w:r>
              <w:instrText xml:space="preserve"> FORMTEXT </w:instrText>
            </w:r>
            <w:r>
              <w:fldChar w:fldCharType="separate"/>
            </w:r>
            <w:r>
              <w:rPr>
                <w:noProof/>
              </w:rPr>
              <w:t>[...DESCRIPTION...]</w:t>
            </w:r>
            <w:r>
              <w:fldChar w:fldCharType="end"/>
            </w:r>
          </w:p>
          <w:p w:rsidR="00076B7F" w:rsidRDefault="004618A7" w:rsidP="00A87CF4">
            <w:pPr>
              <w:pStyle w:val="Table8ptText-ASDEFCON"/>
            </w:pPr>
            <w:r>
              <w:t>(CCM#4)</w:t>
            </w:r>
          </w:p>
        </w:tc>
        <w:tc>
          <w:tcPr>
            <w:tcW w:w="1418" w:type="dxa"/>
          </w:tcPr>
          <w:p w:rsidR="00076B7F" w:rsidRPr="008A2BB9" w:rsidRDefault="00ED6715" w:rsidP="00A8157B">
            <w:pPr>
              <w:pStyle w:val="Table8ptText-ASDEFCON"/>
            </w:pPr>
          </w:p>
        </w:tc>
        <w:tc>
          <w:tcPr>
            <w:tcW w:w="1177" w:type="dxa"/>
            <w:shd w:val="clear" w:color="auto" w:fill="auto"/>
          </w:tcPr>
          <w:p w:rsidR="00076B7F" w:rsidRPr="008A2BB9" w:rsidRDefault="00ED6715" w:rsidP="00A8157B">
            <w:pPr>
              <w:pStyle w:val="Table8ptText-ASDEFCON"/>
            </w:pPr>
          </w:p>
        </w:tc>
        <w:tc>
          <w:tcPr>
            <w:tcW w:w="1607" w:type="dxa"/>
            <w:shd w:val="clear" w:color="auto" w:fill="auto"/>
          </w:tcPr>
          <w:p w:rsidR="00076B7F" w:rsidRPr="008A2BB9" w:rsidRDefault="00ED6715" w:rsidP="00A8157B">
            <w:pPr>
              <w:pStyle w:val="Table8ptText-ASDEFCON"/>
            </w:pPr>
          </w:p>
        </w:tc>
        <w:tc>
          <w:tcPr>
            <w:tcW w:w="760" w:type="dxa"/>
            <w:shd w:val="clear" w:color="auto" w:fill="auto"/>
          </w:tcPr>
          <w:p w:rsidR="00076B7F" w:rsidRPr="008A2BB9" w:rsidRDefault="00ED6715" w:rsidP="00A8157B">
            <w:pPr>
              <w:pStyle w:val="Table8ptText-ASDEFCON"/>
            </w:pPr>
          </w:p>
        </w:tc>
        <w:tc>
          <w:tcPr>
            <w:tcW w:w="1410" w:type="dxa"/>
            <w:shd w:val="clear" w:color="auto" w:fill="auto"/>
          </w:tcPr>
          <w:p w:rsidR="00076B7F" w:rsidRPr="008A2BB9" w:rsidRDefault="00ED6715" w:rsidP="00A8157B">
            <w:pPr>
              <w:pStyle w:val="Table8ptText-ASDEFCON"/>
            </w:pPr>
          </w:p>
        </w:tc>
        <w:tc>
          <w:tcPr>
            <w:tcW w:w="1134" w:type="dxa"/>
            <w:shd w:val="clear" w:color="auto" w:fill="auto"/>
          </w:tcPr>
          <w:p w:rsidR="00076B7F" w:rsidRPr="008A2BB9" w:rsidRDefault="00ED6715" w:rsidP="00A8157B">
            <w:pPr>
              <w:pStyle w:val="Table8ptText-ASDEFCON"/>
            </w:pPr>
          </w:p>
        </w:tc>
        <w:tc>
          <w:tcPr>
            <w:tcW w:w="1276" w:type="dxa"/>
            <w:shd w:val="clear" w:color="auto" w:fill="auto"/>
          </w:tcPr>
          <w:p w:rsidR="00076B7F" w:rsidRPr="008A2BB9" w:rsidRDefault="00ED6715" w:rsidP="00A8157B">
            <w:pPr>
              <w:pStyle w:val="Table8ptText-ASDEFCON"/>
            </w:pPr>
          </w:p>
        </w:tc>
        <w:tc>
          <w:tcPr>
            <w:tcW w:w="850" w:type="dxa"/>
            <w:shd w:val="clear" w:color="auto" w:fill="auto"/>
          </w:tcPr>
          <w:p w:rsidR="00076B7F" w:rsidRPr="008A2BB9" w:rsidRDefault="00ED6715" w:rsidP="00A8157B">
            <w:pPr>
              <w:pStyle w:val="Table8ptText-ASDEFCON"/>
            </w:pPr>
          </w:p>
        </w:tc>
        <w:tc>
          <w:tcPr>
            <w:tcW w:w="1276" w:type="dxa"/>
            <w:shd w:val="clear" w:color="auto" w:fill="auto"/>
          </w:tcPr>
          <w:p w:rsidR="00076B7F" w:rsidRPr="008A2BB9" w:rsidRDefault="00ED6715" w:rsidP="00A8157B">
            <w:pPr>
              <w:pStyle w:val="Table8ptText-ASDEFCON"/>
            </w:pPr>
          </w:p>
        </w:tc>
        <w:tc>
          <w:tcPr>
            <w:tcW w:w="1134" w:type="dxa"/>
            <w:shd w:val="clear" w:color="auto" w:fill="auto"/>
          </w:tcPr>
          <w:p w:rsidR="00076B7F" w:rsidRPr="008A2BB9" w:rsidRDefault="00ED6715" w:rsidP="00A8157B">
            <w:pPr>
              <w:pStyle w:val="Table8ptText-ASDEFCON"/>
            </w:pPr>
          </w:p>
        </w:tc>
        <w:tc>
          <w:tcPr>
            <w:tcW w:w="1134" w:type="dxa"/>
          </w:tcPr>
          <w:p w:rsidR="00076B7F" w:rsidRPr="008A2BB9" w:rsidRDefault="00ED6715" w:rsidP="00A8157B">
            <w:pPr>
              <w:pStyle w:val="Table8ptText-ASDEFCON"/>
            </w:pPr>
          </w:p>
        </w:tc>
        <w:tc>
          <w:tcPr>
            <w:tcW w:w="1422" w:type="dxa"/>
          </w:tcPr>
          <w:p w:rsidR="00076B7F" w:rsidRPr="008A2BB9" w:rsidRDefault="00ED6715" w:rsidP="00A8157B">
            <w:pPr>
              <w:pStyle w:val="Table8ptText-ASDEFCON"/>
            </w:pPr>
          </w:p>
        </w:tc>
      </w:tr>
      <w:tr w:rsidR="00980BF2" w:rsidTr="00ED6715">
        <w:tc>
          <w:tcPr>
            <w:tcW w:w="1560" w:type="dxa"/>
            <w:shd w:val="clear" w:color="auto" w:fill="auto"/>
          </w:tcPr>
          <w:p w:rsidR="00DA7D97" w:rsidRDefault="00ED6715" w:rsidP="006A6348">
            <w:pPr>
              <w:pStyle w:val="Table8ptText-ASDEFCON"/>
              <w:ind w:right="-57"/>
              <w:jc w:val="left"/>
            </w:pPr>
          </w:p>
        </w:tc>
        <w:tc>
          <w:tcPr>
            <w:tcW w:w="1418" w:type="dxa"/>
          </w:tcPr>
          <w:p w:rsidR="00DA7D97" w:rsidRPr="008A2BB9" w:rsidRDefault="00ED6715" w:rsidP="00A8157B">
            <w:pPr>
              <w:pStyle w:val="Table8ptText-ASDEFCON"/>
            </w:pPr>
          </w:p>
        </w:tc>
        <w:tc>
          <w:tcPr>
            <w:tcW w:w="1177" w:type="dxa"/>
            <w:shd w:val="clear" w:color="auto" w:fill="auto"/>
          </w:tcPr>
          <w:p w:rsidR="00DA7D97" w:rsidRPr="008A2BB9" w:rsidRDefault="00ED6715" w:rsidP="00A8157B">
            <w:pPr>
              <w:pStyle w:val="Table8ptText-ASDEFCON"/>
            </w:pPr>
          </w:p>
        </w:tc>
        <w:tc>
          <w:tcPr>
            <w:tcW w:w="1607" w:type="dxa"/>
            <w:shd w:val="clear" w:color="auto" w:fill="auto"/>
          </w:tcPr>
          <w:p w:rsidR="00DA7D97" w:rsidRPr="008A2BB9" w:rsidRDefault="00ED6715" w:rsidP="00A8157B">
            <w:pPr>
              <w:pStyle w:val="Table8ptText-ASDEFCON"/>
            </w:pPr>
          </w:p>
        </w:tc>
        <w:tc>
          <w:tcPr>
            <w:tcW w:w="760" w:type="dxa"/>
            <w:shd w:val="clear" w:color="auto" w:fill="auto"/>
          </w:tcPr>
          <w:p w:rsidR="00DA7D97" w:rsidRPr="008A2BB9" w:rsidRDefault="00ED6715" w:rsidP="00A8157B">
            <w:pPr>
              <w:pStyle w:val="Table8ptText-ASDEFCON"/>
            </w:pPr>
          </w:p>
        </w:tc>
        <w:tc>
          <w:tcPr>
            <w:tcW w:w="1410" w:type="dxa"/>
            <w:shd w:val="clear" w:color="auto" w:fill="auto"/>
          </w:tcPr>
          <w:p w:rsidR="00DA7D97" w:rsidRPr="008A2BB9" w:rsidRDefault="00ED6715" w:rsidP="00A8157B">
            <w:pPr>
              <w:pStyle w:val="Table8ptText-ASDEFCON"/>
            </w:pPr>
          </w:p>
        </w:tc>
        <w:tc>
          <w:tcPr>
            <w:tcW w:w="1134" w:type="dxa"/>
            <w:shd w:val="clear" w:color="auto" w:fill="auto"/>
          </w:tcPr>
          <w:p w:rsidR="00DA7D97" w:rsidRPr="008A2BB9" w:rsidRDefault="00ED6715" w:rsidP="00A8157B">
            <w:pPr>
              <w:pStyle w:val="Table8ptText-ASDEFCON"/>
            </w:pPr>
          </w:p>
        </w:tc>
        <w:tc>
          <w:tcPr>
            <w:tcW w:w="1276" w:type="dxa"/>
            <w:shd w:val="clear" w:color="auto" w:fill="auto"/>
          </w:tcPr>
          <w:p w:rsidR="00DA7D97" w:rsidRPr="008A2BB9" w:rsidRDefault="00ED6715" w:rsidP="00A8157B">
            <w:pPr>
              <w:pStyle w:val="Table8ptText-ASDEFCON"/>
            </w:pPr>
          </w:p>
        </w:tc>
        <w:tc>
          <w:tcPr>
            <w:tcW w:w="850" w:type="dxa"/>
            <w:shd w:val="clear" w:color="auto" w:fill="auto"/>
          </w:tcPr>
          <w:p w:rsidR="00DA7D97" w:rsidRPr="008A2BB9" w:rsidRDefault="00ED6715" w:rsidP="00A8157B">
            <w:pPr>
              <w:pStyle w:val="Table8ptText-ASDEFCON"/>
            </w:pPr>
          </w:p>
        </w:tc>
        <w:tc>
          <w:tcPr>
            <w:tcW w:w="1276" w:type="dxa"/>
            <w:shd w:val="clear" w:color="auto" w:fill="auto"/>
          </w:tcPr>
          <w:p w:rsidR="00DA7D97" w:rsidRPr="008A2BB9" w:rsidRDefault="00ED6715" w:rsidP="00A8157B">
            <w:pPr>
              <w:pStyle w:val="Table8ptText-ASDEFCON"/>
            </w:pPr>
          </w:p>
        </w:tc>
        <w:tc>
          <w:tcPr>
            <w:tcW w:w="1134" w:type="dxa"/>
            <w:shd w:val="clear" w:color="auto" w:fill="auto"/>
          </w:tcPr>
          <w:p w:rsidR="00DA7D97" w:rsidRPr="008A2BB9" w:rsidRDefault="00ED6715" w:rsidP="00A8157B">
            <w:pPr>
              <w:pStyle w:val="Table8ptText-ASDEFCON"/>
            </w:pPr>
          </w:p>
        </w:tc>
        <w:tc>
          <w:tcPr>
            <w:tcW w:w="1134" w:type="dxa"/>
          </w:tcPr>
          <w:p w:rsidR="00DA7D97" w:rsidRPr="008A2BB9" w:rsidRDefault="00ED6715" w:rsidP="00A8157B">
            <w:pPr>
              <w:pStyle w:val="Table8ptText-ASDEFCON"/>
            </w:pPr>
          </w:p>
        </w:tc>
        <w:tc>
          <w:tcPr>
            <w:tcW w:w="1422" w:type="dxa"/>
          </w:tcPr>
          <w:p w:rsidR="00DA7D97" w:rsidRPr="008A2BB9" w:rsidRDefault="00ED6715" w:rsidP="00A8157B">
            <w:pPr>
              <w:pStyle w:val="Table8ptText-ASDEFCON"/>
            </w:pPr>
          </w:p>
        </w:tc>
      </w:tr>
    </w:tbl>
    <w:p w:rsidR="007A3208" w:rsidRPr="0001159C" w:rsidRDefault="004618A7" w:rsidP="00A87CF4">
      <w:pPr>
        <w:pStyle w:val="ASDEFCONTitle"/>
      </w:pPr>
      <w:r w:rsidRPr="0001159C">
        <w:lastRenderedPageBreak/>
        <w:t>Annex C to Attachment B</w:t>
      </w:r>
    </w:p>
    <w:p w:rsidR="00CA2FEC" w:rsidRPr="0001159C" w:rsidRDefault="004618A7" w:rsidP="00A87CF4">
      <w:pPr>
        <w:pStyle w:val="ASDEFCONTitle"/>
      </w:pPr>
      <w:r w:rsidRPr="0001159C">
        <w:t>Milestone Entry and Exit Criteria</w:t>
      </w:r>
    </w:p>
    <w:p w:rsidR="00CA2FEC" w:rsidRPr="00CC5899" w:rsidRDefault="004618A7" w:rsidP="00A87CF4">
      <w:pPr>
        <w:pStyle w:val="ASDEFCONNormal"/>
      </w:pPr>
      <w:r w:rsidRPr="00CC5899">
        <w:rPr>
          <w:b/>
        </w:rPr>
        <w:t>Insert</w:t>
      </w:r>
      <w:r w:rsidRPr="00CC5899">
        <w:t xml:space="preserve"> </w:t>
      </w:r>
      <w:r>
        <w:t xml:space="preserve">the following rows relating to Concurrency Contract milestones into Table C-1 (milestone Criteria – Entry and Exit) </w:t>
      </w:r>
      <w:r w:rsidRPr="00CC5899">
        <w:t>at Annex C to Attachment B (Schedule of Milestone Entry and Exit Criteria) as follows:</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536"/>
        <w:gridCol w:w="5812"/>
        <w:gridCol w:w="1843"/>
      </w:tblGrid>
      <w:tr w:rsidR="00980BF2" w:rsidTr="00A612B6">
        <w:trPr>
          <w:cantSplit/>
          <w:tblHeader/>
        </w:trPr>
        <w:tc>
          <w:tcPr>
            <w:tcW w:w="2518" w:type="dxa"/>
            <w:vMerge w:val="restart"/>
            <w:shd w:val="pct15" w:color="auto" w:fill="FFFFFF"/>
          </w:tcPr>
          <w:p w:rsidR="00A612B6" w:rsidRPr="00E20ED9" w:rsidRDefault="004618A7" w:rsidP="00A87CF4">
            <w:pPr>
              <w:pStyle w:val="Table10ptHeading-ASDEFCON"/>
            </w:pPr>
            <w:r w:rsidRPr="00E20ED9">
              <w:t>MILESTONE</w:t>
            </w:r>
          </w:p>
        </w:tc>
        <w:tc>
          <w:tcPr>
            <w:tcW w:w="10348" w:type="dxa"/>
            <w:gridSpan w:val="2"/>
            <w:shd w:val="pct15" w:color="auto" w:fill="FFFFFF"/>
          </w:tcPr>
          <w:p w:rsidR="00A612B6" w:rsidRPr="00E20ED9" w:rsidRDefault="004618A7" w:rsidP="00A87CF4">
            <w:pPr>
              <w:pStyle w:val="Table10ptHeading-ASDEFCON"/>
            </w:pPr>
            <w:r>
              <w:t>MILESTONE CRITERIA</w:t>
            </w:r>
          </w:p>
        </w:tc>
        <w:tc>
          <w:tcPr>
            <w:tcW w:w="1843" w:type="dxa"/>
            <w:vMerge w:val="restart"/>
            <w:shd w:val="pct15" w:color="auto" w:fill="FFFFFF"/>
          </w:tcPr>
          <w:p w:rsidR="00A612B6" w:rsidRPr="002E1955" w:rsidRDefault="004618A7" w:rsidP="00A87CF4">
            <w:pPr>
              <w:pStyle w:val="Table10ptHeading-ASDEFCON"/>
            </w:pPr>
            <w:r w:rsidRPr="002E1955">
              <w:t xml:space="preserve">DESCRIPTION OF </w:t>
            </w:r>
            <w:r>
              <w:t xml:space="preserve">RELEVANT </w:t>
            </w:r>
            <w:r w:rsidRPr="002E1955">
              <w:t>SUPPLIES</w:t>
            </w:r>
            <w:r w:rsidRPr="002E1955">
              <w:br/>
            </w:r>
            <w:r>
              <w:t>(if a</w:t>
            </w:r>
            <w:r w:rsidRPr="002E1955">
              <w:t xml:space="preserve">pplicable) </w:t>
            </w:r>
          </w:p>
          <w:p w:rsidR="00A612B6" w:rsidRPr="004F41D2" w:rsidRDefault="004618A7" w:rsidP="00A87CF4">
            <w:pPr>
              <w:pStyle w:val="Table10ptHeading-ASDEFCON"/>
              <w:rPr>
                <w:sz w:val="16"/>
                <w:szCs w:val="16"/>
              </w:rPr>
            </w:pPr>
            <w:r w:rsidRPr="004F41D2">
              <w:rPr>
                <w:sz w:val="16"/>
                <w:szCs w:val="16"/>
              </w:rPr>
              <w:t>(refer to clause 6.11.1a</w:t>
            </w:r>
            <w:r w:rsidR="00C62B47">
              <w:rPr>
                <w:sz w:val="16"/>
                <w:szCs w:val="16"/>
              </w:rPr>
              <w:t>.</w:t>
            </w:r>
            <w:r w:rsidRPr="004F41D2">
              <w:rPr>
                <w:sz w:val="16"/>
                <w:szCs w:val="16"/>
              </w:rPr>
              <w:t xml:space="preserve"> of the COC)</w:t>
            </w:r>
          </w:p>
        </w:tc>
      </w:tr>
      <w:tr w:rsidR="00980BF2" w:rsidTr="00A612B6">
        <w:trPr>
          <w:cantSplit/>
          <w:tblHeader/>
        </w:trPr>
        <w:tc>
          <w:tcPr>
            <w:tcW w:w="2518" w:type="dxa"/>
            <w:vMerge/>
            <w:shd w:val="pct15" w:color="auto" w:fill="FFFFFF"/>
          </w:tcPr>
          <w:p w:rsidR="00A612B6" w:rsidRPr="00E20ED9" w:rsidRDefault="00ED6715" w:rsidP="0020254D">
            <w:pPr>
              <w:pStyle w:val="Table10ptHeading-ASDEFCON"/>
              <w:rPr>
                <w:sz w:val="16"/>
                <w:szCs w:val="16"/>
              </w:rPr>
            </w:pPr>
          </w:p>
        </w:tc>
        <w:tc>
          <w:tcPr>
            <w:tcW w:w="4536" w:type="dxa"/>
            <w:shd w:val="pct15" w:color="auto" w:fill="FFFFFF"/>
          </w:tcPr>
          <w:p w:rsidR="00A612B6" w:rsidRPr="00E20ED9" w:rsidRDefault="004618A7" w:rsidP="00A87CF4">
            <w:pPr>
              <w:pStyle w:val="Table10ptHeading-ASDEFCON"/>
            </w:pPr>
            <w:r w:rsidRPr="00E20ED9">
              <w:t>ENTRY CRITERIA</w:t>
            </w:r>
          </w:p>
        </w:tc>
        <w:tc>
          <w:tcPr>
            <w:tcW w:w="5812" w:type="dxa"/>
            <w:shd w:val="pct15" w:color="auto" w:fill="FFFFFF"/>
          </w:tcPr>
          <w:p w:rsidR="00A612B6" w:rsidRPr="00E20ED9" w:rsidRDefault="004618A7" w:rsidP="00A87CF4">
            <w:pPr>
              <w:pStyle w:val="Table10ptHeading-ASDEFCON"/>
            </w:pPr>
            <w:r w:rsidRPr="00E20ED9">
              <w:t>EXIT CRITERIA</w:t>
            </w:r>
          </w:p>
        </w:tc>
        <w:tc>
          <w:tcPr>
            <w:tcW w:w="1843" w:type="dxa"/>
            <w:vMerge/>
            <w:shd w:val="pct15" w:color="auto" w:fill="FFFFFF"/>
          </w:tcPr>
          <w:p w:rsidR="00A612B6" w:rsidRPr="002E1955" w:rsidRDefault="00ED6715" w:rsidP="0020254D">
            <w:pPr>
              <w:pStyle w:val="Table10ptHeading-ASDEFCON"/>
              <w:rPr>
                <w:sz w:val="16"/>
                <w:szCs w:val="16"/>
              </w:rPr>
            </w:pPr>
          </w:p>
        </w:tc>
      </w:tr>
      <w:tr w:rsidR="00980BF2" w:rsidTr="00A612B6">
        <w:trPr>
          <w:cantSplit/>
          <w:tblHeader/>
        </w:trPr>
        <w:tc>
          <w:tcPr>
            <w:tcW w:w="2518" w:type="dxa"/>
            <w:shd w:val="pct15" w:color="auto" w:fill="FFFFFF"/>
          </w:tcPr>
          <w:p w:rsidR="00A612B6" w:rsidRPr="00176FEB" w:rsidRDefault="004618A7" w:rsidP="00A87CF4">
            <w:pPr>
              <w:pStyle w:val="Table10ptHeading-ASDEFCON"/>
            </w:pPr>
            <w:r w:rsidRPr="00176FEB">
              <w:t>(a)</w:t>
            </w:r>
          </w:p>
        </w:tc>
        <w:tc>
          <w:tcPr>
            <w:tcW w:w="4536" w:type="dxa"/>
            <w:shd w:val="pct15" w:color="auto" w:fill="FFFFFF"/>
          </w:tcPr>
          <w:p w:rsidR="00A612B6" w:rsidRPr="00176FEB" w:rsidRDefault="004618A7" w:rsidP="00A87CF4">
            <w:pPr>
              <w:pStyle w:val="Table10ptHeading-ASDEFCON"/>
            </w:pPr>
            <w:r w:rsidRPr="00176FEB">
              <w:t>(b)</w:t>
            </w:r>
          </w:p>
        </w:tc>
        <w:tc>
          <w:tcPr>
            <w:tcW w:w="5812" w:type="dxa"/>
            <w:shd w:val="pct15" w:color="auto" w:fill="FFFFFF"/>
          </w:tcPr>
          <w:p w:rsidR="00A612B6" w:rsidRPr="00176FEB" w:rsidRDefault="004618A7" w:rsidP="00A87CF4">
            <w:pPr>
              <w:pStyle w:val="Table10ptHeading-ASDEFCON"/>
            </w:pPr>
            <w:r w:rsidRPr="00176FEB">
              <w:t>(c)</w:t>
            </w:r>
          </w:p>
        </w:tc>
        <w:tc>
          <w:tcPr>
            <w:tcW w:w="1843" w:type="dxa"/>
            <w:shd w:val="pct15" w:color="auto" w:fill="FFFFFF"/>
          </w:tcPr>
          <w:p w:rsidR="00A612B6" w:rsidRPr="00176FEB" w:rsidRDefault="004618A7" w:rsidP="00A87CF4">
            <w:pPr>
              <w:pStyle w:val="Table10ptHeading-ASDEFCON"/>
            </w:pPr>
            <w:r w:rsidRPr="00176FEB">
              <w:t>(d)</w:t>
            </w:r>
          </w:p>
        </w:tc>
      </w:tr>
      <w:tr w:rsidR="00980BF2" w:rsidTr="00A612B6">
        <w:trPr>
          <w:cantSplit/>
          <w:tblHeader/>
        </w:trPr>
        <w:tc>
          <w:tcPr>
            <w:tcW w:w="2518" w:type="dxa"/>
            <w:shd w:val="clear" w:color="auto" w:fill="auto"/>
          </w:tcPr>
          <w:p w:rsidR="00A612B6" w:rsidRPr="00A612B6" w:rsidRDefault="004618A7" w:rsidP="00A87CF4">
            <w:pPr>
              <w:pStyle w:val="Table10ptText-ASDEFCON"/>
            </w:pPr>
            <w:r w:rsidRPr="00A612B6">
              <w:t>…</w:t>
            </w:r>
          </w:p>
        </w:tc>
        <w:tc>
          <w:tcPr>
            <w:tcW w:w="4536" w:type="dxa"/>
            <w:shd w:val="clear" w:color="auto" w:fill="auto"/>
          </w:tcPr>
          <w:p w:rsidR="00A612B6" w:rsidRPr="00176FEB" w:rsidRDefault="00ED6715" w:rsidP="0020254D">
            <w:pPr>
              <w:pStyle w:val="Table10ptHeading-ASDEFCON"/>
              <w:rPr>
                <w:sz w:val="16"/>
                <w:szCs w:val="16"/>
              </w:rPr>
            </w:pPr>
          </w:p>
        </w:tc>
        <w:tc>
          <w:tcPr>
            <w:tcW w:w="5812" w:type="dxa"/>
            <w:shd w:val="clear" w:color="auto" w:fill="auto"/>
          </w:tcPr>
          <w:p w:rsidR="00A612B6" w:rsidRPr="00176FEB" w:rsidRDefault="00ED6715" w:rsidP="0020254D">
            <w:pPr>
              <w:pStyle w:val="Table10ptHeading-ASDEFCON"/>
              <w:rPr>
                <w:sz w:val="16"/>
                <w:szCs w:val="16"/>
              </w:rPr>
            </w:pPr>
          </w:p>
        </w:tc>
        <w:tc>
          <w:tcPr>
            <w:tcW w:w="1843" w:type="dxa"/>
            <w:shd w:val="clear" w:color="auto" w:fill="auto"/>
          </w:tcPr>
          <w:p w:rsidR="00A612B6" w:rsidRPr="00176FEB" w:rsidRDefault="00ED6715" w:rsidP="0020254D">
            <w:pPr>
              <w:pStyle w:val="Table10ptHeading-ASDEFCON"/>
              <w:rPr>
                <w:sz w:val="16"/>
                <w:szCs w:val="16"/>
              </w:rPr>
            </w:pPr>
          </w:p>
        </w:tc>
      </w:tr>
      <w:tr w:rsidR="00980BF2" w:rsidTr="00A612B6">
        <w:trPr>
          <w:cantSplit/>
          <w:tblHeader/>
        </w:trPr>
        <w:tc>
          <w:tcPr>
            <w:tcW w:w="2518" w:type="dxa"/>
            <w:shd w:val="clear" w:color="auto" w:fill="auto"/>
          </w:tcPr>
          <w:p w:rsidR="00A612B6" w:rsidRPr="00E17207" w:rsidRDefault="004618A7" w:rsidP="00E17207">
            <w:pPr>
              <w:pStyle w:val="Table10ptHeading-ASDEFCON"/>
              <w:keepNext w:val="0"/>
              <w:jc w:val="both"/>
              <w:rPr>
                <w:b w:val="0"/>
              </w:rPr>
            </w:pPr>
            <w:r w:rsidRPr="00E17207">
              <w:rPr>
                <w:b w:val="0"/>
              </w:rPr>
              <w:t xml:space="preserve">SAA#1: </w:t>
            </w:r>
            <w:r w:rsidRPr="00E17207">
              <w:rPr>
                <w:b w:val="0"/>
              </w:rPr>
              <w:fldChar w:fldCharType="begin">
                <w:ffData>
                  <w:name w:val=""/>
                  <w:enabled/>
                  <w:calcOnExit w:val="0"/>
                  <w:textInput>
                    <w:default w:val="[...DESCRIPTION...]"/>
                  </w:textInput>
                </w:ffData>
              </w:fldChar>
            </w:r>
            <w:r w:rsidRPr="00E17207">
              <w:rPr>
                <w:b w:val="0"/>
              </w:rPr>
              <w:instrText xml:space="preserve"> FORMTEXT </w:instrText>
            </w:r>
            <w:r w:rsidRPr="00E17207">
              <w:rPr>
                <w:b w:val="0"/>
              </w:rPr>
            </w:r>
            <w:r w:rsidRPr="00E17207">
              <w:rPr>
                <w:b w:val="0"/>
              </w:rPr>
              <w:fldChar w:fldCharType="separate"/>
            </w:r>
            <w:r w:rsidRPr="00E17207">
              <w:rPr>
                <w:b w:val="0"/>
              </w:rPr>
              <w:t>[...DESCRIPTION...]</w:t>
            </w:r>
            <w:r w:rsidRPr="00E17207">
              <w:rPr>
                <w:b w:val="0"/>
              </w:rPr>
              <w:fldChar w:fldCharType="end"/>
            </w:r>
          </w:p>
          <w:p w:rsidR="00A612B6" w:rsidRDefault="004618A7" w:rsidP="00E17207">
            <w:pPr>
              <w:pStyle w:val="Table10ptHeading-ASDEFCON"/>
              <w:jc w:val="both"/>
              <w:rPr>
                <w:sz w:val="16"/>
                <w:szCs w:val="16"/>
              </w:rPr>
            </w:pPr>
            <w:r w:rsidRPr="00941637">
              <w:t>(CCM#3)</w:t>
            </w:r>
          </w:p>
        </w:tc>
        <w:tc>
          <w:tcPr>
            <w:tcW w:w="4536" w:type="dxa"/>
            <w:shd w:val="clear" w:color="auto" w:fill="auto"/>
          </w:tcPr>
          <w:p w:rsidR="00A612B6" w:rsidRDefault="004618A7" w:rsidP="00A87CF4">
            <w:pPr>
              <w:pStyle w:val="ASDEFCONBulletsLV1"/>
            </w:pPr>
            <w:r>
              <w:t>Entry</w:t>
            </w:r>
            <w:r w:rsidRPr="002A29EA">
              <w:t xml:space="preserve"> </w:t>
            </w:r>
            <w:r>
              <w:t>c</w:t>
            </w:r>
            <w:r w:rsidRPr="002A29EA">
              <w:t xml:space="preserve">riteria in </w:t>
            </w:r>
            <w:r>
              <w:t>MSR</w:t>
            </w:r>
            <w:r w:rsidRPr="002A29EA">
              <w:t>-CHECKLIST-</w:t>
            </w:r>
            <w:r>
              <w:t>SAA</w:t>
            </w:r>
            <w:r w:rsidRPr="002A29EA">
              <w:t xml:space="preserve"> met</w:t>
            </w:r>
            <w:r>
              <w:t>.</w:t>
            </w:r>
          </w:p>
          <w:p w:rsidR="00A612B6" w:rsidRDefault="004618A7" w:rsidP="00A87CF4">
            <w:pPr>
              <w:pStyle w:val="ASDEFCONBulletsLV1"/>
            </w:pPr>
            <w:r>
              <w:t>Training Readiness Review complete</w:t>
            </w:r>
            <w:r w:rsidRPr="002C5F60">
              <w:t>.</w:t>
            </w:r>
          </w:p>
          <w:p w:rsidR="00A612B6" w:rsidRPr="00941637" w:rsidRDefault="004618A7" w:rsidP="00A87CF4">
            <w:pPr>
              <w:pStyle w:val="ASDEFCONBulletsLV1"/>
            </w:pPr>
            <w:r w:rsidRPr="00941637">
              <w:t xml:space="preserve">Contractor obligations for Contract (Support) Operative Date (OD(S)) met, as per Approved CTXP. </w:t>
            </w:r>
            <w:r w:rsidRPr="00941637">
              <w:fldChar w:fldCharType="begin">
                <w:ffData>
                  <w:name w:val=""/>
                  <w:enabled/>
                  <w:calcOnExit w:val="0"/>
                  <w:textInput>
                    <w:default w:val="[...DRAFTER TO INSERT OTHER CRITERIA...]"/>
                  </w:textInput>
                </w:ffData>
              </w:fldChar>
            </w:r>
            <w:r w:rsidRPr="00941637">
              <w:instrText xml:space="preserve"> FORMTEXT </w:instrText>
            </w:r>
            <w:r w:rsidRPr="00941637">
              <w:fldChar w:fldCharType="separate"/>
            </w:r>
            <w:r w:rsidRPr="00941637">
              <w:t>[...DRAFTER TO INSERT OTHER CRITERIA...]</w:t>
            </w:r>
            <w:r w:rsidRPr="00941637">
              <w:fldChar w:fldCharType="end"/>
            </w:r>
            <w:r w:rsidRPr="00941637">
              <w:t>.</w:t>
            </w:r>
          </w:p>
        </w:tc>
        <w:tc>
          <w:tcPr>
            <w:tcW w:w="5812" w:type="dxa"/>
            <w:shd w:val="clear" w:color="auto" w:fill="auto"/>
          </w:tcPr>
          <w:p w:rsidR="00A612B6" w:rsidRDefault="004618A7" w:rsidP="00A87CF4">
            <w:pPr>
              <w:pStyle w:val="ASDEFCONBulletsLV1"/>
            </w:pPr>
            <w:r w:rsidRPr="002A29EA">
              <w:t xml:space="preserve">Exit </w:t>
            </w:r>
            <w:r>
              <w:t>c</w:t>
            </w:r>
            <w:r w:rsidRPr="002A29EA">
              <w:t xml:space="preserve">riteria in </w:t>
            </w:r>
            <w:r>
              <w:t>MSR</w:t>
            </w:r>
            <w:r w:rsidRPr="002A29EA">
              <w:t>-CHECKLIST-</w:t>
            </w:r>
            <w:r>
              <w:t>SAA</w:t>
            </w:r>
            <w:r w:rsidRPr="002A29EA">
              <w:t xml:space="preserve"> met</w:t>
            </w:r>
            <w:r>
              <w:t>.</w:t>
            </w:r>
          </w:p>
          <w:p w:rsidR="00A612B6" w:rsidRDefault="004618A7" w:rsidP="00A87CF4">
            <w:pPr>
              <w:pStyle w:val="ASDEFCONBulletsLV1"/>
            </w:pPr>
            <w:r w:rsidRPr="002A29EA">
              <w:t xml:space="preserve">Acceptance/Approval (as relevant) of all CDRL items scheduled for delivery prior to or at </w:t>
            </w:r>
            <w:r>
              <w:t>CCM#3</w:t>
            </w:r>
            <w:r w:rsidRPr="002A29EA">
              <w:t xml:space="preserve"> (for CDRL items subject to Acceptance or Approval)</w:t>
            </w:r>
            <w:r>
              <w:t>.</w:t>
            </w:r>
          </w:p>
          <w:p w:rsidR="00A612B6" w:rsidRPr="00941637" w:rsidRDefault="004618A7" w:rsidP="00A87CF4">
            <w:pPr>
              <w:pStyle w:val="ASDEFCONBulletsLV1"/>
            </w:pPr>
            <w:r w:rsidRPr="002A29EA">
              <w:t xml:space="preserve">Delivery of all CDRL items scheduled for delivery prior to or at </w:t>
            </w:r>
            <w:r>
              <w:t>CCM#3</w:t>
            </w:r>
            <w:r w:rsidRPr="002A29EA">
              <w:t xml:space="preserve"> (for CDRL items subject to Review)</w:t>
            </w:r>
            <w:r>
              <w:t>.</w:t>
            </w:r>
          </w:p>
        </w:tc>
        <w:tc>
          <w:tcPr>
            <w:tcW w:w="1843" w:type="dxa"/>
            <w:shd w:val="clear" w:color="auto" w:fill="auto"/>
          </w:tcPr>
          <w:p w:rsidR="00A612B6" w:rsidRPr="00176FEB" w:rsidRDefault="00ED6715" w:rsidP="0020254D">
            <w:pPr>
              <w:pStyle w:val="Table10ptHeading-ASDEFCON"/>
              <w:rPr>
                <w:sz w:val="16"/>
                <w:szCs w:val="16"/>
              </w:rPr>
            </w:pPr>
          </w:p>
        </w:tc>
      </w:tr>
      <w:tr w:rsidR="00980BF2" w:rsidTr="00A612B6">
        <w:trPr>
          <w:cantSplit/>
          <w:tblHeader/>
        </w:trPr>
        <w:tc>
          <w:tcPr>
            <w:tcW w:w="2518" w:type="dxa"/>
            <w:shd w:val="clear" w:color="auto" w:fill="auto"/>
          </w:tcPr>
          <w:p w:rsidR="00A612B6" w:rsidRPr="00941637" w:rsidRDefault="004618A7" w:rsidP="00A87CF4">
            <w:pPr>
              <w:pStyle w:val="Table10ptText-ASDEFCON"/>
            </w:pPr>
            <w:r>
              <w:t>…</w:t>
            </w:r>
          </w:p>
        </w:tc>
        <w:tc>
          <w:tcPr>
            <w:tcW w:w="4536" w:type="dxa"/>
            <w:shd w:val="clear" w:color="auto" w:fill="auto"/>
          </w:tcPr>
          <w:p w:rsidR="00A612B6" w:rsidRDefault="00ED6715" w:rsidP="0020254D">
            <w:pPr>
              <w:pStyle w:val="ASDEFCONBulletsLV1"/>
              <w:numPr>
                <w:ilvl w:val="0"/>
                <w:numId w:val="0"/>
              </w:numPr>
              <w:ind w:left="567"/>
            </w:pPr>
          </w:p>
        </w:tc>
        <w:tc>
          <w:tcPr>
            <w:tcW w:w="5812" w:type="dxa"/>
            <w:shd w:val="clear" w:color="auto" w:fill="auto"/>
          </w:tcPr>
          <w:p w:rsidR="00A612B6" w:rsidRPr="002A29EA" w:rsidRDefault="00ED6715" w:rsidP="0020254D">
            <w:pPr>
              <w:pStyle w:val="ASDEFCONBulletsLV1"/>
              <w:numPr>
                <w:ilvl w:val="0"/>
                <w:numId w:val="0"/>
              </w:numPr>
              <w:ind w:left="567"/>
            </w:pPr>
          </w:p>
        </w:tc>
        <w:tc>
          <w:tcPr>
            <w:tcW w:w="1843" w:type="dxa"/>
            <w:shd w:val="clear" w:color="auto" w:fill="auto"/>
          </w:tcPr>
          <w:p w:rsidR="00A612B6" w:rsidRPr="00176FEB" w:rsidRDefault="00ED6715" w:rsidP="0020254D">
            <w:pPr>
              <w:pStyle w:val="Table10ptHeading-ASDEFCON"/>
              <w:rPr>
                <w:sz w:val="16"/>
                <w:szCs w:val="16"/>
              </w:rPr>
            </w:pPr>
          </w:p>
        </w:tc>
      </w:tr>
      <w:tr w:rsidR="00980BF2" w:rsidTr="00A612B6">
        <w:trPr>
          <w:cantSplit/>
          <w:tblHeader/>
        </w:trPr>
        <w:tc>
          <w:tcPr>
            <w:tcW w:w="2518" w:type="dxa"/>
            <w:shd w:val="clear" w:color="auto" w:fill="auto"/>
          </w:tcPr>
          <w:p w:rsidR="00A612B6" w:rsidRDefault="004618A7" w:rsidP="00A87CF4">
            <w:pPr>
              <w:pStyle w:val="Table10ptText-ASDEFCON"/>
            </w:pPr>
            <w:r>
              <w:t xml:space="preserve">SAA#3: </w:t>
            </w:r>
            <w:r>
              <w:fldChar w:fldCharType="begin">
                <w:ffData>
                  <w:name w:val=""/>
                  <w:enabled/>
                  <w:calcOnExit w:val="0"/>
                  <w:textInput>
                    <w:default w:val="[...INSERT NUMBER...]"/>
                  </w:textInput>
                </w:ffData>
              </w:fldChar>
            </w:r>
            <w:r>
              <w:instrText xml:space="preserve"> FORMTEXT </w:instrText>
            </w:r>
            <w:r>
              <w:fldChar w:fldCharType="separate"/>
            </w:r>
            <w:r>
              <w:rPr>
                <w:noProof/>
              </w:rPr>
              <w:t>[...INSERT NUMBER...]</w:t>
            </w:r>
            <w:r>
              <w:fldChar w:fldCharType="end"/>
            </w:r>
            <w:r>
              <w:t xml:space="preserve">: </w:t>
            </w:r>
            <w:r>
              <w:fldChar w:fldCharType="begin">
                <w:ffData>
                  <w:name w:val=""/>
                  <w:enabled/>
                  <w:calcOnExit w:val="0"/>
                  <w:textInput>
                    <w:default w:val="[...DESCRIPTION...]"/>
                  </w:textInput>
                </w:ffData>
              </w:fldChar>
            </w:r>
            <w:r>
              <w:instrText xml:space="preserve"> FORMTEXT </w:instrText>
            </w:r>
            <w:r>
              <w:fldChar w:fldCharType="separate"/>
            </w:r>
            <w:r>
              <w:rPr>
                <w:noProof/>
              </w:rPr>
              <w:t>[...DESCRIPTION...]</w:t>
            </w:r>
            <w:r>
              <w:fldChar w:fldCharType="end"/>
            </w:r>
          </w:p>
          <w:p w:rsidR="00A612B6" w:rsidRPr="00E17207" w:rsidRDefault="004618A7" w:rsidP="00A87CF4">
            <w:pPr>
              <w:pStyle w:val="Table10ptText-ASDEFCON"/>
              <w:rPr>
                <w:b/>
              </w:rPr>
            </w:pPr>
            <w:r w:rsidRPr="00E17207">
              <w:rPr>
                <w:b/>
              </w:rPr>
              <w:t>(CCM#4)</w:t>
            </w:r>
          </w:p>
        </w:tc>
        <w:tc>
          <w:tcPr>
            <w:tcW w:w="4536" w:type="dxa"/>
            <w:shd w:val="clear" w:color="auto" w:fill="auto"/>
          </w:tcPr>
          <w:p w:rsidR="00A612B6" w:rsidRDefault="004618A7" w:rsidP="00A87CF4">
            <w:pPr>
              <w:pStyle w:val="ASDEFCONBulletsLV1"/>
            </w:pPr>
            <w:r>
              <w:t>Completion of SAA#1 and SAA#2.</w:t>
            </w:r>
          </w:p>
          <w:p w:rsidR="00A612B6" w:rsidRDefault="004618A7" w:rsidP="00A87CF4">
            <w:pPr>
              <w:pStyle w:val="ASDEFCONBulletsLV1"/>
            </w:pPr>
            <w:r>
              <w:t xml:space="preserve">Acceptance of sufficient numbers of Mission Systems and Support Resources to enable </w:t>
            </w:r>
            <w:r>
              <w:fldChar w:fldCharType="begin">
                <w:ffData>
                  <w:name w:val=""/>
                  <w:enabled/>
                  <w:calcOnExit w:val="0"/>
                  <w:textInput>
                    <w:default w:val="[...INSERT CAPABILITY-RELATED DESCRIPTION...]"/>
                  </w:textInput>
                </w:ffData>
              </w:fldChar>
            </w:r>
            <w:r>
              <w:instrText xml:space="preserve"> FORMTEXT </w:instrText>
            </w:r>
            <w:r>
              <w:fldChar w:fldCharType="separate"/>
            </w:r>
            <w:r>
              <w:rPr>
                <w:noProof/>
              </w:rPr>
              <w:t>[...INSERT CAPABILITY-RELATED DESCRIPTION...]</w:t>
            </w:r>
            <w:r>
              <w:fldChar w:fldCharType="end"/>
            </w:r>
            <w:r>
              <w:t>.</w:t>
            </w:r>
          </w:p>
          <w:p w:rsidR="00A612B6" w:rsidRDefault="004618A7" w:rsidP="00A87CF4">
            <w:pPr>
              <w:pStyle w:val="ASDEFCONBulletsLV1"/>
            </w:pPr>
            <w:r>
              <w:t>Entry</w:t>
            </w:r>
            <w:r w:rsidRPr="002A29EA">
              <w:t xml:space="preserve"> </w:t>
            </w:r>
            <w:r>
              <w:t>c</w:t>
            </w:r>
            <w:r w:rsidRPr="002A29EA">
              <w:t xml:space="preserve">riteria in </w:t>
            </w:r>
            <w:r>
              <w:t>MSR</w:t>
            </w:r>
            <w:r w:rsidRPr="002A29EA">
              <w:t>-CHECKLIST-</w:t>
            </w:r>
            <w:r>
              <w:t>SAA</w:t>
            </w:r>
            <w:r w:rsidRPr="002A29EA">
              <w:t xml:space="preserve"> met</w:t>
            </w:r>
            <w:r>
              <w:t>.</w:t>
            </w:r>
          </w:p>
          <w:p w:rsidR="00A612B6" w:rsidRDefault="004618A7" w:rsidP="00A87CF4">
            <w:pPr>
              <w:pStyle w:val="ASDEFCONBulletsLV1"/>
            </w:pPr>
            <w:r>
              <w:fldChar w:fldCharType="begin">
                <w:ffData>
                  <w:name w:val=""/>
                  <w:enabled/>
                  <w:calcOnExit w:val="0"/>
                  <w:textInput>
                    <w:default w:val="[...DRAFTER TO INSERT OTHER CRITERIA...]"/>
                  </w:textInput>
                </w:ffData>
              </w:fldChar>
            </w:r>
            <w:r>
              <w:instrText xml:space="preserve"> FORMTEXT </w:instrText>
            </w:r>
            <w:r>
              <w:fldChar w:fldCharType="separate"/>
            </w:r>
            <w:r>
              <w:rPr>
                <w:noProof/>
              </w:rPr>
              <w:t>[...DRAFTER TO INSERT OTHER CRITERIA...]</w:t>
            </w:r>
            <w:r>
              <w:fldChar w:fldCharType="end"/>
            </w:r>
            <w:r>
              <w:t>.</w:t>
            </w:r>
          </w:p>
        </w:tc>
        <w:tc>
          <w:tcPr>
            <w:tcW w:w="5812" w:type="dxa"/>
            <w:shd w:val="clear" w:color="auto" w:fill="auto"/>
          </w:tcPr>
          <w:p w:rsidR="00A612B6" w:rsidRDefault="004618A7" w:rsidP="00A87CF4">
            <w:pPr>
              <w:pStyle w:val="ASDEFCONBulletsLV1"/>
            </w:pPr>
            <w:r w:rsidRPr="002A29EA">
              <w:t xml:space="preserve">Exit </w:t>
            </w:r>
            <w:r>
              <w:t>c</w:t>
            </w:r>
            <w:r w:rsidRPr="002A29EA">
              <w:t xml:space="preserve">riteria in </w:t>
            </w:r>
            <w:r>
              <w:t>MSR</w:t>
            </w:r>
            <w:r w:rsidRPr="002A29EA">
              <w:t>-CHECKLIST-</w:t>
            </w:r>
            <w:r>
              <w:t>SAA</w:t>
            </w:r>
            <w:r w:rsidRPr="002A29EA">
              <w:t xml:space="preserve"> met</w:t>
            </w:r>
            <w:r>
              <w:t>.</w:t>
            </w:r>
          </w:p>
          <w:p w:rsidR="00A612B6" w:rsidRPr="002A29EA" w:rsidRDefault="004618A7" w:rsidP="00A87CF4">
            <w:pPr>
              <w:pStyle w:val="ASDEFCONBulletsLV1"/>
            </w:pPr>
            <w:r w:rsidRPr="002A29EA">
              <w:t xml:space="preserve">Acceptance/Approval (as relevant) of all CDRL items scheduled for delivery prior to or at </w:t>
            </w:r>
            <w:r>
              <w:t>CCM</w:t>
            </w:r>
            <w:proofErr w:type="gramStart"/>
            <w:r>
              <w:t>#</w:t>
            </w:r>
            <w:proofErr w:type="gramEnd"/>
            <w:r>
              <w:fldChar w:fldCharType="begin">
                <w:ffData>
                  <w:name w:val=""/>
                  <w:enabled/>
                  <w:calcOnExit w:val="0"/>
                  <w:textInput>
                    <w:default w:val="[...INSERT NUMBER...]"/>
                  </w:textInput>
                </w:ffData>
              </w:fldChar>
            </w:r>
            <w:r>
              <w:instrText xml:space="preserve"> FORMTEXT </w:instrText>
            </w:r>
            <w:r>
              <w:fldChar w:fldCharType="separate"/>
            </w:r>
            <w:r>
              <w:rPr>
                <w:noProof/>
              </w:rPr>
              <w:t>[...INSERT NUMBER...]</w:t>
            </w:r>
            <w:r>
              <w:fldChar w:fldCharType="end"/>
            </w:r>
            <w:r w:rsidRPr="002A29EA">
              <w:t xml:space="preserve"> (for CDRL items subject to Acceptance or Approval)</w:t>
            </w:r>
            <w:r>
              <w:t>.</w:t>
            </w:r>
          </w:p>
          <w:p w:rsidR="00A612B6" w:rsidRPr="002A29EA" w:rsidRDefault="004618A7" w:rsidP="00A87CF4">
            <w:pPr>
              <w:pStyle w:val="ASDEFCONBulletsLV1"/>
            </w:pPr>
            <w:r w:rsidRPr="002A29EA">
              <w:t xml:space="preserve">Delivery of all CDRL items scheduled for delivery prior to or at </w:t>
            </w:r>
            <w:r>
              <w:t>CCM</w:t>
            </w:r>
            <w:proofErr w:type="gramStart"/>
            <w:r>
              <w:t>#</w:t>
            </w:r>
            <w:proofErr w:type="gramEnd"/>
            <w:r>
              <w:fldChar w:fldCharType="begin">
                <w:ffData>
                  <w:name w:val=""/>
                  <w:enabled/>
                  <w:calcOnExit w:val="0"/>
                  <w:textInput>
                    <w:default w:val="[...INSERT NUMBER...]"/>
                  </w:textInput>
                </w:ffData>
              </w:fldChar>
            </w:r>
            <w:r>
              <w:instrText xml:space="preserve"> FORMTEXT </w:instrText>
            </w:r>
            <w:r>
              <w:fldChar w:fldCharType="separate"/>
            </w:r>
            <w:r>
              <w:rPr>
                <w:noProof/>
              </w:rPr>
              <w:t>[...INSERT NUMBER...]</w:t>
            </w:r>
            <w:r>
              <w:fldChar w:fldCharType="end"/>
            </w:r>
            <w:r w:rsidRPr="002A29EA">
              <w:t xml:space="preserve"> (for CDRL items subject to Review)</w:t>
            </w:r>
            <w:r>
              <w:t>.</w:t>
            </w:r>
          </w:p>
        </w:tc>
        <w:tc>
          <w:tcPr>
            <w:tcW w:w="1843" w:type="dxa"/>
            <w:shd w:val="clear" w:color="auto" w:fill="auto"/>
          </w:tcPr>
          <w:p w:rsidR="00A612B6" w:rsidRPr="00176FEB" w:rsidRDefault="00ED6715" w:rsidP="0020254D">
            <w:pPr>
              <w:pStyle w:val="Table10ptHeading-ASDEFCON"/>
              <w:rPr>
                <w:sz w:val="16"/>
                <w:szCs w:val="16"/>
              </w:rPr>
            </w:pPr>
          </w:p>
        </w:tc>
      </w:tr>
    </w:tbl>
    <w:p w:rsidR="00CA2FEC" w:rsidRDefault="00ED6715" w:rsidP="00CA2FEC">
      <w:pPr>
        <w:rPr>
          <w:i/>
          <w:color w:val="000000"/>
        </w:rPr>
      </w:pPr>
    </w:p>
    <w:p w:rsidR="00CA2FEC" w:rsidRDefault="00ED6715" w:rsidP="00CA2FEC">
      <w:pPr>
        <w:rPr>
          <w:i/>
          <w:color w:val="000000"/>
        </w:rPr>
        <w:sectPr w:rsidR="00CA2FEC" w:rsidSect="00CA2FEC">
          <w:pgSz w:w="16838" w:h="11906" w:orient="landscape"/>
          <w:pgMar w:top="1304" w:right="1417" w:bottom="907" w:left="1417" w:header="567" w:footer="567" w:gutter="0"/>
          <w:cols w:space="708"/>
          <w:docGrid w:linePitch="360"/>
        </w:sectPr>
      </w:pPr>
    </w:p>
    <w:p w:rsidR="00CA2FEC" w:rsidRPr="0001159C" w:rsidRDefault="004618A7" w:rsidP="00A87CF4">
      <w:pPr>
        <w:pStyle w:val="ASDEFCONTitle"/>
      </w:pPr>
      <w:r w:rsidRPr="0001159C">
        <w:lastRenderedPageBreak/>
        <w:t>Attachment C</w:t>
      </w:r>
    </w:p>
    <w:p w:rsidR="00CA2FEC" w:rsidRPr="0001159C" w:rsidRDefault="004618A7" w:rsidP="00A87CF4">
      <w:pPr>
        <w:pStyle w:val="ASDEFCONTitle"/>
      </w:pPr>
      <w:r w:rsidRPr="0001159C">
        <w:t>Delivery Schedule</w:t>
      </w:r>
    </w:p>
    <w:p w:rsidR="00CC5899" w:rsidRDefault="00ED6715" w:rsidP="00A87CF4">
      <w:pPr>
        <w:pStyle w:val="ASDEFCONNormal"/>
      </w:pPr>
    </w:p>
    <w:p w:rsidR="00CA2FEC" w:rsidRPr="00CC5899" w:rsidRDefault="004618A7" w:rsidP="00A87CF4">
      <w:pPr>
        <w:pStyle w:val="ASDEFCONNormal"/>
      </w:pPr>
      <w:r w:rsidRPr="00CC5899">
        <w:rPr>
          <w:b/>
        </w:rPr>
        <w:t>Insert</w:t>
      </w:r>
      <w:r w:rsidRPr="00CC5899">
        <w:t xml:space="preserve"> </w:t>
      </w:r>
      <w:r>
        <w:t xml:space="preserve">the following rows relating to </w:t>
      </w:r>
      <w:r w:rsidRPr="00CC5899">
        <w:t>Concurrent Contract Milestones</w:t>
      </w:r>
      <w:r>
        <w:t xml:space="preserve"> in Table C-1 (Milestone Schedule)</w:t>
      </w:r>
      <w:r w:rsidRPr="00CC5899">
        <w:t xml:space="preserve"> at</w:t>
      </w:r>
      <w:r w:rsidRPr="00CC5899">
        <w:rPr>
          <w:b/>
        </w:rPr>
        <w:t xml:space="preserve"> </w:t>
      </w:r>
      <w:r w:rsidRPr="00CC5899">
        <w:t>Attachment C (Delivery Schedule) as follows:</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409"/>
        <w:gridCol w:w="2428"/>
      </w:tblGrid>
      <w:tr w:rsidR="00980BF2" w:rsidTr="00E8451F">
        <w:trPr>
          <w:tblHeader/>
        </w:trPr>
        <w:tc>
          <w:tcPr>
            <w:tcW w:w="4395" w:type="dxa"/>
            <w:shd w:val="pct15" w:color="auto" w:fill="FFFFFF"/>
          </w:tcPr>
          <w:p w:rsidR="00CA2FEC" w:rsidRPr="00FC69BB" w:rsidRDefault="004618A7" w:rsidP="00A87CF4">
            <w:pPr>
              <w:pStyle w:val="Table10ptHeading-ASDEFCON"/>
            </w:pPr>
            <w:r w:rsidRPr="00FC69BB">
              <w:t>MILESTONE</w:t>
            </w:r>
          </w:p>
        </w:tc>
        <w:tc>
          <w:tcPr>
            <w:tcW w:w="2409" w:type="dxa"/>
            <w:shd w:val="pct15" w:color="auto" w:fill="FFFFFF"/>
          </w:tcPr>
          <w:p w:rsidR="00CA2FEC" w:rsidRPr="00FC69BB" w:rsidRDefault="004618A7" w:rsidP="00A87CF4">
            <w:pPr>
              <w:pStyle w:val="Table10ptHeading-ASDEFCON"/>
            </w:pPr>
            <w:r w:rsidRPr="00FC69BB">
              <w:t>MILESTONE DATE</w:t>
            </w:r>
          </w:p>
          <w:p w:rsidR="00CA2FEC" w:rsidRPr="00FC69BB" w:rsidRDefault="004618A7" w:rsidP="00A87CF4">
            <w:pPr>
              <w:pStyle w:val="Table10ptHeading-ASDEFCON"/>
            </w:pPr>
            <w:r w:rsidRPr="00FC69BB">
              <w:t>(months after ED)</w:t>
            </w:r>
          </w:p>
        </w:tc>
        <w:tc>
          <w:tcPr>
            <w:tcW w:w="2428" w:type="dxa"/>
            <w:shd w:val="pct15" w:color="auto" w:fill="FFFFFF"/>
          </w:tcPr>
          <w:p w:rsidR="00CA2FEC" w:rsidRPr="00FC69BB" w:rsidRDefault="004618A7" w:rsidP="00A87CF4">
            <w:pPr>
              <w:pStyle w:val="Table10ptHeading-ASDEFCON"/>
            </w:pPr>
            <w:r w:rsidRPr="00FC69BB">
              <w:t>DELIVERY LOCATION</w:t>
            </w:r>
          </w:p>
        </w:tc>
      </w:tr>
      <w:tr w:rsidR="00980BF2" w:rsidTr="00E8451F">
        <w:trPr>
          <w:tblHeader/>
        </w:trPr>
        <w:tc>
          <w:tcPr>
            <w:tcW w:w="4395" w:type="dxa"/>
            <w:shd w:val="pct15" w:color="auto" w:fill="FFFFFF"/>
          </w:tcPr>
          <w:p w:rsidR="00770698" w:rsidRPr="00FC69BB" w:rsidRDefault="004618A7" w:rsidP="00A87CF4">
            <w:pPr>
              <w:pStyle w:val="Table10ptHeading-ASDEFCON"/>
            </w:pPr>
            <w:r>
              <w:t>(a)</w:t>
            </w:r>
          </w:p>
        </w:tc>
        <w:tc>
          <w:tcPr>
            <w:tcW w:w="2409" w:type="dxa"/>
            <w:shd w:val="pct15" w:color="auto" w:fill="FFFFFF"/>
          </w:tcPr>
          <w:p w:rsidR="00770698" w:rsidRPr="00FC69BB" w:rsidRDefault="004618A7" w:rsidP="00A87CF4">
            <w:pPr>
              <w:pStyle w:val="Table10ptHeading-ASDEFCON"/>
            </w:pPr>
            <w:r>
              <w:t>(b)</w:t>
            </w:r>
          </w:p>
        </w:tc>
        <w:tc>
          <w:tcPr>
            <w:tcW w:w="2428" w:type="dxa"/>
            <w:shd w:val="pct15" w:color="auto" w:fill="FFFFFF"/>
          </w:tcPr>
          <w:p w:rsidR="00770698" w:rsidRPr="00FC69BB" w:rsidRDefault="004618A7" w:rsidP="00A87CF4">
            <w:pPr>
              <w:pStyle w:val="Table10ptHeading-ASDEFCON"/>
            </w:pPr>
            <w:r>
              <w:t>(c)</w:t>
            </w:r>
          </w:p>
        </w:tc>
      </w:tr>
      <w:tr w:rsidR="00980BF2" w:rsidTr="00E8451F">
        <w:tc>
          <w:tcPr>
            <w:tcW w:w="4395" w:type="dxa"/>
          </w:tcPr>
          <w:p w:rsidR="00CA2FEC" w:rsidRPr="00FC69BB" w:rsidRDefault="004618A7" w:rsidP="00A87CF4">
            <w:pPr>
              <w:pStyle w:val="Table8ptText-ASDEFCON"/>
            </w:pPr>
            <w:r>
              <w:t xml:space="preserve">SSDDR: </w:t>
            </w:r>
            <w:r>
              <w:fldChar w:fldCharType="begin">
                <w:ffData>
                  <w:name w:val=""/>
                  <w:enabled/>
                  <w:calcOnExit w:val="0"/>
                  <w:textInput>
                    <w:default w:val="[... INSERT DESCRIPTION...]"/>
                  </w:textInput>
                </w:ffData>
              </w:fldChar>
            </w:r>
            <w:r>
              <w:instrText xml:space="preserve"> FORMTEXT </w:instrText>
            </w:r>
            <w:r>
              <w:fldChar w:fldCharType="separate"/>
            </w:r>
            <w:r>
              <w:rPr>
                <w:noProof/>
              </w:rPr>
              <w:t>[... INSERT DESCRIPTION...]</w:t>
            </w:r>
            <w:r>
              <w:fldChar w:fldCharType="end"/>
            </w:r>
            <w:r>
              <w:br/>
              <w:t>(CCM#1)</w:t>
            </w:r>
          </w:p>
        </w:tc>
        <w:tc>
          <w:tcPr>
            <w:tcW w:w="2409" w:type="dxa"/>
          </w:tcPr>
          <w:p w:rsidR="00CA2FEC" w:rsidRPr="00FC69BB" w:rsidRDefault="004618A7" w:rsidP="00A87CF4">
            <w:pPr>
              <w:pStyle w:val="Table8ptText-ASDEFCON"/>
            </w:pPr>
            <w:bookmarkStart w:id="0" w:name="Text1"/>
            <w:r>
              <w:t xml:space="preserve">ED + </w:t>
            </w:r>
            <w:r>
              <w:fldChar w:fldCharType="begin">
                <w:ffData>
                  <w:name w:val="Text1"/>
                  <w:enabled/>
                  <w:calcOnExit w:val="0"/>
                  <w:textInput>
                    <w:default w:val="[...INSERT NUMBER...]"/>
                  </w:textInput>
                </w:ffData>
              </w:fldChar>
            </w:r>
            <w:r>
              <w:instrText xml:space="preserve"> FORMTEXT </w:instrText>
            </w:r>
            <w:r>
              <w:fldChar w:fldCharType="separate"/>
            </w:r>
            <w:r>
              <w:rPr>
                <w:noProof/>
              </w:rPr>
              <w:t>[...INSERT NUMBER...]</w:t>
            </w:r>
            <w:r>
              <w:fldChar w:fldCharType="end"/>
            </w:r>
            <w:bookmarkEnd w:id="0"/>
          </w:p>
        </w:tc>
        <w:tc>
          <w:tcPr>
            <w:tcW w:w="2428" w:type="dxa"/>
          </w:tcPr>
          <w:p w:rsidR="00CA2FEC" w:rsidRPr="00FC69BB" w:rsidRDefault="004618A7" w:rsidP="00A87CF4">
            <w:pPr>
              <w:pStyle w:val="Table8ptText-ASDEFCON"/>
            </w:pPr>
            <w:r>
              <w:fldChar w:fldCharType="begin">
                <w:ffData>
                  <w:name w:val=""/>
                  <w:enabled/>
                  <w:calcOnExit w:val="0"/>
                  <w:textInput>
                    <w:default w:val="[...INSERT LOCATION...]"/>
                  </w:textInput>
                </w:ffData>
              </w:fldChar>
            </w:r>
            <w:r>
              <w:instrText xml:space="preserve"> FORMTEXT </w:instrText>
            </w:r>
            <w:r>
              <w:fldChar w:fldCharType="separate"/>
            </w:r>
            <w:r>
              <w:rPr>
                <w:noProof/>
              </w:rPr>
              <w:t>[...INSERT LOCATION...]</w:t>
            </w:r>
            <w:r>
              <w:fldChar w:fldCharType="end"/>
            </w:r>
          </w:p>
        </w:tc>
      </w:tr>
      <w:tr w:rsidR="00980BF2" w:rsidTr="00E8451F">
        <w:tc>
          <w:tcPr>
            <w:tcW w:w="4395" w:type="dxa"/>
          </w:tcPr>
          <w:p w:rsidR="00CA2FEC" w:rsidRDefault="004618A7" w:rsidP="00A87CF4">
            <w:pPr>
              <w:pStyle w:val="Table8ptText-ASDEFCON"/>
            </w:pPr>
            <w:r>
              <w:t>…</w:t>
            </w:r>
          </w:p>
        </w:tc>
        <w:tc>
          <w:tcPr>
            <w:tcW w:w="2409" w:type="dxa"/>
          </w:tcPr>
          <w:p w:rsidR="00CA2FEC" w:rsidRDefault="00ED6715" w:rsidP="007D3690">
            <w:pPr>
              <w:pStyle w:val="Table8ptText-ASDEFCON"/>
            </w:pPr>
          </w:p>
        </w:tc>
        <w:tc>
          <w:tcPr>
            <w:tcW w:w="2428" w:type="dxa"/>
          </w:tcPr>
          <w:p w:rsidR="00CA2FEC" w:rsidRDefault="00ED6715" w:rsidP="007D3690">
            <w:pPr>
              <w:pStyle w:val="Table8ptText-ASDEFCON"/>
            </w:pPr>
          </w:p>
        </w:tc>
      </w:tr>
      <w:tr w:rsidR="00980BF2" w:rsidTr="00E8451F">
        <w:tc>
          <w:tcPr>
            <w:tcW w:w="4395" w:type="dxa"/>
          </w:tcPr>
          <w:p w:rsidR="00CA2FEC" w:rsidRDefault="004618A7" w:rsidP="00A87CF4">
            <w:pPr>
              <w:pStyle w:val="Table8ptText-ASDEFCON"/>
            </w:pPr>
            <w:r>
              <w:t xml:space="preserve">SAA#1: </w:t>
            </w:r>
            <w:r>
              <w:fldChar w:fldCharType="begin">
                <w:ffData>
                  <w:name w:val=""/>
                  <w:enabled/>
                  <w:calcOnExit w:val="0"/>
                  <w:textInput>
                    <w:default w:val="[... INSERT DESCRIPTION...]"/>
                  </w:textInput>
                </w:ffData>
              </w:fldChar>
            </w:r>
            <w:r>
              <w:instrText xml:space="preserve"> FORMTEXT </w:instrText>
            </w:r>
            <w:r>
              <w:fldChar w:fldCharType="separate"/>
            </w:r>
            <w:r>
              <w:rPr>
                <w:noProof/>
              </w:rPr>
              <w:t>[... INSERT DESCRIPTION...]</w:t>
            </w:r>
            <w:r>
              <w:fldChar w:fldCharType="end"/>
            </w:r>
            <w:r>
              <w:br/>
              <w:t>(CCM#3)</w:t>
            </w:r>
          </w:p>
        </w:tc>
        <w:tc>
          <w:tcPr>
            <w:tcW w:w="2409" w:type="dxa"/>
          </w:tcPr>
          <w:p w:rsidR="00CA2FEC" w:rsidRDefault="004618A7" w:rsidP="00A87CF4">
            <w:pPr>
              <w:pStyle w:val="Table8ptText-ASDEFCON"/>
            </w:pPr>
            <w:r>
              <w:t xml:space="preserve">ED + </w:t>
            </w:r>
            <w:r>
              <w:fldChar w:fldCharType="begin">
                <w:ffData>
                  <w:name w:val="Text1"/>
                  <w:enabled/>
                  <w:calcOnExit w:val="0"/>
                  <w:textInput>
                    <w:default w:val="[...INSERT NUMBER...]"/>
                  </w:textInput>
                </w:ffData>
              </w:fldChar>
            </w:r>
            <w:r>
              <w:instrText xml:space="preserve"> FORMTEXT </w:instrText>
            </w:r>
            <w:r>
              <w:fldChar w:fldCharType="separate"/>
            </w:r>
            <w:r>
              <w:rPr>
                <w:noProof/>
              </w:rPr>
              <w:t>[...INSERT NUMBER...]</w:t>
            </w:r>
            <w:r>
              <w:fldChar w:fldCharType="end"/>
            </w:r>
          </w:p>
        </w:tc>
        <w:tc>
          <w:tcPr>
            <w:tcW w:w="2428" w:type="dxa"/>
          </w:tcPr>
          <w:p w:rsidR="00CA2FEC" w:rsidRDefault="004618A7" w:rsidP="00A87CF4">
            <w:pPr>
              <w:pStyle w:val="Table8ptText-ASDEFCON"/>
            </w:pPr>
            <w:r>
              <w:fldChar w:fldCharType="begin">
                <w:ffData>
                  <w:name w:val=""/>
                  <w:enabled/>
                  <w:calcOnExit w:val="0"/>
                  <w:textInput>
                    <w:default w:val="[...INSERT LOCATION...]"/>
                  </w:textInput>
                </w:ffData>
              </w:fldChar>
            </w:r>
            <w:r>
              <w:instrText xml:space="preserve"> FORMTEXT </w:instrText>
            </w:r>
            <w:r>
              <w:fldChar w:fldCharType="separate"/>
            </w:r>
            <w:r>
              <w:rPr>
                <w:noProof/>
              </w:rPr>
              <w:t>[...INSERT LOCATION...]</w:t>
            </w:r>
            <w:r>
              <w:fldChar w:fldCharType="end"/>
            </w:r>
          </w:p>
        </w:tc>
      </w:tr>
      <w:tr w:rsidR="00980BF2" w:rsidTr="00E8451F">
        <w:tc>
          <w:tcPr>
            <w:tcW w:w="4395" w:type="dxa"/>
          </w:tcPr>
          <w:p w:rsidR="00CA2FEC" w:rsidRDefault="004618A7" w:rsidP="00A87CF4">
            <w:pPr>
              <w:pStyle w:val="Table8ptText-ASDEFCON"/>
            </w:pPr>
            <w:r>
              <w:t>…</w:t>
            </w:r>
          </w:p>
        </w:tc>
        <w:tc>
          <w:tcPr>
            <w:tcW w:w="2409" w:type="dxa"/>
          </w:tcPr>
          <w:p w:rsidR="00CA2FEC" w:rsidRDefault="00ED6715" w:rsidP="007D3690">
            <w:pPr>
              <w:pStyle w:val="Table8ptText-ASDEFCON"/>
            </w:pPr>
          </w:p>
        </w:tc>
        <w:tc>
          <w:tcPr>
            <w:tcW w:w="2428" w:type="dxa"/>
          </w:tcPr>
          <w:p w:rsidR="00CA2FEC" w:rsidRDefault="00ED6715" w:rsidP="007D3690">
            <w:pPr>
              <w:pStyle w:val="Table8ptText-ASDEFCON"/>
            </w:pPr>
          </w:p>
        </w:tc>
      </w:tr>
      <w:tr w:rsidR="00980BF2" w:rsidTr="00E8451F">
        <w:tc>
          <w:tcPr>
            <w:tcW w:w="4395" w:type="dxa"/>
          </w:tcPr>
          <w:p w:rsidR="00CA2FEC" w:rsidRPr="00FC69BB" w:rsidRDefault="004618A7" w:rsidP="00A87CF4">
            <w:pPr>
              <w:pStyle w:val="Table8ptText-ASDEFCON"/>
            </w:pPr>
            <w:r>
              <w:t xml:space="preserve">SAA#3: </w:t>
            </w:r>
            <w:r>
              <w:fldChar w:fldCharType="begin">
                <w:ffData>
                  <w:name w:val=""/>
                  <w:enabled/>
                  <w:calcOnExit w:val="0"/>
                  <w:textInput>
                    <w:default w:val="[... INSERT DESCRIPTION...]"/>
                  </w:textInput>
                </w:ffData>
              </w:fldChar>
            </w:r>
            <w:r>
              <w:instrText xml:space="preserve"> FORMTEXT </w:instrText>
            </w:r>
            <w:r>
              <w:fldChar w:fldCharType="separate"/>
            </w:r>
            <w:r>
              <w:rPr>
                <w:noProof/>
              </w:rPr>
              <w:t>[... INSERT DESCRIPTION...]</w:t>
            </w:r>
            <w:r>
              <w:fldChar w:fldCharType="end"/>
            </w:r>
            <w:r>
              <w:br/>
              <w:t>(CCM#4)</w:t>
            </w:r>
          </w:p>
        </w:tc>
        <w:tc>
          <w:tcPr>
            <w:tcW w:w="2409" w:type="dxa"/>
          </w:tcPr>
          <w:p w:rsidR="00CA2FEC" w:rsidRPr="00CE2C3F" w:rsidRDefault="004618A7" w:rsidP="00A87CF4">
            <w:pPr>
              <w:pStyle w:val="Table8ptText-ASDEFCON"/>
              <w:rPr>
                <w:b/>
              </w:rPr>
            </w:pPr>
            <w:r>
              <w:t xml:space="preserve">ED + </w:t>
            </w:r>
            <w:r>
              <w:fldChar w:fldCharType="begin">
                <w:ffData>
                  <w:name w:val="Text1"/>
                  <w:enabled/>
                  <w:calcOnExit w:val="0"/>
                  <w:textInput>
                    <w:default w:val="[...INSERT NUMBER...]"/>
                  </w:textInput>
                </w:ffData>
              </w:fldChar>
            </w:r>
            <w:r>
              <w:instrText xml:space="preserve"> FORMTEXT </w:instrText>
            </w:r>
            <w:r>
              <w:fldChar w:fldCharType="separate"/>
            </w:r>
            <w:r>
              <w:rPr>
                <w:noProof/>
              </w:rPr>
              <w:t>[...INSERT NUMBER...]</w:t>
            </w:r>
            <w:r>
              <w:fldChar w:fldCharType="end"/>
            </w:r>
            <w:r>
              <w:t xml:space="preserve"> </w:t>
            </w:r>
          </w:p>
        </w:tc>
        <w:tc>
          <w:tcPr>
            <w:tcW w:w="2428" w:type="dxa"/>
          </w:tcPr>
          <w:p w:rsidR="00CA2FEC" w:rsidRPr="00FC69BB" w:rsidRDefault="004618A7" w:rsidP="00A87CF4">
            <w:pPr>
              <w:pStyle w:val="Table8ptText-ASDEFCON"/>
            </w:pPr>
            <w:r>
              <w:fldChar w:fldCharType="begin">
                <w:ffData>
                  <w:name w:val=""/>
                  <w:enabled/>
                  <w:calcOnExit w:val="0"/>
                  <w:textInput>
                    <w:default w:val="[...INSERT LOCATION...]"/>
                  </w:textInput>
                </w:ffData>
              </w:fldChar>
            </w:r>
            <w:r>
              <w:instrText xml:space="preserve"> FORMTEXT </w:instrText>
            </w:r>
            <w:r>
              <w:fldChar w:fldCharType="separate"/>
            </w:r>
            <w:r>
              <w:rPr>
                <w:noProof/>
              </w:rPr>
              <w:t>[...INSERT LOCATION...]</w:t>
            </w:r>
            <w:r>
              <w:fldChar w:fldCharType="end"/>
            </w:r>
          </w:p>
        </w:tc>
      </w:tr>
    </w:tbl>
    <w:p w:rsidR="00E17207" w:rsidRDefault="00E17207" w:rsidP="00A87CF4">
      <w:pPr>
        <w:pStyle w:val="ASDEFCONTitle"/>
        <w:sectPr w:rsidR="00E17207" w:rsidSect="003B0032">
          <w:headerReference w:type="default" r:id="rId11"/>
          <w:footerReference w:type="default" r:id="rId12"/>
          <w:pgSz w:w="11906" w:h="16838"/>
          <w:pgMar w:top="1304" w:right="1417" w:bottom="907" w:left="1417" w:header="567" w:footer="283" w:gutter="0"/>
          <w:cols w:space="708"/>
          <w:docGrid w:linePitch="360"/>
        </w:sectPr>
      </w:pPr>
    </w:p>
    <w:p w:rsidR="00CA2FEC" w:rsidRPr="0001159C" w:rsidRDefault="004618A7" w:rsidP="00A87CF4">
      <w:pPr>
        <w:pStyle w:val="ASDEFCONTitle"/>
      </w:pPr>
      <w:r w:rsidRPr="0001159C">
        <w:lastRenderedPageBreak/>
        <w:t>Attachment M</w:t>
      </w:r>
    </w:p>
    <w:p w:rsidR="00CA2FEC" w:rsidRPr="0001159C" w:rsidRDefault="004618A7" w:rsidP="00A87CF4">
      <w:pPr>
        <w:pStyle w:val="ASDEFCONTitle"/>
      </w:pPr>
      <w:r w:rsidRPr="0001159C">
        <w:t>Glossary</w:t>
      </w:r>
    </w:p>
    <w:p w:rsidR="00CA2FEC" w:rsidRDefault="004618A7" w:rsidP="00A87CF4">
      <w:pPr>
        <w:pStyle w:val="ATTANNLV1-ASDEFCON"/>
      </w:pPr>
      <w:r>
        <w:t>Acronyms and Abbreviations</w:t>
      </w:r>
    </w:p>
    <w:p w:rsidR="00CA2FEC" w:rsidRPr="00CC5899" w:rsidRDefault="004618A7" w:rsidP="00A87CF4">
      <w:pPr>
        <w:pStyle w:val="ASDEFCONNormal"/>
      </w:pPr>
      <w:r w:rsidRPr="00CC5899">
        <w:rPr>
          <w:b/>
        </w:rPr>
        <w:t>Insert</w:t>
      </w:r>
      <w:r w:rsidRPr="00CC5899">
        <w:t xml:space="preserve"> the following abbreviation into the Acronyms and Abbreviations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6394"/>
      </w:tblGrid>
      <w:tr w:rsidR="00980BF2" w:rsidTr="00E8451F">
        <w:trPr>
          <w:tblHeader/>
          <w:jc w:val="center"/>
        </w:trPr>
        <w:tc>
          <w:tcPr>
            <w:tcW w:w="2628" w:type="dxa"/>
            <w:shd w:val="pct15" w:color="000000" w:fill="FFFFFF"/>
          </w:tcPr>
          <w:p w:rsidR="00CA2FEC" w:rsidRPr="00B274EF" w:rsidRDefault="004618A7" w:rsidP="00A87CF4">
            <w:pPr>
              <w:pStyle w:val="Table10ptHeading-ASDEFCON"/>
            </w:pPr>
            <w:r w:rsidRPr="00B274EF">
              <w:t>Abbreviation</w:t>
            </w:r>
          </w:p>
        </w:tc>
        <w:tc>
          <w:tcPr>
            <w:tcW w:w="6394" w:type="dxa"/>
            <w:shd w:val="pct15" w:color="000000" w:fill="FFFFFF"/>
          </w:tcPr>
          <w:p w:rsidR="00CA2FEC" w:rsidRPr="00B274EF" w:rsidRDefault="004618A7" w:rsidP="00A87CF4">
            <w:pPr>
              <w:pStyle w:val="Table10ptHeading-ASDEFCON"/>
            </w:pPr>
            <w:r w:rsidRPr="00B274EF">
              <w:t>Description</w:t>
            </w:r>
          </w:p>
        </w:tc>
      </w:tr>
      <w:tr w:rsidR="00980BF2" w:rsidTr="00E8451F">
        <w:trPr>
          <w:jc w:val="center"/>
        </w:trPr>
        <w:tc>
          <w:tcPr>
            <w:tcW w:w="2628" w:type="dxa"/>
          </w:tcPr>
          <w:p w:rsidR="00CA2FEC" w:rsidRPr="00B274EF" w:rsidRDefault="004618A7" w:rsidP="00A87CF4">
            <w:pPr>
              <w:pStyle w:val="Table10ptText-ASDEFCON"/>
            </w:pPr>
            <w:r>
              <w:t>CCM</w:t>
            </w:r>
          </w:p>
        </w:tc>
        <w:tc>
          <w:tcPr>
            <w:tcW w:w="6394" w:type="dxa"/>
          </w:tcPr>
          <w:p w:rsidR="00CA2FEC" w:rsidRPr="00B274EF" w:rsidRDefault="004618A7" w:rsidP="00A87CF4">
            <w:pPr>
              <w:pStyle w:val="Table10ptText-ASDEFCON"/>
            </w:pPr>
            <w:r>
              <w:t>Concurrent Contract Milestone</w:t>
            </w:r>
          </w:p>
        </w:tc>
      </w:tr>
    </w:tbl>
    <w:p w:rsidR="00CA2FEC" w:rsidRDefault="00ED6715" w:rsidP="00CC5899">
      <w:pPr>
        <w:rPr>
          <w:color w:val="000000"/>
        </w:rPr>
      </w:pPr>
    </w:p>
    <w:p w:rsidR="00CA2FEC" w:rsidRDefault="004618A7" w:rsidP="00A87CF4">
      <w:pPr>
        <w:pStyle w:val="ATTANNLV1-ASDEFCON"/>
      </w:pPr>
      <w:r>
        <w:t>Definitions</w:t>
      </w:r>
    </w:p>
    <w:p w:rsidR="00CA2FEC" w:rsidRPr="00CC5899" w:rsidRDefault="004618A7" w:rsidP="00A87CF4">
      <w:pPr>
        <w:pStyle w:val="ASDEFCONNormal"/>
      </w:pPr>
      <w:r w:rsidRPr="00CC5899">
        <w:rPr>
          <w:b/>
        </w:rPr>
        <w:t>Replace</w:t>
      </w:r>
      <w:r w:rsidRPr="003D4A7A">
        <w:t xml:space="preserve"> or </w:t>
      </w:r>
      <w:r w:rsidRPr="00CC5899">
        <w:rPr>
          <w:b/>
        </w:rPr>
        <w:t>Insert</w:t>
      </w:r>
      <w:r w:rsidRPr="00CC5899">
        <w:t xml:space="preserve"> the following defined terms into the Definitions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171"/>
        <w:gridCol w:w="5972"/>
      </w:tblGrid>
      <w:tr w:rsidR="00980BF2" w:rsidTr="00E8451F">
        <w:trPr>
          <w:cantSplit/>
          <w:tblHeader/>
          <w:jc w:val="center"/>
        </w:trPr>
        <w:tc>
          <w:tcPr>
            <w:tcW w:w="1878" w:type="dxa"/>
            <w:shd w:val="pct15" w:color="000000" w:fill="FFFFFF"/>
          </w:tcPr>
          <w:p w:rsidR="00FA5483" w:rsidRPr="00B274EF" w:rsidRDefault="004618A7" w:rsidP="00E17207">
            <w:pPr>
              <w:pStyle w:val="Table10ptHeading-ASDEFCON"/>
              <w:keepNext w:val="0"/>
            </w:pPr>
            <w:r w:rsidRPr="00B274EF">
              <w:t>Term</w:t>
            </w:r>
          </w:p>
        </w:tc>
        <w:tc>
          <w:tcPr>
            <w:tcW w:w="1171" w:type="dxa"/>
            <w:shd w:val="pct15" w:color="000000" w:fill="FFFFFF"/>
          </w:tcPr>
          <w:p w:rsidR="00FA5483" w:rsidRPr="00B274EF" w:rsidRDefault="004618A7" w:rsidP="00A87CF4">
            <w:pPr>
              <w:pStyle w:val="Table10ptHeading-ASDEFCON"/>
            </w:pPr>
            <w:r w:rsidRPr="00B274EF">
              <w:t>Status</w:t>
            </w:r>
          </w:p>
        </w:tc>
        <w:tc>
          <w:tcPr>
            <w:tcW w:w="5972" w:type="dxa"/>
            <w:shd w:val="pct15" w:color="000000" w:fill="FFFFFF"/>
          </w:tcPr>
          <w:p w:rsidR="00FA5483" w:rsidRPr="00B274EF" w:rsidRDefault="004618A7" w:rsidP="00A87CF4">
            <w:pPr>
              <w:pStyle w:val="Table10ptHeading-ASDEFCON"/>
            </w:pPr>
            <w:r w:rsidRPr="00B274EF">
              <w:t>Definition</w:t>
            </w:r>
          </w:p>
        </w:tc>
      </w:tr>
      <w:tr w:rsidR="00980BF2" w:rsidTr="00E8451F">
        <w:trPr>
          <w:cantSplit/>
          <w:jc w:val="center"/>
        </w:trPr>
        <w:tc>
          <w:tcPr>
            <w:tcW w:w="1878" w:type="dxa"/>
          </w:tcPr>
          <w:p w:rsidR="00FA5483" w:rsidRPr="00B274EF" w:rsidRDefault="004618A7" w:rsidP="00A87CF4">
            <w:pPr>
              <w:pStyle w:val="Table10ptText-ASDEFCON"/>
            </w:pPr>
            <w:r>
              <w:t>Approved Subcontractor (Support)</w:t>
            </w:r>
          </w:p>
        </w:tc>
        <w:tc>
          <w:tcPr>
            <w:tcW w:w="1171" w:type="dxa"/>
          </w:tcPr>
          <w:p w:rsidR="00FA5483" w:rsidRPr="00B274EF" w:rsidRDefault="004618A7" w:rsidP="00A87CF4">
            <w:pPr>
              <w:pStyle w:val="Table10ptText-ASDEFCON"/>
            </w:pPr>
            <w:r>
              <w:t>(Core)</w:t>
            </w:r>
          </w:p>
        </w:tc>
        <w:tc>
          <w:tcPr>
            <w:tcW w:w="5972" w:type="dxa"/>
          </w:tcPr>
          <w:p w:rsidR="00FA5483" w:rsidRPr="00B274EF" w:rsidRDefault="004618A7" w:rsidP="00A87CF4">
            <w:pPr>
              <w:pStyle w:val="Table10ptText-ASDEFCON"/>
            </w:pPr>
            <w:proofErr w:type="gramStart"/>
            <w:r>
              <w:t>has</w:t>
            </w:r>
            <w:proofErr w:type="gramEnd"/>
            <w:r>
              <w:t xml:space="preserve"> the meaning given to the term Approved Subcontractor in the Contract (Support).</w:t>
            </w:r>
          </w:p>
        </w:tc>
      </w:tr>
      <w:tr w:rsidR="00980BF2" w:rsidTr="00E8451F">
        <w:trPr>
          <w:cantSplit/>
          <w:jc w:val="center"/>
        </w:trPr>
        <w:tc>
          <w:tcPr>
            <w:tcW w:w="1878" w:type="dxa"/>
          </w:tcPr>
          <w:p w:rsidR="00FA5483" w:rsidRDefault="004618A7" w:rsidP="00A87CF4">
            <w:pPr>
              <w:pStyle w:val="Table10ptText-ASDEFCON"/>
            </w:pPr>
            <w:r>
              <w:t>Change of Control</w:t>
            </w:r>
          </w:p>
        </w:tc>
        <w:tc>
          <w:tcPr>
            <w:tcW w:w="1171" w:type="dxa"/>
          </w:tcPr>
          <w:p w:rsidR="00FA5483" w:rsidRDefault="004618A7" w:rsidP="00A87CF4">
            <w:pPr>
              <w:pStyle w:val="Table10ptText-ASDEFCON"/>
            </w:pPr>
            <w:r>
              <w:t>(Core)</w:t>
            </w:r>
          </w:p>
        </w:tc>
        <w:tc>
          <w:tcPr>
            <w:tcW w:w="5972" w:type="dxa"/>
          </w:tcPr>
          <w:p w:rsidR="00FA5483" w:rsidRDefault="004618A7" w:rsidP="00E17207">
            <w:pPr>
              <w:pStyle w:val="Table10ptText-ASDEFCON"/>
            </w:pPr>
            <w:r w:rsidRPr="00782366">
              <w:t>means where</w:t>
            </w:r>
            <w:r>
              <w:t xml:space="preserve"> a body corporate or entity that:</w:t>
            </w:r>
          </w:p>
          <w:p w:rsidR="00F97A71" w:rsidRDefault="004618A7" w:rsidP="00E17207">
            <w:pPr>
              <w:pStyle w:val="Table10ptSub1-ASDEFCON"/>
            </w:pPr>
            <w:r>
              <w:t>Controls the Contractor or the Guarantor ceases to Control t</w:t>
            </w:r>
            <w:r w:rsidR="00ED6715">
              <w:t>he Contractor or the Guarantor;</w:t>
            </w:r>
          </w:p>
          <w:p w:rsidR="00FA5483" w:rsidRDefault="004618A7" w:rsidP="00A87CF4">
            <w:pPr>
              <w:pStyle w:val="Table10ptSub1-ASDEFCON"/>
            </w:pPr>
            <w:r>
              <w:t>Controls the Contractor (Support) or the Guarantor (Support) ceases to Control the Contractor (Suppo</w:t>
            </w:r>
            <w:r w:rsidR="00ED6715">
              <w:t>rt) or the Guarantor (Support);</w:t>
            </w:r>
          </w:p>
          <w:p w:rsidR="000754C4" w:rsidRDefault="004618A7" w:rsidP="00A87CF4">
            <w:pPr>
              <w:pStyle w:val="Table10ptSub1-ASDEFCON"/>
            </w:pPr>
            <w:r>
              <w:t>does not Control the Contractor or the Guarantor comes to Control the Contractor or the Guarantor</w:t>
            </w:r>
            <w:bookmarkStart w:id="1" w:name="_GoBack"/>
            <w:r>
              <w:t xml:space="preserve">; </w:t>
            </w:r>
            <w:bookmarkEnd w:id="1"/>
            <w:r>
              <w:t>or</w:t>
            </w:r>
          </w:p>
          <w:p w:rsidR="00FA5483" w:rsidRDefault="004618A7" w:rsidP="00A87CF4">
            <w:pPr>
              <w:pStyle w:val="Table10ptSub1-ASDEFCON"/>
            </w:pPr>
            <w:proofErr w:type="gramStart"/>
            <w:r>
              <w:t>does</w:t>
            </w:r>
            <w:proofErr w:type="gramEnd"/>
            <w:r>
              <w:t xml:space="preserve"> not Control the Contractor (Support) or the Guarantor (Support) comes to Control the Contractor (Support) or the Guarantor (Support).</w:t>
            </w:r>
          </w:p>
        </w:tc>
      </w:tr>
      <w:tr w:rsidR="00980BF2" w:rsidTr="00E8451F">
        <w:trPr>
          <w:cantSplit/>
          <w:jc w:val="center"/>
        </w:trPr>
        <w:tc>
          <w:tcPr>
            <w:tcW w:w="1878" w:type="dxa"/>
          </w:tcPr>
          <w:p w:rsidR="00625936" w:rsidRDefault="004618A7" w:rsidP="00A87CF4">
            <w:pPr>
              <w:pStyle w:val="Table10ptText-ASDEFCON"/>
            </w:pPr>
            <w:r>
              <w:t>Commonwealth Contractor</w:t>
            </w:r>
          </w:p>
        </w:tc>
        <w:tc>
          <w:tcPr>
            <w:tcW w:w="1171" w:type="dxa"/>
          </w:tcPr>
          <w:p w:rsidR="00625936" w:rsidRDefault="004618A7" w:rsidP="00A87CF4">
            <w:pPr>
              <w:pStyle w:val="Table10ptText-ASDEFCON"/>
            </w:pPr>
            <w:r>
              <w:t>(Core)</w:t>
            </w:r>
          </w:p>
        </w:tc>
        <w:tc>
          <w:tcPr>
            <w:tcW w:w="5972" w:type="dxa"/>
          </w:tcPr>
          <w:p w:rsidR="00625936" w:rsidRPr="00782366" w:rsidRDefault="004618A7" w:rsidP="00A87CF4">
            <w:pPr>
              <w:pStyle w:val="Table10ptText-ASDEFCON"/>
            </w:pPr>
            <w:proofErr w:type="gramStart"/>
            <w:r w:rsidRPr="00805CFC">
              <w:t>means</w:t>
            </w:r>
            <w:proofErr w:type="gramEnd"/>
            <w:r w:rsidRPr="00805CFC">
              <w:t xml:space="preserve"> a person (other than the Contractor</w:t>
            </w:r>
            <w:r>
              <w:t>,</w:t>
            </w:r>
            <w:r w:rsidRPr="00805CFC">
              <w:t xml:space="preserve"> a Subcontractor</w:t>
            </w:r>
            <w:r>
              <w:t>, the Contractor (Support) or a Subcontractor (Support</w:t>
            </w:r>
            <w:r w:rsidRPr="00805CFC">
              <w:t>)</w:t>
            </w:r>
            <w:r>
              <w:t>)</w:t>
            </w:r>
            <w:r w:rsidRPr="00805CFC">
              <w:t xml:space="preserve"> engaged by the Commonwealth to provide goods or services to the Commonwealth.</w:t>
            </w:r>
          </w:p>
        </w:tc>
      </w:tr>
      <w:tr w:rsidR="00980BF2" w:rsidTr="00E8451F">
        <w:trPr>
          <w:cantSplit/>
          <w:jc w:val="center"/>
        </w:trPr>
        <w:tc>
          <w:tcPr>
            <w:tcW w:w="1878" w:type="dxa"/>
          </w:tcPr>
          <w:p w:rsidR="00272B81" w:rsidRDefault="004618A7" w:rsidP="00A87CF4">
            <w:pPr>
              <w:pStyle w:val="Table10ptText-ASDEFCON"/>
            </w:pPr>
            <w:r>
              <w:t>Commonwealth Default</w:t>
            </w:r>
          </w:p>
        </w:tc>
        <w:tc>
          <w:tcPr>
            <w:tcW w:w="1171" w:type="dxa"/>
          </w:tcPr>
          <w:p w:rsidR="00272B81" w:rsidRDefault="004618A7" w:rsidP="00A87CF4">
            <w:pPr>
              <w:pStyle w:val="Table10ptText-ASDEFCON"/>
            </w:pPr>
            <w:r>
              <w:t>(Core)</w:t>
            </w:r>
          </w:p>
        </w:tc>
        <w:tc>
          <w:tcPr>
            <w:tcW w:w="5972" w:type="dxa"/>
          </w:tcPr>
          <w:p w:rsidR="00272B81" w:rsidRPr="00805CFC" w:rsidRDefault="004618A7" w:rsidP="00A87CF4">
            <w:pPr>
              <w:pStyle w:val="Table10ptText-ASDEFCON"/>
            </w:pPr>
            <w:proofErr w:type="gramStart"/>
            <w:r w:rsidRPr="006142E7">
              <w:t>means</w:t>
            </w:r>
            <w:proofErr w:type="gramEnd"/>
            <w:r w:rsidRPr="006142E7">
              <w:t xml:space="preserve"> a Default by the Commonwealth, a Commonwealth Officer or a Commonwealth Contractor</w:t>
            </w:r>
            <w:r>
              <w:t xml:space="preserve"> under this Contract or a 'Commonwealth Default' as defined under the Contract (Support)</w:t>
            </w:r>
            <w:r w:rsidRPr="006142E7">
              <w:t>.</w:t>
            </w:r>
          </w:p>
        </w:tc>
      </w:tr>
      <w:tr w:rsidR="00980BF2" w:rsidTr="00E8451F">
        <w:trPr>
          <w:cantSplit/>
          <w:jc w:val="center"/>
        </w:trPr>
        <w:tc>
          <w:tcPr>
            <w:tcW w:w="1878" w:type="dxa"/>
          </w:tcPr>
          <w:p w:rsidR="00FA5483" w:rsidRDefault="004618A7" w:rsidP="00A87CF4">
            <w:pPr>
              <w:pStyle w:val="Table10ptText-ASDEFCON"/>
            </w:pPr>
            <w:r>
              <w:t>Concurrent Contract Milestone or CCM</w:t>
            </w:r>
          </w:p>
        </w:tc>
        <w:tc>
          <w:tcPr>
            <w:tcW w:w="1171" w:type="dxa"/>
          </w:tcPr>
          <w:p w:rsidR="00FA5483" w:rsidRDefault="004618A7" w:rsidP="00A87CF4">
            <w:pPr>
              <w:pStyle w:val="Table10ptText-ASDEFCON"/>
            </w:pPr>
            <w:r>
              <w:t>(Core)</w:t>
            </w:r>
          </w:p>
        </w:tc>
        <w:tc>
          <w:tcPr>
            <w:tcW w:w="5972" w:type="dxa"/>
          </w:tcPr>
          <w:p w:rsidR="00FA5483" w:rsidRPr="007B540E" w:rsidRDefault="004618A7" w:rsidP="00A87CF4">
            <w:pPr>
              <w:pStyle w:val="Table10ptText-ASDEFCON"/>
            </w:pPr>
            <w:proofErr w:type="gramStart"/>
            <w:r>
              <w:rPr>
                <w:lang w:val="en-GB"/>
              </w:rPr>
              <w:t>means</w:t>
            </w:r>
            <w:proofErr w:type="gramEnd"/>
            <w:r>
              <w:rPr>
                <w:lang w:val="en-GB"/>
              </w:rPr>
              <w:t xml:space="preserve"> those Milestones identified in Annex B to Attachment B as Concurrent Contract Milestones.</w:t>
            </w:r>
          </w:p>
        </w:tc>
      </w:tr>
      <w:tr w:rsidR="00E17207" w:rsidTr="00E8451F">
        <w:trPr>
          <w:jc w:val="center"/>
        </w:trPr>
        <w:tc>
          <w:tcPr>
            <w:tcW w:w="1878" w:type="dxa"/>
          </w:tcPr>
          <w:p w:rsidR="00E17207" w:rsidRDefault="00E17207" w:rsidP="00E17207">
            <w:pPr>
              <w:pStyle w:val="Table10ptText-ASDEFCON"/>
            </w:pPr>
            <w:r>
              <w:t>Confidential Information</w:t>
            </w:r>
          </w:p>
        </w:tc>
        <w:tc>
          <w:tcPr>
            <w:tcW w:w="1171" w:type="dxa"/>
          </w:tcPr>
          <w:p w:rsidR="00E17207" w:rsidRDefault="00E17207" w:rsidP="00E17207">
            <w:pPr>
              <w:pStyle w:val="Table10ptText-ASDEFCON"/>
            </w:pPr>
            <w:r>
              <w:t>(Core)</w:t>
            </w:r>
          </w:p>
        </w:tc>
        <w:tc>
          <w:tcPr>
            <w:tcW w:w="5972" w:type="dxa"/>
          </w:tcPr>
          <w:p w:rsidR="00E17207" w:rsidRPr="00B378C4" w:rsidRDefault="00E17207" w:rsidP="00E17207">
            <w:pPr>
              <w:pStyle w:val="Table10ptText-ASDEFCON"/>
            </w:pPr>
            <w:r w:rsidRPr="00E8451F">
              <w:t>means</w:t>
            </w:r>
            <w:r w:rsidRPr="00B378C4">
              <w:t>:</w:t>
            </w:r>
          </w:p>
          <w:p w:rsidR="00E17207" w:rsidRDefault="00E17207" w:rsidP="00E17207">
            <w:pPr>
              <w:pStyle w:val="Table10ptText-ASDEFCON"/>
              <w:numPr>
                <w:ilvl w:val="0"/>
                <w:numId w:val="0"/>
              </w:numPr>
              <w:ind w:left="387" w:hanging="387"/>
            </w:pPr>
            <w:r>
              <w:t>a.</w:t>
            </w:r>
            <w:r>
              <w:tab/>
            </w:r>
            <w:r w:rsidRPr="00B378C4">
              <w:t xml:space="preserve">information </w:t>
            </w:r>
            <w:r>
              <w:t xml:space="preserve">in the Contract that is </w:t>
            </w:r>
            <w:r w:rsidRPr="00E8451F">
              <w:t>identified in Attachment N;</w:t>
            </w:r>
          </w:p>
          <w:p w:rsidR="00E17207" w:rsidRPr="00E8451F" w:rsidRDefault="00E17207" w:rsidP="00E17207">
            <w:pPr>
              <w:pStyle w:val="Table10ptText-ASDEFCON"/>
              <w:numPr>
                <w:ilvl w:val="0"/>
                <w:numId w:val="0"/>
              </w:numPr>
              <w:ind w:left="387" w:hanging="387"/>
            </w:pPr>
            <w:r>
              <w:t>b.</w:t>
            </w:r>
            <w:r>
              <w:tab/>
              <w:t>any other information:</w:t>
            </w:r>
          </w:p>
          <w:p w:rsidR="00E17207" w:rsidRPr="00E8451F" w:rsidRDefault="00E17207" w:rsidP="00E17207">
            <w:pPr>
              <w:pStyle w:val="Table10ptSub2-ASDEFCON"/>
              <w:jc w:val="left"/>
            </w:pPr>
            <w:r w:rsidRPr="00B378C4">
              <w:t xml:space="preserve">that </w:t>
            </w:r>
            <w:r w:rsidRPr="00E8451F">
              <w:t>is commercially sensitive (not generally known or ascertainable);</w:t>
            </w:r>
            <w:r w:rsidRPr="00B378C4">
              <w:t xml:space="preserve"> and</w:t>
            </w:r>
          </w:p>
          <w:p w:rsidR="00E17207" w:rsidRPr="00E8451F" w:rsidRDefault="00E17207" w:rsidP="00E17207">
            <w:pPr>
              <w:pStyle w:val="Table10ptSub2-ASDEFCON"/>
              <w:tabs>
                <w:tab w:val="clear" w:pos="567"/>
                <w:tab w:val="num" w:pos="688"/>
              </w:tabs>
              <w:ind w:left="688" w:hanging="404"/>
              <w:jc w:val="left"/>
            </w:pPr>
            <w:r w:rsidRPr="00B378C4">
              <w:t xml:space="preserve">the </w:t>
            </w:r>
            <w:r w:rsidRPr="00E8451F">
              <w:t xml:space="preserve">disclosure </w:t>
            </w:r>
            <w:r w:rsidRPr="00B378C4">
              <w:t xml:space="preserve">of which </w:t>
            </w:r>
            <w:r w:rsidRPr="00E8451F">
              <w:t>would cause unreasonable detriment to the owner of the information or another party; and</w:t>
            </w:r>
          </w:p>
          <w:p w:rsidR="00E17207" w:rsidRPr="00E8451F" w:rsidRDefault="00E17207" w:rsidP="00E17207">
            <w:pPr>
              <w:pStyle w:val="Table10ptSub2-ASDEFCON"/>
              <w:tabs>
                <w:tab w:val="clear" w:pos="567"/>
                <w:tab w:val="num" w:pos="688"/>
              </w:tabs>
              <w:ind w:left="688" w:hanging="404"/>
              <w:jc w:val="left"/>
            </w:pPr>
            <w:r w:rsidRPr="00B378C4">
              <w:t xml:space="preserve">that </w:t>
            </w:r>
            <w:r w:rsidRPr="00E8451F">
              <w:t xml:space="preserve">was provided with an express or implied understanding that it would remain confidential; </w:t>
            </w:r>
            <w:r>
              <w:t>and</w:t>
            </w:r>
          </w:p>
          <w:p w:rsidR="00E17207" w:rsidRDefault="00E17207" w:rsidP="00E17207">
            <w:pPr>
              <w:pStyle w:val="Table10ptSub1-ASDEFCON"/>
              <w:jc w:val="left"/>
            </w:pPr>
            <w:r>
              <w:t>any information that is identified as Confidential Information (as that term is defined in the Contract (Support)) in the Contract (Support),</w:t>
            </w:r>
          </w:p>
          <w:p w:rsidR="00E17207" w:rsidRDefault="00E17207" w:rsidP="00E17207">
            <w:pPr>
              <w:pStyle w:val="ASDEFCONNormal"/>
              <w:jc w:val="left"/>
            </w:pPr>
            <w:r>
              <w:lastRenderedPageBreak/>
              <w:t>but does not include information which:</w:t>
            </w:r>
          </w:p>
          <w:p w:rsidR="00E17207" w:rsidRDefault="00E17207" w:rsidP="00E17207">
            <w:pPr>
              <w:pStyle w:val="Table10ptSub1-ASDEFCON"/>
              <w:jc w:val="left"/>
            </w:pPr>
            <w:r>
              <w:t>is or becomes public knowledge other than by breach of the Contract;</w:t>
            </w:r>
          </w:p>
          <w:p w:rsidR="00E17207" w:rsidRDefault="00E17207" w:rsidP="00E17207">
            <w:pPr>
              <w:pStyle w:val="Table10ptSub1-ASDEFCON"/>
              <w:jc w:val="left"/>
            </w:pPr>
            <w:r>
              <w:t>is in the possession of a party without restriction in relation to disclosure before the date of receipt; or</w:t>
            </w:r>
          </w:p>
          <w:p w:rsidR="00E17207" w:rsidRDefault="00E17207" w:rsidP="00E17207">
            <w:pPr>
              <w:pStyle w:val="Table10ptSub1-ASDEFCON"/>
              <w:jc w:val="left"/>
            </w:pPr>
            <w:proofErr w:type="gramStart"/>
            <w:r>
              <w:t>has</w:t>
            </w:r>
            <w:proofErr w:type="gramEnd"/>
            <w:r>
              <w:t xml:space="preserve"> been independently developed or acquired by the receiving party.</w:t>
            </w:r>
          </w:p>
        </w:tc>
      </w:tr>
      <w:tr w:rsidR="00980BF2" w:rsidTr="00E8451F">
        <w:trPr>
          <w:jc w:val="center"/>
        </w:trPr>
        <w:tc>
          <w:tcPr>
            <w:tcW w:w="1878" w:type="dxa"/>
          </w:tcPr>
          <w:p w:rsidR="00CF2851" w:rsidRPr="00B274EF" w:rsidRDefault="004618A7" w:rsidP="00A87CF4">
            <w:pPr>
              <w:pStyle w:val="Table10ptText-ASDEFCON"/>
            </w:pPr>
            <w:r>
              <w:lastRenderedPageBreak/>
              <w:t>Contractor Default</w:t>
            </w:r>
          </w:p>
        </w:tc>
        <w:tc>
          <w:tcPr>
            <w:tcW w:w="1171" w:type="dxa"/>
          </w:tcPr>
          <w:p w:rsidR="00CF2851" w:rsidRPr="00B274EF" w:rsidRDefault="004618A7" w:rsidP="00A87CF4">
            <w:pPr>
              <w:pStyle w:val="Table10ptText-ASDEFCON"/>
            </w:pPr>
            <w:r>
              <w:t>(Core)</w:t>
            </w:r>
          </w:p>
        </w:tc>
        <w:tc>
          <w:tcPr>
            <w:tcW w:w="5972" w:type="dxa"/>
          </w:tcPr>
          <w:p w:rsidR="00CF2851" w:rsidRPr="00B274EF" w:rsidRDefault="004618A7" w:rsidP="00A87CF4">
            <w:pPr>
              <w:pStyle w:val="Table10ptText-ASDEFCON"/>
            </w:pPr>
            <w:proofErr w:type="gramStart"/>
            <w:r>
              <w:t>means</w:t>
            </w:r>
            <w:proofErr w:type="gramEnd"/>
            <w:r>
              <w:t xml:space="preserve"> a Default in relation to the Contract by the Contractor, Contractor Personnel, the Contractor (Support) or Contractor (Support) Personnel.</w:t>
            </w:r>
          </w:p>
        </w:tc>
      </w:tr>
      <w:tr w:rsidR="00980BF2" w:rsidTr="00E8451F">
        <w:trPr>
          <w:jc w:val="center"/>
        </w:trPr>
        <w:tc>
          <w:tcPr>
            <w:tcW w:w="1878" w:type="dxa"/>
          </w:tcPr>
          <w:p w:rsidR="00625936" w:rsidRPr="00B274EF" w:rsidRDefault="004618A7" w:rsidP="00A87CF4">
            <w:pPr>
              <w:pStyle w:val="Table10ptText-ASDEFCON"/>
            </w:pPr>
            <w:r>
              <w:t>Contractor (Support) Default</w:t>
            </w:r>
          </w:p>
        </w:tc>
        <w:tc>
          <w:tcPr>
            <w:tcW w:w="1171" w:type="dxa"/>
          </w:tcPr>
          <w:p w:rsidR="00625936" w:rsidRPr="00B274EF" w:rsidRDefault="004618A7" w:rsidP="00A87CF4">
            <w:pPr>
              <w:pStyle w:val="Table10ptText-ASDEFCON"/>
            </w:pPr>
            <w:r>
              <w:t>(Core)</w:t>
            </w:r>
          </w:p>
        </w:tc>
        <w:tc>
          <w:tcPr>
            <w:tcW w:w="5972" w:type="dxa"/>
          </w:tcPr>
          <w:p w:rsidR="00625936" w:rsidRPr="00B274EF" w:rsidRDefault="004618A7" w:rsidP="00A87CF4">
            <w:pPr>
              <w:pStyle w:val="Table10ptText-ASDEFCON"/>
            </w:pPr>
            <w:r>
              <w:t>has the meaning given to the term Contractor Default in the Contract (Support)</w:t>
            </w:r>
          </w:p>
        </w:tc>
      </w:tr>
      <w:tr w:rsidR="00980BF2" w:rsidTr="00E8451F">
        <w:trPr>
          <w:jc w:val="center"/>
        </w:trPr>
        <w:tc>
          <w:tcPr>
            <w:tcW w:w="1878" w:type="dxa"/>
          </w:tcPr>
          <w:p w:rsidR="00625936" w:rsidRDefault="004618A7" w:rsidP="00A87CF4">
            <w:pPr>
              <w:pStyle w:val="Table10ptText-ASDEFCON"/>
            </w:pPr>
            <w:r>
              <w:t>Contractor (Support) Personnel</w:t>
            </w:r>
          </w:p>
        </w:tc>
        <w:tc>
          <w:tcPr>
            <w:tcW w:w="1171" w:type="dxa"/>
          </w:tcPr>
          <w:p w:rsidR="00625936" w:rsidRDefault="004618A7" w:rsidP="00A87CF4">
            <w:pPr>
              <w:pStyle w:val="Table10ptText-ASDEFCON"/>
            </w:pPr>
            <w:r>
              <w:t>(Core)</w:t>
            </w:r>
          </w:p>
        </w:tc>
        <w:tc>
          <w:tcPr>
            <w:tcW w:w="5972" w:type="dxa"/>
          </w:tcPr>
          <w:p w:rsidR="00625936" w:rsidRDefault="004618A7" w:rsidP="00A87CF4">
            <w:pPr>
              <w:pStyle w:val="Table10ptText-ASDEFCON"/>
            </w:pPr>
            <w:r>
              <w:t>has the meaning given to the term Contractor Personnel in the Contract (Support)</w:t>
            </w:r>
          </w:p>
        </w:tc>
      </w:tr>
      <w:tr w:rsidR="00980BF2" w:rsidTr="00370EE6">
        <w:trPr>
          <w:jc w:val="center"/>
        </w:trPr>
        <w:tc>
          <w:tcPr>
            <w:tcW w:w="1878" w:type="dxa"/>
          </w:tcPr>
          <w:p w:rsidR="00CE3228" w:rsidRDefault="004618A7" w:rsidP="00A87CF4">
            <w:pPr>
              <w:pStyle w:val="Table10ptText-ASDEFCON"/>
            </w:pPr>
            <w:r>
              <w:t>Contractor (Support) Premises</w:t>
            </w:r>
          </w:p>
        </w:tc>
        <w:tc>
          <w:tcPr>
            <w:tcW w:w="1171" w:type="dxa"/>
          </w:tcPr>
          <w:p w:rsidR="00CE3228" w:rsidRDefault="004618A7" w:rsidP="00A87CF4">
            <w:pPr>
              <w:pStyle w:val="Table10ptText-ASDEFCON"/>
            </w:pPr>
            <w:r>
              <w:t>(Core)</w:t>
            </w:r>
          </w:p>
        </w:tc>
        <w:tc>
          <w:tcPr>
            <w:tcW w:w="5972" w:type="dxa"/>
          </w:tcPr>
          <w:p w:rsidR="00CE3228" w:rsidRDefault="004618A7" w:rsidP="00A87CF4">
            <w:pPr>
              <w:pStyle w:val="Table10ptText-ASDEFCON"/>
            </w:pPr>
            <w:r>
              <w:t>has the meaning given to the term Contractor Premises in the Contract (Support)</w:t>
            </w:r>
          </w:p>
        </w:tc>
      </w:tr>
      <w:tr w:rsidR="00980BF2" w:rsidTr="00E8451F">
        <w:trPr>
          <w:cantSplit/>
          <w:jc w:val="center"/>
        </w:trPr>
        <w:tc>
          <w:tcPr>
            <w:tcW w:w="1878" w:type="dxa"/>
          </w:tcPr>
          <w:p w:rsidR="00FA5483" w:rsidRPr="00B274EF" w:rsidRDefault="004618A7" w:rsidP="00A87CF4">
            <w:pPr>
              <w:pStyle w:val="Table10ptText-ASDEFCON"/>
            </w:pPr>
            <w:r>
              <w:t>Control</w:t>
            </w:r>
          </w:p>
        </w:tc>
        <w:tc>
          <w:tcPr>
            <w:tcW w:w="1171" w:type="dxa"/>
          </w:tcPr>
          <w:p w:rsidR="00FA5483" w:rsidRPr="00B274EF" w:rsidRDefault="004618A7" w:rsidP="00A87CF4">
            <w:pPr>
              <w:pStyle w:val="Table10ptText-ASDEFCON"/>
            </w:pPr>
            <w:r>
              <w:t>(Core)</w:t>
            </w:r>
          </w:p>
        </w:tc>
        <w:tc>
          <w:tcPr>
            <w:tcW w:w="5972" w:type="dxa"/>
          </w:tcPr>
          <w:p w:rsidR="00FA5483" w:rsidRPr="00782366" w:rsidRDefault="004618A7" w:rsidP="00E17207">
            <w:pPr>
              <w:pStyle w:val="Table10ptText-ASDEFCON"/>
            </w:pPr>
            <w:r>
              <w:t>m</w:t>
            </w:r>
            <w:r w:rsidRPr="00782366">
              <w:t>eans</w:t>
            </w:r>
            <w:r>
              <w:t>, in relation to the Contractor</w:t>
            </w:r>
            <w:r w:rsidR="00E17207">
              <w:t xml:space="preserve">, the Contractor (Support), the </w:t>
            </w:r>
            <w:r>
              <w:t>Guarantor or the Guarantor (Support)</w:t>
            </w:r>
            <w:r w:rsidRPr="00782366">
              <w:t>:</w:t>
            </w:r>
          </w:p>
          <w:p w:rsidR="00FA5483" w:rsidRPr="00782366" w:rsidRDefault="004618A7" w:rsidP="00A87CF4">
            <w:pPr>
              <w:pStyle w:val="Table10ptSub1-ASDEFCON"/>
            </w:pPr>
            <w:r w:rsidRPr="00782366">
              <w:t>the ability to exercise or control the exercise of the right to vote in respect of more than 50% of the voting shares or other form of voting equity in</w:t>
            </w:r>
            <w:r>
              <w:t xml:space="preserve"> any of</w:t>
            </w:r>
            <w:r w:rsidRPr="00782366">
              <w:t xml:space="preserve"> </w:t>
            </w:r>
            <w:r>
              <w:t>the Contractor, the Contractor (Support), the Guarantor or the Guarantor (Support)</w:t>
            </w:r>
            <w:r w:rsidRPr="00782366">
              <w:t>;</w:t>
            </w:r>
          </w:p>
          <w:p w:rsidR="00FA5483" w:rsidRPr="00782366" w:rsidRDefault="004618A7" w:rsidP="00A87CF4">
            <w:pPr>
              <w:pStyle w:val="Table10ptSub1-ASDEFCON"/>
            </w:pPr>
            <w:r w:rsidRPr="00782366">
              <w:t xml:space="preserve">the ability to dispose or exercise control over the disposal of more than 50% of the shares or other form of equity </w:t>
            </w:r>
            <w:r>
              <w:t>in any of</w:t>
            </w:r>
            <w:r w:rsidRPr="00782366">
              <w:t xml:space="preserve"> </w:t>
            </w:r>
            <w:r>
              <w:t>the Contractor, the Contractor (Support), the Guarantor or the Guarantor (Support)</w:t>
            </w:r>
            <w:r w:rsidRPr="00782366">
              <w:t>;</w:t>
            </w:r>
          </w:p>
          <w:p w:rsidR="00FA5483" w:rsidRPr="00782366" w:rsidRDefault="004618A7" w:rsidP="00A87CF4">
            <w:pPr>
              <w:pStyle w:val="Table10ptSub1-ASDEFCON"/>
            </w:pPr>
            <w:r w:rsidRPr="00782366">
              <w:t xml:space="preserve">the ability to appoint or remove a majority of the directors of </w:t>
            </w:r>
            <w:r>
              <w:t>any of</w:t>
            </w:r>
            <w:r w:rsidRPr="00782366">
              <w:t xml:space="preserve"> </w:t>
            </w:r>
            <w:r>
              <w:t>the Contractor, the Contractor (Support), the Guarantor or the Guarantor (Support)</w:t>
            </w:r>
            <w:r w:rsidRPr="00782366">
              <w:t>;</w:t>
            </w:r>
          </w:p>
          <w:p w:rsidR="00FA5483" w:rsidRPr="00782366" w:rsidRDefault="004618A7" w:rsidP="00A87CF4">
            <w:pPr>
              <w:pStyle w:val="Table10ptSub1-ASDEFCON"/>
            </w:pPr>
            <w:r w:rsidRPr="00782366">
              <w:t>the ability to exercise or control the exercise of the casting of a majority of the votes at the meeting of the board of</w:t>
            </w:r>
            <w:r>
              <w:t xml:space="preserve"> directors of any of</w:t>
            </w:r>
            <w:r w:rsidRPr="00782366">
              <w:t xml:space="preserve"> </w:t>
            </w:r>
            <w:r>
              <w:t>the Contractor, the Contractor (Support), the Guarantor or the Guarantor (Support); or</w:t>
            </w:r>
          </w:p>
          <w:p w:rsidR="00FA5483" w:rsidRPr="00B274EF" w:rsidRDefault="004618A7" w:rsidP="00A87CF4">
            <w:pPr>
              <w:pStyle w:val="Table10ptSub1-ASDEFCON"/>
            </w:pPr>
            <w:proofErr w:type="gramStart"/>
            <w:r w:rsidRPr="00782366">
              <w:t>any</w:t>
            </w:r>
            <w:proofErr w:type="gramEnd"/>
            <w:r w:rsidRPr="00782366">
              <w:t xml:space="preserve"> other means, direct or indirect, of dominating the decision making and financial and operating policies of </w:t>
            </w:r>
            <w:r>
              <w:t>any of</w:t>
            </w:r>
            <w:r w:rsidRPr="00782366">
              <w:t xml:space="preserve"> </w:t>
            </w:r>
            <w:r>
              <w:t>the Contractor, the Contractor (Support), the Guarantor or the Guarantor (Support)</w:t>
            </w:r>
            <w:r w:rsidRPr="00782366">
              <w:t>.</w:t>
            </w:r>
          </w:p>
        </w:tc>
      </w:tr>
      <w:tr w:rsidR="00980BF2" w:rsidTr="00E8451F">
        <w:trPr>
          <w:cantSplit/>
          <w:jc w:val="center"/>
        </w:trPr>
        <w:tc>
          <w:tcPr>
            <w:tcW w:w="1878" w:type="dxa"/>
          </w:tcPr>
          <w:p w:rsidR="00DA7037" w:rsidRDefault="004618A7" w:rsidP="00A87CF4">
            <w:pPr>
              <w:pStyle w:val="Table10ptText-ASDEFCON"/>
            </w:pPr>
            <w:r>
              <w:lastRenderedPageBreak/>
              <w:t>Default</w:t>
            </w:r>
          </w:p>
        </w:tc>
        <w:tc>
          <w:tcPr>
            <w:tcW w:w="1171" w:type="dxa"/>
          </w:tcPr>
          <w:p w:rsidR="00DA7037" w:rsidRDefault="004618A7" w:rsidP="00A87CF4">
            <w:pPr>
              <w:pStyle w:val="Table10ptText-ASDEFCON"/>
            </w:pPr>
            <w:r>
              <w:t>(Core)</w:t>
            </w:r>
          </w:p>
        </w:tc>
        <w:tc>
          <w:tcPr>
            <w:tcW w:w="5972" w:type="dxa"/>
          </w:tcPr>
          <w:p w:rsidR="00DA7037" w:rsidRDefault="00ED6715" w:rsidP="006044F1">
            <w:pPr>
              <w:pStyle w:val="Default"/>
              <w:rPr>
                <w:sz w:val="20"/>
                <w:szCs w:val="20"/>
              </w:rPr>
            </w:pPr>
            <w:r>
              <w:rPr>
                <w:sz w:val="20"/>
                <w:szCs w:val="20"/>
              </w:rPr>
              <w:t>means any of the following:</w:t>
            </w:r>
          </w:p>
          <w:p w:rsidR="00DA7037" w:rsidRPr="00DA7037" w:rsidRDefault="004618A7" w:rsidP="00A87CF4">
            <w:pPr>
              <w:pStyle w:val="Table10ptSub1-ASDEFCON"/>
            </w:pPr>
            <w:r w:rsidRPr="00DA7037">
              <w:rPr>
                <w:szCs w:val="20"/>
              </w:rPr>
              <w:t xml:space="preserve">a </w:t>
            </w:r>
            <w:r w:rsidRPr="00DA7037">
              <w:t xml:space="preserve">breach of an express or implied provision of the Contract by a party to the Contract; and </w:t>
            </w:r>
          </w:p>
          <w:p w:rsidR="00DA7037" w:rsidRPr="00DA7037" w:rsidRDefault="004618A7" w:rsidP="00A87CF4">
            <w:pPr>
              <w:pStyle w:val="Table10ptSub1-ASDEFCON"/>
            </w:pPr>
            <w:r w:rsidRPr="00DA7037">
              <w:t>a breach of a general law duty or an applicable law in relation to the Co</w:t>
            </w:r>
            <w:r w:rsidR="00ED6715">
              <w:t>ntract by any of the following:</w:t>
            </w:r>
          </w:p>
          <w:p w:rsidR="00DA7037" w:rsidRPr="00DA7037" w:rsidRDefault="004618A7" w:rsidP="00E17207">
            <w:pPr>
              <w:pStyle w:val="Table10ptSub1-ASDEFCON"/>
              <w:numPr>
                <w:ilvl w:val="0"/>
                <w:numId w:val="0"/>
              </w:numPr>
              <w:ind w:left="284"/>
            </w:pPr>
            <w:r w:rsidRPr="00DA7037">
              <w:t>(</w:t>
            </w:r>
            <w:proofErr w:type="spellStart"/>
            <w:r w:rsidRPr="00DA7037">
              <w:t>i</w:t>
            </w:r>
            <w:proofErr w:type="spellEnd"/>
            <w:r w:rsidRPr="00DA7037">
              <w:t>) the Commonwe</w:t>
            </w:r>
            <w:r w:rsidR="00ED6715">
              <w:t>alth or Commonwealth Personnel;</w:t>
            </w:r>
          </w:p>
          <w:p w:rsidR="00DA7037" w:rsidRPr="00DA7037" w:rsidRDefault="004618A7" w:rsidP="00E17207">
            <w:pPr>
              <w:pStyle w:val="Table10ptSub1-ASDEFCON"/>
              <w:numPr>
                <w:ilvl w:val="0"/>
                <w:numId w:val="0"/>
              </w:numPr>
              <w:ind w:left="284"/>
            </w:pPr>
            <w:r w:rsidRPr="00DA7037">
              <w:t>(ii) a Commonwealth Contractor or an employee, officer or agen</w:t>
            </w:r>
            <w:r w:rsidR="00ED6715">
              <w:t>t of a Commonwealth Contractor;</w:t>
            </w:r>
          </w:p>
          <w:p w:rsidR="00DA7037" w:rsidRDefault="004618A7" w:rsidP="00E17207">
            <w:pPr>
              <w:pStyle w:val="Table10ptSub1-ASDEFCON"/>
              <w:numPr>
                <w:ilvl w:val="0"/>
                <w:numId w:val="0"/>
              </w:numPr>
              <w:ind w:left="284"/>
            </w:pPr>
            <w:r w:rsidRPr="00DA7037">
              <w:t>(iii) the Contractor or Contractor Personnel</w:t>
            </w:r>
            <w:r>
              <w:t>; and</w:t>
            </w:r>
          </w:p>
          <w:p w:rsidR="00DA7037" w:rsidRPr="00DA7037" w:rsidRDefault="004618A7" w:rsidP="00E17207">
            <w:pPr>
              <w:pStyle w:val="Table10ptSub1-ASDEFCON"/>
              <w:numPr>
                <w:ilvl w:val="0"/>
                <w:numId w:val="0"/>
              </w:numPr>
              <w:ind w:left="284"/>
            </w:pPr>
            <w:r>
              <w:t xml:space="preserve">(iv) </w:t>
            </w:r>
            <w:proofErr w:type="gramStart"/>
            <w:r>
              <w:t>the</w:t>
            </w:r>
            <w:proofErr w:type="gramEnd"/>
            <w:r>
              <w:t xml:space="preserve"> Contractor (Support) or Contractor (Support) Personnel</w:t>
            </w:r>
            <w:r w:rsidR="00A15068">
              <w:t>.</w:t>
            </w:r>
          </w:p>
          <w:p w:rsidR="00DA7037" w:rsidRDefault="004618A7" w:rsidP="006044F1">
            <w:pPr>
              <w:pStyle w:val="Default"/>
              <w:rPr>
                <w:sz w:val="20"/>
                <w:szCs w:val="20"/>
              </w:rPr>
            </w:pPr>
            <w:r>
              <w:rPr>
                <w:sz w:val="20"/>
                <w:szCs w:val="20"/>
              </w:rPr>
              <w:t>A breach of a general law duty or an applicable law by Commonwealth Personnel, a Commonwealth Contractor or an employee, officer or agent of a Commonwealth Contractor is taken to be</w:t>
            </w:r>
            <w:r w:rsidR="00A15068">
              <w:rPr>
                <w:sz w:val="20"/>
                <w:szCs w:val="20"/>
              </w:rPr>
              <w:t xml:space="preserve"> a Default by the Commonwealth.</w:t>
            </w:r>
          </w:p>
          <w:p w:rsidR="00917238" w:rsidRDefault="00ED6715" w:rsidP="006044F1">
            <w:pPr>
              <w:pStyle w:val="Default"/>
              <w:rPr>
                <w:sz w:val="20"/>
                <w:szCs w:val="20"/>
              </w:rPr>
            </w:pPr>
          </w:p>
          <w:p w:rsidR="00DA7037" w:rsidRPr="00DA7037" w:rsidRDefault="004618A7" w:rsidP="006044F1">
            <w:pPr>
              <w:pStyle w:val="Default"/>
              <w:rPr>
                <w:sz w:val="20"/>
                <w:szCs w:val="20"/>
              </w:rPr>
            </w:pPr>
            <w:r>
              <w:rPr>
                <w:sz w:val="20"/>
                <w:szCs w:val="20"/>
              </w:rPr>
              <w:t>A breach of a general law duty or an applicable law by Contractor Personnel, the Contractor (Support) or Contractor (Support) Personnel is taken to be a Default of the Contractor.</w:t>
            </w:r>
          </w:p>
        </w:tc>
      </w:tr>
      <w:tr w:rsidR="00980BF2" w:rsidTr="00E8451F">
        <w:trPr>
          <w:cantSplit/>
          <w:jc w:val="center"/>
        </w:trPr>
        <w:tc>
          <w:tcPr>
            <w:tcW w:w="1878" w:type="dxa"/>
          </w:tcPr>
          <w:p w:rsidR="00FA5483" w:rsidRPr="00B274EF" w:rsidRDefault="004618A7" w:rsidP="00A87CF4">
            <w:pPr>
              <w:pStyle w:val="Table10ptText-ASDEFCON"/>
            </w:pPr>
            <w:r>
              <w:t>Deliverable(s)</w:t>
            </w:r>
          </w:p>
        </w:tc>
        <w:tc>
          <w:tcPr>
            <w:tcW w:w="1171" w:type="dxa"/>
          </w:tcPr>
          <w:p w:rsidR="00FA5483" w:rsidRPr="00B274EF" w:rsidRDefault="004618A7" w:rsidP="00A87CF4">
            <w:pPr>
              <w:pStyle w:val="Table10ptText-ASDEFCON"/>
            </w:pPr>
            <w:r>
              <w:t>(Core)</w:t>
            </w:r>
          </w:p>
        </w:tc>
        <w:tc>
          <w:tcPr>
            <w:tcW w:w="5972" w:type="dxa"/>
          </w:tcPr>
          <w:p w:rsidR="00FA5483" w:rsidRPr="00B274EF" w:rsidRDefault="004618A7" w:rsidP="00A87CF4">
            <w:pPr>
              <w:pStyle w:val="Table10ptText-ASDEFCON"/>
            </w:pPr>
            <w:proofErr w:type="gramStart"/>
            <w:r>
              <w:t>has</w:t>
            </w:r>
            <w:proofErr w:type="gramEnd"/>
            <w:r>
              <w:t xml:space="preserve"> the meaning given to that term in the Contract (Support).</w:t>
            </w:r>
          </w:p>
        </w:tc>
      </w:tr>
      <w:tr w:rsidR="00980BF2" w:rsidTr="00E8451F">
        <w:trPr>
          <w:cantSplit/>
          <w:jc w:val="center"/>
        </w:trPr>
        <w:tc>
          <w:tcPr>
            <w:tcW w:w="1878" w:type="dxa"/>
          </w:tcPr>
          <w:p w:rsidR="00625936" w:rsidRDefault="004618A7" w:rsidP="00A87CF4">
            <w:pPr>
              <w:pStyle w:val="Table10ptText-ASDEFCON"/>
            </w:pPr>
            <w:r>
              <w:t>Excepted Risk</w:t>
            </w:r>
          </w:p>
        </w:tc>
        <w:tc>
          <w:tcPr>
            <w:tcW w:w="1171" w:type="dxa"/>
          </w:tcPr>
          <w:p w:rsidR="00625936" w:rsidRDefault="004618A7" w:rsidP="00A87CF4">
            <w:pPr>
              <w:pStyle w:val="Table10ptText-ASDEFCON"/>
            </w:pPr>
            <w:r>
              <w:t>(Core)</w:t>
            </w:r>
          </w:p>
        </w:tc>
        <w:tc>
          <w:tcPr>
            <w:tcW w:w="5972" w:type="dxa"/>
          </w:tcPr>
          <w:p w:rsidR="00A8157B" w:rsidRDefault="004618A7" w:rsidP="00E17207">
            <w:pPr>
              <w:pStyle w:val="Table10ptSub1-ASDEFCON"/>
              <w:numPr>
                <w:ilvl w:val="0"/>
                <w:numId w:val="0"/>
              </w:numPr>
              <w:ind w:left="284" w:hanging="284"/>
            </w:pPr>
            <w:r>
              <w:t>means</w:t>
            </w:r>
            <w:bookmarkStart w:id="2" w:name="_BPDC_LN_INS_1086"/>
            <w:bookmarkStart w:id="3" w:name="_BPDC_PR_INS_1087"/>
            <w:bookmarkEnd w:id="2"/>
            <w:bookmarkEnd w:id="3"/>
            <w:r>
              <w:t xml:space="preserve"> an event or circumstance that is any of the following:</w:t>
            </w:r>
          </w:p>
          <w:p w:rsidR="00A8157B" w:rsidRDefault="004618A7" w:rsidP="00A87CF4">
            <w:pPr>
              <w:pStyle w:val="Table10ptSub1-ASDEFCON"/>
            </w:pPr>
            <w:r>
              <w:t>an act of God, including a natural disaster, such as a bushfire, an earthquake, a flood, a landslide or a cyclone;</w:t>
            </w:r>
          </w:p>
          <w:p w:rsidR="00A8157B" w:rsidRDefault="004618A7" w:rsidP="00A87CF4">
            <w:pPr>
              <w:pStyle w:val="Table10ptSub1-ASDEFCON"/>
            </w:pPr>
            <w:bookmarkStart w:id="4" w:name="_BPDC_LN_INS_1082"/>
            <w:bookmarkStart w:id="5" w:name="_BPDC_PR_INS_1083"/>
            <w:bookmarkEnd w:id="4"/>
            <w:bookmarkEnd w:id="5"/>
            <w:r>
              <w:t>war, invasion, acts of foreign enemies, hostilities between nations, a terrorist act as defined in section 100.1 of the Criminal Code, civil insurrection or militarily usurped power;</w:t>
            </w:r>
          </w:p>
          <w:p w:rsidR="00A8157B" w:rsidRDefault="004618A7" w:rsidP="00A87CF4">
            <w:pPr>
              <w:pStyle w:val="Table10ptSub1-ASDEFCON"/>
            </w:pPr>
            <w:bookmarkStart w:id="6" w:name="_BPDC_LN_INS_1080"/>
            <w:bookmarkStart w:id="7" w:name="_BPDC_PR_INS_1081"/>
            <w:bookmarkEnd w:id="6"/>
            <w:bookmarkEnd w:id="7"/>
            <w:r>
              <w:t>confiscation by governments or public authorities; and</w:t>
            </w:r>
          </w:p>
          <w:p w:rsidR="00A8157B" w:rsidRDefault="004618A7" w:rsidP="00A87CF4">
            <w:pPr>
              <w:pStyle w:val="Table10ptSub1-ASDEFCON"/>
            </w:pPr>
            <w:r>
              <w:t>ionising radiation, contamination by radioactivity from nuclear fuel or waste, or combustion of nuclear fuels,</w:t>
            </w:r>
          </w:p>
          <w:p w:rsidR="006044F1" w:rsidRDefault="004618A7" w:rsidP="00E17207">
            <w:pPr>
              <w:pStyle w:val="Table10ptSub1-ASDEFCON"/>
              <w:numPr>
                <w:ilvl w:val="0"/>
                <w:numId w:val="0"/>
              </w:numPr>
            </w:pPr>
            <w:r>
              <w:t>except to the extent that the event or circumstance (or any resulting delay, loss or damage):</w:t>
            </w:r>
          </w:p>
          <w:p w:rsidR="006044F1" w:rsidRDefault="004618A7" w:rsidP="00A87CF4">
            <w:pPr>
              <w:pStyle w:val="Table10ptSub1-ASDEFCON"/>
            </w:pPr>
            <w:r>
              <w:t>arose out of or as a consequence of a Contractor Default or a Contractor (Support) Default; or</w:t>
            </w:r>
          </w:p>
          <w:p w:rsidR="006044F1" w:rsidRDefault="004618A7" w:rsidP="00A87CF4">
            <w:pPr>
              <w:pStyle w:val="Table10ptSub1-ASDEFCON"/>
            </w:pPr>
            <w:proofErr w:type="gramStart"/>
            <w:r>
              <w:t>could</w:t>
            </w:r>
            <w:proofErr w:type="gramEnd"/>
            <w:r>
              <w:t xml:space="preserve"> have been prevented or mitigated by reasonable care on the part of any of the Contractor, Contractor Personnel, the Contractor (Support) or Contractor (Support) Personnel.</w:t>
            </w:r>
          </w:p>
        </w:tc>
      </w:tr>
      <w:tr w:rsidR="00980BF2" w:rsidTr="00461EED">
        <w:trPr>
          <w:cantSplit/>
          <w:jc w:val="center"/>
        </w:trPr>
        <w:tc>
          <w:tcPr>
            <w:tcW w:w="1878" w:type="dxa"/>
          </w:tcPr>
          <w:p w:rsidR="006438EB" w:rsidRDefault="004618A7" w:rsidP="00A87CF4">
            <w:pPr>
              <w:pStyle w:val="Table10ptText-ASDEFCON"/>
            </w:pPr>
            <w:r>
              <w:t>GFF Delay Event (Support)</w:t>
            </w:r>
          </w:p>
        </w:tc>
        <w:tc>
          <w:tcPr>
            <w:tcW w:w="1171" w:type="dxa"/>
          </w:tcPr>
          <w:p w:rsidR="006438EB" w:rsidRDefault="004618A7" w:rsidP="00A87CF4">
            <w:pPr>
              <w:pStyle w:val="Table10ptText-ASDEFCON"/>
            </w:pPr>
            <w:r>
              <w:t>(Core)</w:t>
            </w:r>
          </w:p>
        </w:tc>
        <w:tc>
          <w:tcPr>
            <w:tcW w:w="5972" w:type="dxa"/>
          </w:tcPr>
          <w:p w:rsidR="006438EB" w:rsidRDefault="004618A7" w:rsidP="00A87CF4">
            <w:pPr>
              <w:pStyle w:val="Table10ptText-ASDEFCON"/>
            </w:pPr>
            <w:r>
              <w:t>has the meaning given to the term GFF Delay Event in the Contract (Support)</w:t>
            </w:r>
          </w:p>
        </w:tc>
      </w:tr>
      <w:tr w:rsidR="00980BF2" w:rsidTr="00E8451F">
        <w:trPr>
          <w:cantSplit/>
          <w:jc w:val="center"/>
        </w:trPr>
        <w:tc>
          <w:tcPr>
            <w:tcW w:w="1878" w:type="dxa"/>
          </w:tcPr>
          <w:p w:rsidR="000754C4" w:rsidRDefault="004618A7" w:rsidP="00A87CF4">
            <w:pPr>
              <w:pStyle w:val="Table10ptText-ASDEFCON"/>
            </w:pPr>
            <w:r>
              <w:t>Guarantor (Support)</w:t>
            </w:r>
          </w:p>
        </w:tc>
        <w:tc>
          <w:tcPr>
            <w:tcW w:w="1171" w:type="dxa"/>
          </w:tcPr>
          <w:p w:rsidR="000754C4" w:rsidRDefault="004618A7" w:rsidP="00A87CF4">
            <w:pPr>
              <w:pStyle w:val="Table10ptText-ASDEFCON"/>
            </w:pPr>
            <w:r>
              <w:t>(Core)</w:t>
            </w:r>
          </w:p>
        </w:tc>
        <w:tc>
          <w:tcPr>
            <w:tcW w:w="5972" w:type="dxa"/>
          </w:tcPr>
          <w:p w:rsidR="000754C4" w:rsidRDefault="004618A7" w:rsidP="00A87CF4">
            <w:pPr>
              <w:pStyle w:val="Table10ptText-ASDEFCON"/>
            </w:pPr>
            <w:proofErr w:type="gramStart"/>
            <w:r>
              <w:t>means</w:t>
            </w:r>
            <w:proofErr w:type="gramEnd"/>
            <w:r>
              <w:t xml:space="preserve"> the Guarantor specified in the Details Schedule of the Contract (Support).</w:t>
            </w:r>
          </w:p>
        </w:tc>
      </w:tr>
      <w:tr w:rsidR="00980BF2" w:rsidTr="00461EED">
        <w:trPr>
          <w:cantSplit/>
          <w:jc w:val="center"/>
        </w:trPr>
        <w:tc>
          <w:tcPr>
            <w:tcW w:w="1878" w:type="dxa"/>
          </w:tcPr>
          <w:p w:rsidR="00651204" w:rsidRDefault="004618A7" w:rsidP="00A87CF4">
            <w:pPr>
              <w:pStyle w:val="Table10ptText-ASDEFCON"/>
              <w:rPr>
                <w:lang w:val="en-GB"/>
              </w:rPr>
            </w:pPr>
            <w:r>
              <w:rPr>
                <w:lang w:val="en-GB"/>
              </w:rPr>
              <w:t>Product</w:t>
            </w:r>
          </w:p>
        </w:tc>
        <w:tc>
          <w:tcPr>
            <w:tcW w:w="1171" w:type="dxa"/>
          </w:tcPr>
          <w:p w:rsidR="00651204" w:rsidRDefault="004618A7" w:rsidP="00A87CF4">
            <w:pPr>
              <w:pStyle w:val="Table10ptText-ASDEFCON"/>
              <w:rPr>
                <w:lang w:val="en-GB"/>
              </w:rPr>
            </w:pPr>
            <w:r>
              <w:rPr>
                <w:lang w:val="en-GB"/>
              </w:rPr>
              <w:t>(Core)</w:t>
            </w:r>
          </w:p>
        </w:tc>
        <w:tc>
          <w:tcPr>
            <w:tcW w:w="5972" w:type="dxa"/>
          </w:tcPr>
          <w:p w:rsidR="00651204" w:rsidRDefault="004618A7" w:rsidP="00A87CF4">
            <w:pPr>
              <w:pStyle w:val="Table10ptText-ASDEFCON"/>
              <w:rPr>
                <w:lang w:val="en-GB"/>
              </w:rPr>
            </w:pPr>
            <w:proofErr w:type="gramStart"/>
            <w:r>
              <w:rPr>
                <w:lang w:val="en-GB"/>
              </w:rPr>
              <w:t>has</w:t>
            </w:r>
            <w:proofErr w:type="gramEnd"/>
            <w:r>
              <w:rPr>
                <w:lang w:val="en-GB"/>
              </w:rPr>
              <w:t xml:space="preserve"> the meaning given to that term in the Contract (Support).</w:t>
            </w:r>
          </w:p>
        </w:tc>
      </w:tr>
      <w:tr w:rsidR="00980BF2" w:rsidTr="00E8451F">
        <w:trPr>
          <w:cantSplit/>
          <w:jc w:val="center"/>
        </w:trPr>
        <w:tc>
          <w:tcPr>
            <w:tcW w:w="1878" w:type="dxa"/>
          </w:tcPr>
          <w:p w:rsidR="00FA5483" w:rsidRPr="00B274EF" w:rsidRDefault="004618A7" w:rsidP="00A87CF4">
            <w:pPr>
              <w:pStyle w:val="Table10ptText-ASDEFCON"/>
            </w:pPr>
            <w:r>
              <w:rPr>
                <w:lang w:val="en-GB"/>
              </w:rPr>
              <w:t>Services</w:t>
            </w:r>
          </w:p>
        </w:tc>
        <w:tc>
          <w:tcPr>
            <w:tcW w:w="1171" w:type="dxa"/>
          </w:tcPr>
          <w:p w:rsidR="00FA5483" w:rsidRPr="00B274EF" w:rsidRDefault="004618A7" w:rsidP="00A87CF4">
            <w:pPr>
              <w:pStyle w:val="Table10ptText-ASDEFCON"/>
            </w:pPr>
            <w:r>
              <w:rPr>
                <w:lang w:val="en-GB"/>
              </w:rPr>
              <w:t>(Core)</w:t>
            </w:r>
          </w:p>
        </w:tc>
        <w:tc>
          <w:tcPr>
            <w:tcW w:w="5972" w:type="dxa"/>
          </w:tcPr>
          <w:p w:rsidR="00FA5483" w:rsidRPr="00B274EF" w:rsidRDefault="004618A7" w:rsidP="00A87CF4">
            <w:pPr>
              <w:pStyle w:val="Table10ptText-ASDEFCON"/>
            </w:pPr>
            <w:proofErr w:type="gramStart"/>
            <w:r>
              <w:rPr>
                <w:lang w:val="en-GB"/>
              </w:rPr>
              <w:t>has</w:t>
            </w:r>
            <w:proofErr w:type="gramEnd"/>
            <w:r>
              <w:rPr>
                <w:lang w:val="en-GB"/>
              </w:rPr>
              <w:t xml:space="preserve"> the meaning given to that term in the Contract (Support).</w:t>
            </w:r>
          </w:p>
        </w:tc>
      </w:tr>
      <w:tr w:rsidR="00980BF2" w:rsidTr="00E8451F">
        <w:trPr>
          <w:cantSplit/>
          <w:jc w:val="center"/>
        </w:trPr>
        <w:tc>
          <w:tcPr>
            <w:tcW w:w="1878" w:type="dxa"/>
            <w:tcBorders>
              <w:top w:val="single" w:sz="4" w:space="0" w:color="auto"/>
              <w:left w:val="single" w:sz="4" w:space="0" w:color="auto"/>
              <w:bottom w:val="single" w:sz="4" w:space="0" w:color="auto"/>
              <w:right w:val="single" w:sz="4" w:space="0" w:color="auto"/>
            </w:tcBorders>
          </w:tcPr>
          <w:p w:rsidR="00842A1C" w:rsidRPr="00842A1C" w:rsidRDefault="004618A7" w:rsidP="00A87CF4">
            <w:pPr>
              <w:pStyle w:val="Table10ptText-ASDEFCON"/>
              <w:rPr>
                <w:lang w:val="en-GB"/>
              </w:rPr>
            </w:pPr>
            <w:r w:rsidRPr="00842A1C">
              <w:rPr>
                <w:lang w:val="en-GB"/>
              </w:rPr>
              <w:t>Subcontractor (Support)</w:t>
            </w:r>
          </w:p>
        </w:tc>
        <w:tc>
          <w:tcPr>
            <w:tcW w:w="1171" w:type="dxa"/>
            <w:tcBorders>
              <w:top w:val="single" w:sz="4" w:space="0" w:color="auto"/>
              <w:left w:val="single" w:sz="4" w:space="0" w:color="auto"/>
              <w:bottom w:val="single" w:sz="4" w:space="0" w:color="auto"/>
              <w:right w:val="single" w:sz="4" w:space="0" w:color="auto"/>
            </w:tcBorders>
          </w:tcPr>
          <w:p w:rsidR="00842A1C" w:rsidRPr="00842A1C" w:rsidRDefault="004618A7" w:rsidP="00A87CF4">
            <w:pPr>
              <w:pStyle w:val="Table10ptText-ASDEFCON"/>
              <w:rPr>
                <w:lang w:val="en-GB"/>
              </w:rPr>
            </w:pPr>
            <w:r w:rsidRPr="00842A1C">
              <w:rPr>
                <w:lang w:val="en-GB"/>
              </w:rPr>
              <w:t>(Core)</w:t>
            </w:r>
          </w:p>
        </w:tc>
        <w:tc>
          <w:tcPr>
            <w:tcW w:w="5972" w:type="dxa"/>
            <w:tcBorders>
              <w:top w:val="single" w:sz="4" w:space="0" w:color="auto"/>
              <w:left w:val="single" w:sz="4" w:space="0" w:color="auto"/>
              <w:bottom w:val="single" w:sz="4" w:space="0" w:color="auto"/>
              <w:right w:val="single" w:sz="4" w:space="0" w:color="auto"/>
            </w:tcBorders>
          </w:tcPr>
          <w:p w:rsidR="00842A1C" w:rsidRPr="00842A1C" w:rsidRDefault="004618A7" w:rsidP="00A87CF4">
            <w:pPr>
              <w:pStyle w:val="Table10ptText-ASDEFCON"/>
              <w:rPr>
                <w:lang w:val="en-GB"/>
              </w:rPr>
            </w:pPr>
            <w:proofErr w:type="gramStart"/>
            <w:r w:rsidRPr="00842A1C">
              <w:rPr>
                <w:lang w:val="en-GB"/>
              </w:rPr>
              <w:t>has</w:t>
            </w:r>
            <w:proofErr w:type="gramEnd"/>
            <w:r w:rsidRPr="00842A1C">
              <w:rPr>
                <w:lang w:val="en-GB"/>
              </w:rPr>
              <w:t xml:space="preserve"> the meaning given to the term Subcontractor in the Contract (Support).</w:t>
            </w:r>
          </w:p>
        </w:tc>
      </w:tr>
      <w:tr w:rsidR="00980BF2" w:rsidTr="00E8451F">
        <w:trPr>
          <w:cantSplit/>
          <w:jc w:val="center"/>
        </w:trPr>
        <w:tc>
          <w:tcPr>
            <w:tcW w:w="1878" w:type="dxa"/>
            <w:tcBorders>
              <w:top w:val="single" w:sz="4" w:space="0" w:color="auto"/>
              <w:left w:val="single" w:sz="4" w:space="0" w:color="auto"/>
              <w:bottom w:val="single" w:sz="4" w:space="0" w:color="auto"/>
              <w:right w:val="single" w:sz="4" w:space="0" w:color="auto"/>
            </w:tcBorders>
          </w:tcPr>
          <w:p w:rsidR="00842A1C" w:rsidRPr="00842A1C" w:rsidRDefault="004618A7" w:rsidP="00A87CF4">
            <w:pPr>
              <w:pStyle w:val="Table10ptText-ASDEFCON"/>
              <w:rPr>
                <w:lang w:val="en-GB"/>
              </w:rPr>
            </w:pPr>
            <w:r w:rsidRPr="00842A1C">
              <w:rPr>
                <w:lang w:val="en-GB"/>
              </w:rPr>
              <w:lastRenderedPageBreak/>
              <w:t>Support System</w:t>
            </w:r>
          </w:p>
        </w:tc>
        <w:tc>
          <w:tcPr>
            <w:tcW w:w="1171" w:type="dxa"/>
            <w:tcBorders>
              <w:top w:val="single" w:sz="4" w:space="0" w:color="auto"/>
              <w:left w:val="single" w:sz="4" w:space="0" w:color="auto"/>
              <w:bottom w:val="single" w:sz="4" w:space="0" w:color="auto"/>
              <w:right w:val="single" w:sz="4" w:space="0" w:color="auto"/>
            </w:tcBorders>
          </w:tcPr>
          <w:p w:rsidR="00842A1C" w:rsidRPr="00842A1C" w:rsidRDefault="004618A7" w:rsidP="00A87CF4">
            <w:pPr>
              <w:pStyle w:val="Table10ptText-ASDEFCON"/>
              <w:rPr>
                <w:lang w:val="en-GB"/>
              </w:rPr>
            </w:pPr>
            <w:r w:rsidRPr="00842A1C">
              <w:rPr>
                <w:lang w:val="en-GB"/>
              </w:rPr>
              <w:t>(Core)</w:t>
            </w:r>
          </w:p>
        </w:tc>
        <w:tc>
          <w:tcPr>
            <w:tcW w:w="5972" w:type="dxa"/>
            <w:tcBorders>
              <w:top w:val="single" w:sz="4" w:space="0" w:color="auto"/>
              <w:left w:val="single" w:sz="4" w:space="0" w:color="auto"/>
              <w:bottom w:val="single" w:sz="4" w:space="0" w:color="auto"/>
              <w:right w:val="single" w:sz="4" w:space="0" w:color="auto"/>
            </w:tcBorders>
          </w:tcPr>
          <w:p w:rsidR="00842A1C" w:rsidRPr="00842A1C" w:rsidRDefault="004618A7" w:rsidP="00A87CF4">
            <w:pPr>
              <w:pStyle w:val="Table10ptText-ASDEFCON"/>
              <w:rPr>
                <w:lang w:val="en-GB"/>
              </w:rPr>
            </w:pPr>
            <w:proofErr w:type="gramStart"/>
            <w:r w:rsidRPr="00842A1C">
              <w:rPr>
                <w:lang w:val="en-GB"/>
              </w:rPr>
              <w:t>means</w:t>
            </w:r>
            <w:proofErr w:type="gramEnd"/>
            <w:r w:rsidRPr="00842A1C">
              <w:rPr>
                <w:lang w:val="en-GB"/>
              </w:rPr>
              <w:t xml:space="preserve"> the sum of the existing support infrastructure (including that of the Commonwealth, the Contractor and the Subcontractors, the Contractor (Support) and the Subcontractors (Support), and the additional support elements being generated under the Contract to enable the Mission System to be effectively operated and supported so that it can meet its operational requirements.  The Support System includes support required for Support System Components.</w:t>
            </w:r>
            <w:r>
              <w:rPr>
                <w:lang w:val="en-GB"/>
              </w:rPr>
              <w:t xml:space="preserve">  The Support System includes the support responsibilities undertaken by the Commonwealth, the Contractor, the Contractor (Support) and the Subcontractors (Support).</w:t>
            </w:r>
          </w:p>
        </w:tc>
      </w:tr>
      <w:tr w:rsidR="00980BF2" w:rsidTr="00E8451F">
        <w:trPr>
          <w:cantSplit/>
          <w:jc w:val="center"/>
        </w:trPr>
        <w:tc>
          <w:tcPr>
            <w:tcW w:w="1878" w:type="dxa"/>
            <w:tcBorders>
              <w:top w:val="single" w:sz="4" w:space="0" w:color="auto"/>
              <w:left w:val="single" w:sz="4" w:space="0" w:color="auto"/>
              <w:bottom w:val="single" w:sz="4" w:space="0" w:color="auto"/>
              <w:right w:val="single" w:sz="4" w:space="0" w:color="auto"/>
            </w:tcBorders>
          </w:tcPr>
          <w:p w:rsidR="00F76D56" w:rsidRPr="00842A1C" w:rsidRDefault="004618A7" w:rsidP="00A87CF4">
            <w:pPr>
              <w:pStyle w:val="Table10ptText-ASDEFCON"/>
              <w:rPr>
                <w:lang w:val="en-GB"/>
              </w:rPr>
            </w:pPr>
            <w:r>
              <w:rPr>
                <w:lang w:val="en-GB"/>
              </w:rPr>
              <w:t>Unrelated Party</w:t>
            </w:r>
          </w:p>
        </w:tc>
        <w:tc>
          <w:tcPr>
            <w:tcW w:w="1171" w:type="dxa"/>
            <w:tcBorders>
              <w:top w:val="single" w:sz="4" w:space="0" w:color="auto"/>
              <w:left w:val="single" w:sz="4" w:space="0" w:color="auto"/>
              <w:bottom w:val="single" w:sz="4" w:space="0" w:color="auto"/>
              <w:right w:val="single" w:sz="4" w:space="0" w:color="auto"/>
            </w:tcBorders>
          </w:tcPr>
          <w:p w:rsidR="00F76D56" w:rsidRPr="00842A1C" w:rsidRDefault="004618A7" w:rsidP="00A87CF4">
            <w:pPr>
              <w:pStyle w:val="Table10ptText-ASDEFCON"/>
              <w:rPr>
                <w:lang w:val="en-GB"/>
              </w:rPr>
            </w:pPr>
            <w:r>
              <w:rPr>
                <w:lang w:val="en-GB"/>
              </w:rPr>
              <w:t>(Core)</w:t>
            </w:r>
          </w:p>
        </w:tc>
        <w:tc>
          <w:tcPr>
            <w:tcW w:w="5972" w:type="dxa"/>
            <w:tcBorders>
              <w:top w:val="single" w:sz="4" w:space="0" w:color="auto"/>
              <w:left w:val="single" w:sz="4" w:space="0" w:color="auto"/>
              <w:bottom w:val="single" w:sz="4" w:space="0" w:color="auto"/>
              <w:right w:val="single" w:sz="4" w:space="0" w:color="auto"/>
            </w:tcBorders>
          </w:tcPr>
          <w:p w:rsidR="00F76D56" w:rsidRDefault="004618A7" w:rsidP="00E17207">
            <w:pPr>
              <w:pStyle w:val="Table10ptSub1-ASDEFCON"/>
              <w:numPr>
                <w:ilvl w:val="0"/>
                <w:numId w:val="0"/>
              </w:numPr>
              <w:ind w:left="284" w:hanging="284"/>
              <w:rPr>
                <w:lang w:val="en-GB"/>
              </w:rPr>
            </w:pPr>
            <w:r>
              <w:rPr>
                <w:lang w:val="en-GB"/>
              </w:rPr>
              <w:t>means any person other than any of the following:</w:t>
            </w:r>
          </w:p>
          <w:p w:rsidR="00F76D56" w:rsidRPr="00D733E6" w:rsidRDefault="004618A7" w:rsidP="00A87CF4">
            <w:pPr>
              <w:pStyle w:val="Table10ptSub1-ASDEFCON"/>
            </w:pPr>
            <w:r>
              <w:rPr>
                <w:lang w:val="en-GB"/>
              </w:rPr>
              <w:t xml:space="preserve">the </w:t>
            </w:r>
            <w:r w:rsidRPr="00D733E6">
              <w:t>Commonwealth and Commonwealth Personnel;</w:t>
            </w:r>
          </w:p>
          <w:p w:rsidR="00F76D56" w:rsidRPr="00D733E6" w:rsidRDefault="004618A7" w:rsidP="00A87CF4">
            <w:pPr>
              <w:pStyle w:val="Table10ptSub1-ASDEFCON"/>
            </w:pPr>
            <w:r w:rsidRPr="00D733E6">
              <w:t>the Contractor and Contractor Personnel;</w:t>
            </w:r>
          </w:p>
          <w:p w:rsidR="00F76D56" w:rsidRPr="00D733E6" w:rsidRDefault="004618A7" w:rsidP="00A87CF4">
            <w:pPr>
              <w:pStyle w:val="Table10ptSub1-ASDEFCON"/>
            </w:pPr>
            <w:r w:rsidRPr="00D733E6">
              <w:t>the Contractor (Support) and Contractor (Support)</w:t>
            </w:r>
            <w:r>
              <w:t xml:space="preserve"> Personnel;</w:t>
            </w:r>
          </w:p>
          <w:p w:rsidR="00B42CB0" w:rsidRPr="00D733E6" w:rsidRDefault="004618A7" w:rsidP="00A87CF4">
            <w:pPr>
              <w:pStyle w:val="Table10ptSub1-ASDEFCON"/>
            </w:pPr>
            <w:r w:rsidRPr="00D733E6">
              <w:t>a Related Body Corporate of the Contractor;</w:t>
            </w:r>
          </w:p>
          <w:p w:rsidR="00B42CB0" w:rsidRPr="00D733E6" w:rsidRDefault="004618A7" w:rsidP="00A87CF4">
            <w:pPr>
              <w:pStyle w:val="Table10ptSub1-ASDEFCON"/>
            </w:pPr>
            <w:r w:rsidRPr="00D733E6">
              <w:t>a Related Body Corporate of the Contractor (Support);</w:t>
            </w:r>
          </w:p>
          <w:p w:rsidR="00B42CB0" w:rsidRPr="00D733E6" w:rsidRDefault="004618A7" w:rsidP="00A87CF4">
            <w:pPr>
              <w:pStyle w:val="Table10ptSub1-ASDEFCON"/>
            </w:pPr>
            <w:r w:rsidRPr="00D733E6">
              <w:t>an employee, officer or agent of a Related Body Corporate of the Contractor; and</w:t>
            </w:r>
          </w:p>
          <w:p w:rsidR="00B42CB0" w:rsidRPr="00F76D56" w:rsidRDefault="004618A7" w:rsidP="00A87CF4">
            <w:pPr>
              <w:pStyle w:val="Table10ptSub1-ASDEFCON"/>
              <w:rPr>
                <w:lang w:val="en-GB"/>
              </w:rPr>
            </w:pPr>
            <w:proofErr w:type="gramStart"/>
            <w:r w:rsidRPr="00D733E6">
              <w:rPr>
                <w:szCs w:val="20"/>
              </w:rPr>
              <w:t>an</w:t>
            </w:r>
            <w:proofErr w:type="gramEnd"/>
            <w:r w:rsidRPr="00D733E6">
              <w:rPr>
                <w:szCs w:val="20"/>
              </w:rPr>
              <w:t xml:space="preserve"> employee</w:t>
            </w:r>
            <w:r>
              <w:rPr>
                <w:lang w:val="en-GB"/>
              </w:rPr>
              <w:t>, officer or agent of a Related Body Corporate of the Contractor (Support).</w:t>
            </w:r>
          </w:p>
        </w:tc>
      </w:tr>
    </w:tbl>
    <w:p w:rsidR="00E17207" w:rsidRDefault="00E17207" w:rsidP="00A87CF4">
      <w:pPr>
        <w:pStyle w:val="ASDEFCONTitle"/>
        <w:sectPr w:rsidR="00E17207" w:rsidSect="003B0032">
          <w:pgSz w:w="11906" w:h="16838"/>
          <w:pgMar w:top="1304" w:right="1417" w:bottom="907" w:left="1417" w:header="567" w:footer="283" w:gutter="0"/>
          <w:cols w:space="708"/>
          <w:docGrid w:linePitch="360"/>
        </w:sectPr>
      </w:pPr>
    </w:p>
    <w:p w:rsidR="00DA7037" w:rsidRDefault="004618A7" w:rsidP="00A87CF4">
      <w:pPr>
        <w:pStyle w:val="ASDEFCONTitle"/>
      </w:pPr>
      <w:r>
        <w:lastRenderedPageBreak/>
        <w:t>Attachment O</w:t>
      </w:r>
    </w:p>
    <w:p w:rsidR="00DA7037" w:rsidRDefault="004618A7" w:rsidP="00A87CF4">
      <w:pPr>
        <w:pStyle w:val="ASDEFCONTitle"/>
      </w:pPr>
      <w:r>
        <w:t>GOVERNMENT FURNISHED FACILITIES LICENCE</w:t>
      </w:r>
    </w:p>
    <w:p w:rsidR="00FA5483" w:rsidRDefault="004618A7" w:rsidP="00A87CF4">
      <w:pPr>
        <w:pStyle w:val="ASDEFCONNormal"/>
      </w:pPr>
      <w:r>
        <w:rPr>
          <w:b/>
        </w:rPr>
        <w:t>Amend</w:t>
      </w:r>
      <w:r>
        <w:t xml:space="preserve"> clause 2.4.2 as follows:</w:t>
      </w:r>
    </w:p>
    <w:p w:rsidR="00DA7037" w:rsidRPr="00DA7037" w:rsidRDefault="004618A7" w:rsidP="00DA7037">
      <w:pPr>
        <w:autoSpaceDE w:val="0"/>
        <w:autoSpaceDN w:val="0"/>
        <w:adjustRightInd w:val="0"/>
        <w:ind w:left="851" w:hanging="852"/>
        <w:rPr>
          <w:rFonts w:cs="Arial"/>
          <w:color w:val="000000"/>
          <w:szCs w:val="20"/>
        </w:rPr>
      </w:pPr>
      <w:r w:rsidRPr="00DA7037">
        <w:rPr>
          <w:rFonts w:cs="Arial"/>
          <w:color w:val="000000"/>
          <w:szCs w:val="20"/>
        </w:rPr>
        <w:t xml:space="preserve">2.4.2 </w:t>
      </w:r>
      <w:r>
        <w:rPr>
          <w:rFonts w:cs="Arial"/>
          <w:color w:val="000000"/>
          <w:szCs w:val="20"/>
        </w:rPr>
        <w:tab/>
      </w:r>
      <w:r w:rsidRPr="00DA7037">
        <w:rPr>
          <w:rFonts w:cs="Arial"/>
          <w:color w:val="000000"/>
          <w:szCs w:val="20"/>
        </w:rPr>
        <w:t xml:space="preserve">The Contractor acknowledges and agrees that Commonwealth Contractors </w:t>
      </w:r>
      <w:r>
        <w:rPr>
          <w:rFonts w:cs="Arial"/>
          <w:color w:val="000000"/>
          <w:szCs w:val="20"/>
        </w:rPr>
        <w:t xml:space="preserve">and the Contractor (Support) </w:t>
      </w:r>
      <w:r w:rsidRPr="00DA7037">
        <w:rPr>
          <w:rFonts w:cs="Arial"/>
          <w:color w:val="000000"/>
          <w:szCs w:val="20"/>
        </w:rPr>
        <w:t>may access a GFF Licensed Area in accordance with their c</w:t>
      </w:r>
      <w:r w:rsidR="00A15068">
        <w:rPr>
          <w:rFonts w:cs="Arial"/>
          <w:color w:val="000000"/>
          <w:szCs w:val="20"/>
        </w:rPr>
        <w:t>ontracts with the Commonwealth.</w:t>
      </w:r>
    </w:p>
    <w:p w:rsidR="005B2376" w:rsidRDefault="00ED6715" w:rsidP="00DA7037">
      <w:pPr>
        <w:autoSpaceDE w:val="0"/>
        <w:autoSpaceDN w:val="0"/>
        <w:adjustRightInd w:val="0"/>
        <w:ind w:left="851" w:hanging="852"/>
        <w:rPr>
          <w:rFonts w:cs="Arial"/>
          <w:color w:val="000000"/>
          <w:szCs w:val="20"/>
        </w:rPr>
      </w:pPr>
    </w:p>
    <w:p w:rsidR="005B2376" w:rsidRDefault="004618A7" w:rsidP="00A87CF4">
      <w:pPr>
        <w:pStyle w:val="ASDEFCONNormal"/>
      </w:pPr>
      <w:r>
        <w:rPr>
          <w:b/>
        </w:rPr>
        <w:t>Amend</w:t>
      </w:r>
      <w:r>
        <w:t xml:space="preserve"> clause 2.4.3 as follows:</w:t>
      </w:r>
    </w:p>
    <w:p w:rsidR="00DA7037" w:rsidRPr="00DA7037" w:rsidRDefault="004618A7" w:rsidP="00DA7037">
      <w:pPr>
        <w:autoSpaceDE w:val="0"/>
        <w:autoSpaceDN w:val="0"/>
        <w:adjustRightInd w:val="0"/>
        <w:ind w:left="851" w:hanging="852"/>
        <w:rPr>
          <w:rFonts w:cs="Arial"/>
          <w:color w:val="000000"/>
          <w:szCs w:val="20"/>
        </w:rPr>
      </w:pPr>
      <w:r w:rsidRPr="00DA7037">
        <w:rPr>
          <w:rFonts w:cs="Arial"/>
          <w:color w:val="000000"/>
          <w:szCs w:val="20"/>
        </w:rPr>
        <w:t xml:space="preserve">2.4.3 </w:t>
      </w:r>
      <w:r>
        <w:rPr>
          <w:rFonts w:cs="Arial"/>
          <w:color w:val="000000"/>
          <w:szCs w:val="20"/>
        </w:rPr>
        <w:tab/>
      </w:r>
      <w:r w:rsidRPr="00DA7037">
        <w:rPr>
          <w:rFonts w:cs="Arial"/>
          <w:color w:val="000000"/>
          <w:szCs w:val="20"/>
        </w:rPr>
        <w:t xml:space="preserve">The Commonwealth shall comply with, and shall require any Commonwealth Contractors </w:t>
      </w:r>
      <w:r>
        <w:rPr>
          <w:rFonts w:cs="Arial"/>
          <w:color w:val="000000"/>
          <w:szCs w:val="20"/>
        </w:rPr>
        <w:t xml:space="preserve">and the Contractor (Support) </w:t>
      </w:r>
      <w:r w:rsidRPr="00DA7037">
        <w:rPr>
          <w:rFonts w:cs="Arial"/>
          <w:color w:val="000000"/>
          <w:szCs w:val="20"/>
        </w:rPr>
        <w:t>to comply with, any reasonable Contractor s</w:t>
      </w:r>
      <w:r w:rsidR="00A15068">
        <w:rPr>
          <w:rFonts w:cs="Arial"/>
          <w:color w:val="000000"/>
          <w:szCs w:val="20"/>
        </w:rPr>
        <w:t>afety and security requirements.</w:t>
      </w:r>
    </w:p>
    <w:sectPr w:rsidR="00DA7037" w:rsidRPr="00DA7037" w:rsidSect="003B0032">
      <w:pgSz w:w="11906" w:h="16838"/>
      <w:pgMar w:top="1304" w:right="1417" w:bottom="90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167" w:rsidRDefault="008C0167">
      <w:pPr>
        <w:spacing w:after="0"/>
      </w:pPr>
      <w:r>
        <w:separator/>
      </w:r>
    </w:p>
  </w:endnote>
  <w:endnote w:type="continuationSeparator" w:id="0">
    <w:p w:rsidR="008C0167" w:rsidRDefault="008C01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v (W1)">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52"/>
      <w:gridCol w:w="4543"/>
    </w:tblGrid>
    <w:tr w:rsidR="00980BF2" w:rsidTr="00E8451F">
      <w:tc>
        <w:tcPr>
          <w:tcW w:w="2657" w:type="pct"/>
        </w:tcPr>
        <w:p w:rsidR="0006442E" w:rsidRPr="00E17207" w:rsidRDefault="004618A7" w:rsidP="001A7ED3">
          <w:pPr>
            <w:pStyle w:val="ASDEFCONHeaderFooterLeft"/>
          </w:pPr>
          <w:r w:rsidRPr="00E17207">
            <w:fldChar w:fldCharType="begin"/>
          </w:r>
          <w:r w:rsidRPr="00E17207">
            <w:instrText xml:space="preserve"> DOCPROPERTY Footer_Left </w:instrText>
          </w:r>
          <w:r w:rsidRPr="00E17207">
            <w:fldChar w:fldCharType="separate"/>
          </w:r>
          <w:r w:rsidRPr="00E17207">
            <w:t>Amendment Instructions Contract (Acquisition) Attachments</w:t>
          </w:r>
          <w:r w:rsidRPr="00E17207">
            <w:fldChar w:fldCharType="end"/>
          </w:r>
          <w:r w:rsidRPr="00E17207">
            <w:t xml:space="preserve"> (</w:t>
          </w:r>
          <w:r w:rsidRPr="00E17207">
            <w:fldChar w:fldCharType="begin"/>
          </w:r>
          <w:r w:rsidRPr="00E17207">
            <w:instrText xml:space="preserve"> DOCPROPERTY Version </w:instrText>
          </w:r>
          <w:r w:rsidRPr="00E17207">
            <w:fldChar w:fldCharType="separate"/>
          </w:r>
          <w:r w:rsidRPr="00E17207">
            <w:t>V2.0</w:t>
          </w:r>
          <w:r w:rsidRPr="00E17207">
            <w:fldChar w:fldCharType="end"/>
          </w:r>
          <w:r w:rsidRPr="00E17207">
            <w:t>)</w:t>
          </w:r>
        </w:p>
      </w:tc>
      <w:tc>
        <w:tcPr>
          <w:tcW w:w="2343" w:type="pct"/>
        </w:tcPr>
        <w:p w:rsidR="0006442E" w:rsidRDefault="004618A7" w:rsidP="001A7ED3">
          <w:pPr>
            <w:pStyle w:val="ASDEFCONHeaderFooterRight"/>
          </w:pPr>
          <w:r>
            <w:fldChar w:fldCharType="begin"/>
          </w:r>
          <w:r>
            <w:instrText xml:space="preserve"> PAGE   \* MERGEFORMAT </w:instrText>
          </w:r>
          <w:r>
            <w:fldChar w:fldCharType="separate"/>
          </w:r>
          <w:r w:rsidR="00ED6715">
            <w:rPr>
              <w:noProof/>
            </w:rPr>
            <w:t>1</w:t>
          </w:r>
          <w:r>
            <w:rPr>
              <w:noProof/>
            </w:rPr>
            <w:fldChar w:fldCharType="end"/>
          </w:r>
        </w:p>
      </w:tc>
    </w:tr>
    <w:tr w:rsidR="00980BF2" w:rsidTr="00E8451F">
      <w:tc>
        <w:tcPr>
          <w:tcW w:w="5000" w:type="pct"/>
          <w:gridSpan w:val="2"/>
        </w:tcPr>
        <w:p w:rsidR="0006442E" w:rsidRPr="00E17207" w:rsidRDefault="00A87CF4" w:rsidP="001A7ED3">
          <w:pPr>
            <w:pStyle w:val="ASDEFCONHeaderFooterClassification"/>
            <w:spacing w:before="120"/>
          </w:pPr>
          <w:r w:rsidRPr="00E17207">
            <w:fldChar w:fldCharType="begin"/>
          </w:r>
          <w:r w:rsidRPr="00E17207">
            <w:instrText xml:space="preserve"> DOCPROPERTY Classification </w:instrText>
          </w:r>
          <w:r w:rsidRPr="00E17207">
            <w:fldChar w:fldCharType="separate"/>
          </w:r>
          <w:r w:rsidR="004618A7" w:rsidRPr="00E17207">
            <w:t>OFFICIAL</w:t>
          </w:r>
          <w:r w:rsidRPr="00E17207">
            <w:fldChar w:fldCharType="end"/>
          </w:r>
        </w:p>
      </w:tc>
    </w:tr>
  </w:tbl>
  <w:p w:rsidR="0006442E" w:rsidRPr="001A7ED3" w:rsidRDefault="00ED6715" w:rsidP="0093738B">
    <w:pPr>
      <w:pStyle w:val="ASDEFCONHeaderFooterLeft"/>
      <w:tabs>
        <w:tab w:val="right" w:pos="9695"/>
      </w:tabs>
      <w:rPr>
        <w:rFonts w:asciiTheme="minorHAnsi" w:hAnsi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42E" w:rsidRPr="00E17207" w:rsidRDefault="004618A7" w:rsidP="00070CDB">
    <w:pPr>
      <w:pStyle w:val="ASDEFCONHeaderFooterLeft"/>
      <w:tabs>
        <w:tab w:val="right" w:pos="14000"/>
      </w:tabs>
      <w:rPr>
        <w:rStyle w:val="PageNumber"/>
        <w:color w:val="auto"/>
      </w:rPr>
    </w:pPr>
    <w:r w:rsidRPr="00E17207">
      <w:fldChar w:fldCharType="begin"/>
    </w:r>
    <w:r w:rsidRPr="00E17207">
      <w:instrText xml:space="preserve"> DOCPROPERTY Footer_Left </w:instrText>
    </w:r>
    <w:r w:rsidRPr="00E17207">
      <w:fldChar w:fldCharType="separate"/>
    </w:r>
    <w:r w:rsidRPr="00E17207">
      <w:t>Amendment Instructions Contract (Acquisition) Attachments</w:t>
    </w:r>
    <w:r w:rsidRPr="00E17207">
      <w:fldChar w:fldCharType="end"/>
    </w:r>
    <w:r w:rsidRPr="00E17207">
      <w:t xml:space="preserve"> (</w:t>
    </w:r>
    <w:r w:rsidRPr="00E17207">
      <w:fldChar w:fldCharType="begin"/>
    </w:r>
    <w:r w:rsidRPr="00E17207">
      <w:instrText xml:space="preserve"> DOCPROPERTY Version </w:instrText>
    </w:r>
    <w:r w:rsidRPr="00E17207">
      <w:fldChar w:fldCharType="separate"/>
    </w:r>
    <w:r w:rsidRPr="00E17207">
      <w:t>V2.0</w:t>
    </w:r>
    <w:r w:rsidRPr="00E17207">
      <w:fldChar w:fldCharType="end"/>
    </w:r>
    <w:r w:rsidRPr="00E17207">
      <w:t>)</w:t>
    </w:r>
    <w:r w:rsidRPr="00E17207">
      <w:rPr>
        <w:rStyle w:val="PageNumber"/>
        <w:color w:val="auto"/>
      </w:rPr>
      <w:t xml:space="preserve"> </w:t>
    </w:r>
    <w:r w:rsidRPr="00E17207">
      <w:rPr>
        <w:rStyle w:val="PageNumber"/>
        <w:color w:val="auto"/>
      </w:rPr>
      <w:tab/>
    </w:r>
    <w:r w:rsidRPr="00E17207">
      <w:rPr>
        <w:rStyle w:val="PageNumber"/>
        <w:color w:val="auto"/>
        <w:szCs w:val="16"/>
      </w:rPr>
      <w:fldChar w:fldCharType="begin"/>
    </w:r>
    <w:r w:rsidRPr="00E17207">
      <w:rPr>
        <w:rStyle w:val="PageNumber"/>
        <w:color w:val="auto"/>
      </w:rPr>
      <w:instrText xml:space="preserve"> PAGE </w:instrText>
    </w:r>
    <w:r w:rsidRPr="00E17207">
      <w:rPr>
        <w:rStyle w:val="PageNumber"/>
        <w:color w:val="auto"/>
        <w:szCs w:val="16"/>
      </w:rPr>
      <w:fldChar w:fldCharType="separate"/>
    </w:r>
    <w:r w:rsidR="00ED6715">
      <w:rPr>
        <w:rStyle w:val="PageNumber"/>
        <w:noProof/>
        <w:color w:val="auto"/>
      </w:rPr>
      <w:t>4</w:t>
    </w:r>
    <w:r w:rsidRPr="00E17207">
      <w:rPr>
        <w:rStyle w:val="PageNumber"/>
        <w:color w:val="auto"/>
        <w:szCs w:val="16"/>
      </w:rPr>
      <w:fldChar w:fldCharType="end"/>
    </w:r>
  </w:p>
  <w:tbl>
    <w:tblPr>
      <w:tblW w:w="5000" w:type="pct"/>
      <w:tblLook w:val="0000" w:firstRow="0" w:lastRow="0" w:firstColumn="0" w:lastColumn="0" w:noHBand="0" w:noVBand="0"/>
    </w:tblPr>
    <w:tblGrid>
      <w:gridCol w:w="14004"/>
    </w:tblGrid>
    <w:tr w:rsidR="00980BF2" w:rsidRPr="00E17207" w:rsidTr="00E8451F">
      <w:tc>
        <w:tcPr>
          <w:tcW w:w="5000" w:type="pct"/>
        </w:tcPr>
        <w:p w:rsidR="0006442E" w:rsidRPr="00E17207" w:rsidRDefault="00A87CF4" w:rsidP="003B36A9">
          <w:pPr>
            <w:pStyle w:val="ASDEFCONHeaderFooterClassification"/>
            <w:spacing w:before="120"/>
          </w:pPr>
          <w:r w:rsidRPr="00E17207">
            <w:fldChar w:fldCharType="begin"/>
          </w:r>
          <w:r w:rsidRPr="00E17207">
            <w:instrText xml:space="preserve"> DOCPROPERTY Classification </w:instrText>
          </w:r>
          <w:r w:rsidRPr="00E17207">
            <w:fldChar w:fldCharType="separate"/>
          </w:r>
          <w:r w:rsidR="004618A7" w:rsidRPr="00E17207">
            <w:t>OFFICIAL</w:t>
          </w:r>
          <w:r w:rsidRPr="00E17207">
            <w:fldChar w:fldCharType="end"/>
          </w:r>
        </w:p>
      </w:tc>
    </w:tr>
  </w:tbl>
  <w:p w:rsidR="0006442E" w:rsidRPr="00E17207" w:rsidRDefault="00ED6715" w:rsidP="00070CDB">
    <w:pPr>
      <w:pStyle w:val="ASDEFCONHeaderFooterLeft"/>
      <w:tabs>
        <w:tab w:val="right" w:pos="1400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962"/>
      <w:gridCol w:w="4110"/>
    </w:tblGrid>
    <w:tr w:rsidR="00980BF2" w:rsidRPr="00E17207" w:rsidTr="00C62B47">
      <w:tc>
        <w:tcPr>
          <w:tcW w:w="2735" w:type="pct"/>
        </w:tcPr>
        <w:p w:rsidR="0006442E" w:rsidRPr="00E17207" w:rsidRDefault="004618A7" w:rsidP="003B0032">
          <w:pPr>
            <w:pStyle w:val="ASDEFCONHeaderFooterLeft"/>
          </w:pPr>
          <w:r w:rsidRPr="00E17207">
            <w:fldChar w:fldCharType="begin"/>
          </w:r>
          <w:r w:rsidRPr="00E17207">
            <w:instrText xml:space="preserve"> DOCPROPERTY Footer_Left </w:instrText>
          </w:r>
          <w:r w:rsidRPr="00E17207">
            <w:fldChar w:fldCharType="separate"/>
          </w:r>
          <w:r w:rsidRPr="00E17207">
            <w:t>Amendment Instructions Contract (Acquisition) Attachments</w:t>
          </w:r>
          <w:r w:rsidRPr="00E17207">
            <w:fldChar w:fldCharType="end"/>
          </w:r>
          <w:r w:rsidRPr="00E17207">
            <w:t xml:space="preserve"> (</w:t>
          </w:r>
          <w:r w:rsidRPr="00E17207">
            <w:fldChar w:fldCharType="begin"/>
          </w:r>
          <w:r w:rsidRPr="00E17207">
            <w:instrText xml:space="preserve"> DOCPROPERTY Version </w:instrText>
          </w:r>
          <w:r w:rsidRPr="00E17207">
            <w:fldChar w:fldCharType="separate"/>
          </w:r>
          <w:r w:rsidRPr="00E17207">
            <w:t>V2.0</w:t>
          </w:r>
          <w:r w:rsidRPr="00E17207">
            <w:fldChar w:fldCharType="end"/>
          </w:r>
          <w:r w:rsidRPr="00E17207">
            <w:t>)</w:t>
          </w:r>
        </w:p>
      </w:tc>
      <w:tc>
        <w:tcPr>
          <w:tcW w:w="2265" w:type="pct"/>
        </w:tcPr>
        <w:p w:rsidR="0006442E" w:rsidRPr="00E17207" w:rsidRDefault="004618A7" w:rsidP="003B0032">
          <w:pPr>
            <w:pStyle w:val="ASDEFCONHeaderFooterRight"/>
          </w:pPr>
          <w:r w:rsidRPr="00E17207">
            <w:fldChar w:fldCharType="begin"/>
          </w:r>
          <w:r w:rsidRPr="00E17207">
            <w:instrText xml:space="preserve"> PAGE   \* MERGEFORMAT </w:instrText>
          </w:r>
          <w:r w:rsidRPr="00E17207">
            <w:fldChar w:fldCharType="separate"/>
          </w:r>
          <w:r w:rsidR="00ED6715">
            <w:rPr>
              <w:noProof/>
            </w:rPr>
            <w:t>7</w:t>
          </w:r>
          <w:r w:rsidRPr="00E17207">
            <w:rPr>
              <w:noProof/>
            </w:rPr>
            <w:fldChar w:fldCharType="end"/>
          </w:r>
        </w:p>
      </w:tc>
    </w:tr>
    <w:tr w:rsidR="00980BF2" w:rsidRPr="00E17207" w:rsidTr="00E8451F">
      <w:tc>
        <w:tcPr>
          <w:tcW w:w="5000" w:type="pct"/>
          <w:gridSpan w:val="2"/>
        </w:tcPr>
        <w:p w:rsidR="00C62B47" w:rsidRPr="00E17207" w:rsidRDefault="00C62B47" w:rsidP="003B0032">
          <w:pPr>
            <w:pStyle w:val="ASDEFCONHeaderFooterClassification"/>
          </w:pPr>
        </w:p>
        <w:p w:rsidR="0006442E" w:rsidRPr="00E17207" w:rsidRDefault="00A87CF4" w:rsidP="003B0032">
          <w:pPr>
            <w:pStyle w:val="ASDEFCONHeaderFooterClassification"/>
          </w:pPr>
          <w:r w:rsidRPr="00E17207">
            <w:fldChar w:fldCharType="begin"/>
          </w:r>
          <w:r w:rsidRPr="00E17207">
            <w:instrText xml:space="preserve"> DOCPROPERTY Classification </w:instrText>
          </w:r>
          <w:r w:rsidRPr="00E17207">
            <w:fldChar w:fldCharType="separate"/>
          </w:r>
          <w:r w:rsidR="004618A7" w:rsidRPr="00E17207">
            <w:t>OFFICIAL</w:t>
          </w:r>
          <w:r w:rsidRPr="00E17207">
            <w:fldChar w:fldCharType="end"/>
          </w:r>
        </w:p>
      </w:tc>
    </w:tr>
  </w:tbl>
  <w:p w:rsidR="0006442E" w:rsidRPr="00E17207" w:rsidRDefault="00ED6715" w:rsidP="003B0032">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167" w:rsidRDefault="008C0167">
      <w:pPr>
        <w:spacing w:after="0"/>
      </w:pPr>
      <w:r>
        <w:separator/>
      </w:r>
    </w:p>
  </w:footnote>
  <w:footnote w:type="continuationSeparator" w:id="0">
    <w:p w:rsidR="008C0167" w:rsidRDefault="008C01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47"/>
      <w:gridCol w:w="4848"/>
    </w:tblGrid>
    <w:tr w:rsidR="00980BF2" w:rsidTr="00E8451F">
      <w:tc>
        <w:tcPr>
          <w:tcW w:w="5000" w:type="pct"/>
          <w:gridSpan w:val="2"/>
        </w:tcPr>
        <w:p w:rsidR="0006442E" w:rsidRDefault="00ED6715" w:rsidP="001A7ED3">
          <w:pPr>
            <w:pStyle w:val="ASDEFCONHeaderFooterClassification"/>
            <w:spacing w:after="120"/>
          </w:pPr>
          <w:r>
            <w:fldChar w:fldCharType="begin"/>
          </w:r>
          <w:r>
            <w:instrText xml:space="preserve"> DOCPROPERTY Classification </w:instrText>
          </w:r>
          <w:r>
            <w:fldChar w:fldCharType="separate"/>
          </w:r>
          <w:r w:rsidR="004618A7">
            <w:t>OFFICIAL</w:t>
          </w:r>
          <w:r>
            <w:fldChar w:fldCharType="end"/>
          </w:r>
        </w:p>
      </w:tc>
    </w:tr>
    <w:tr w:rsidR="00980BF2" w:rsidTr="00E8451F">
      <w:tc>
        <w:tcPr>
          <w:tcW w:w="2500" w:type="pct"/>
        </w:tcPr>
        <w:p w:rsidR="0006442E" w:rsidRDefault="00A87CF4" w:rsidP="001A7ED3">
          <w:pPr>
            <w:pStyle w:val="ASDEFCONHeaderFooterLeft"/>
          </w:pPr>
          <w:r>
            <w:fldChar w:fldCharType="begin"/>
          </w:r>
          <w:r>
            <w:instrText xml:space="preserve"> DOCPROPERTY Header_Left </w:instrText>
          </w:r>
          <w:r>
            <w:fldChar w:fldCharType="separate"/>
          </w:r>
          <w:r w:rsidR="004618A7">
            <w:t>ASDEFCON Linkages Module (Strategic)</w:t>
          </w:r>
          <w:r>
            <w:fldChar w:fldCharType="end"/>
          </w:r>
        </w:p>
      </w:tc>
      <w:tc>
        <w:tcPr>
          <w:tcW w:w="2500" w:type="pct"/>
        </w:tcPr>
        <w:p w:rsidR="0006442E" w:rsidRDefault="00A87CF4" w:rsidP="001A7ED3">
          <w:pPr>
            <w:pStyle w:val="ASDEFCONHeaderFooterRight"/>
          </w:pPr>
          <w:r>
            <w:fldChar w:fldCharType="begin"/>
          </w:r>
          <w:r>
            <w:instrText xml:space="preserve"> DOCPROPERTY Header_Right </w:instrText>
          </w:r>
          <w:r>
            <w:fldChar w:fldCharType="separate"/>
          </w:r>
          <w:r w:rsidR="004618A7">
            <w:t>PART 2</w:t>
          </w:r>
          <w:r>
            <w:fldChar w:fldCharType="end"/>
          </w:r>
        </w:p>
      </w:tc>
    </w:tr>
  </w:tbl>
  <w:p w:rsidR="0006442E" w:rsidRPr="0093738B" w:rsidRDefault="00ED6715" w:rsidP="0093738B">
    <w:pPr>
      <w:tabs>
        <w:tab w:val="right" w:pos="970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004"/>
    </w:tblGrid>
    <w:tr w:rsidR="00980BF2" w:rsidTr="00E8451F">
      <w:tc>
        <w:tcPr>
          <w:tcW w:w="5000" w:type="pct"/>
        </w:tcPr>
        <w:p w:rsidR="0006442E" w:rsidRDefault="00A87CF4" w:rsidP="003B36A9">
          <w:pPr>
            <w:pStyle w:val="ASDEFCONHeaderFooterClassification"/>
            <w:spacing w:after="120"/>
          </w:pPr>
          <w:r>
            <w:fldChar w:fldCharType="begin"/>
          </w:r>
          <w:r>
            <w:instrText xml:space="preserve"> DOCPROPERTY Classification </w:instrText>
          </w:r>
          <w:r>
            <w:fldChar w:fldCharType="separate"/>
          </w:r>
          <w:r w:rsidR="004618A7">
            <w:t>OFFICIAL</w:t>
          </w:r>
          <w:r>
            <w:fldChar w:fldCharType="end"/>
          </w:r>
        </w:p>
      </w:tc>
    </w:tr>
  </w:tbl>
  <w:p w:rsidR="0006442E" w:rsidRPr="00181E80" w:rsidRDefault="004618A7" w:rsidP="00070CDB">
    <w:pPr>
      <w:tabs>
        <w:tab w:val="right" w:pos="14000"/>
      </w:tabs>
      <w:rPr>
        <w:rFonts w:cs="Arial"/>
        <w:sz w:val="16"/>
        <w:szCs w:val="16"/>
      </w:rPr>
    </w:pPr>
    <w:r w:rsidRPr="00181E80">
      <w:rPr>
        <w:rFonts w:cs="Arial"/>
        <w:sz w:val="16"/>
        <w:szCs w:val="16"/>
      </w:rPr>
      <w:fldChar w:fldCharType="begin"/>
    </w:r>
    <w:r w:rsidRPr="00181E80">
      <w:rPr>
        <w:rFonts w:cs="Arial"/>
        <w:sz w:val="16"/>
        <w:szCs w:val="16"/>
      </w:rPr>
      <w:instrText xml:space="preserve"> DOCPROPERTY Header_Left </w:instrText>
    </w:r>
    <w:r w:rsidRPr="00181E80">
      <w:rPr>
        <w:rFonts w:cs="Arial"/>
        <w:sz w:val="16"/>
        <w:szCs w:val="16"/>
      </w:rPr>
      <w:fldChar w:fldCharType="separate"/>
    </w:r>
    <w:r w:rsidRPr="00181E80">
      <w:rPr>
        <w:rFonts w:cs="Arial"/>
        <w:sz w:val="16"/>
        <w:szCs w:val="16"/>
      </w:rPr>
      <w:t>ASDEFCON Linkages Module (Strategic)</w:t>
    </w:r>
    <w:r w:rsidRPr="00181E80">
      <w:rPr>
        <w:rFonts w:cs="Arial"/>
        <w:sz w:val="16"/>
        <w:szCs w:val="16"/>
      </w:rPr>
      <w:fldChar w:fldCharType="end"/>
    </w:r>
    <w:r w:rsidRPr="00181E80">
      <w:rPr>
        <w:rFonts w:cs="Arial"/>
        <w:sz w:val="16"/>
        <w:szCs w:val="16"/>
      </w:rPr>
      <w:tab/>
    </w:r>
    <w:r w:rsidRPr="00181E80">
      <w:rPr>
        <w:rFonts w:cs="Arial"/>
        <w:sz w:val="16"/>
        <w:szCs w:val="16"/>
      </w:rPr>
      <w:fldChar w:fldCharType="begin"/>
    </w:r>
    <w:r w:rsidRPr="00181E80">
      <w:rPr>
        <w:rFonts w:cs="Arial"/>
        <w:sz w:val="16"/>
        <w:szCs w:val="16"/>
      </w:rPr>
      <w:instrText xml:space="preserve"> DOCPROPERTY Header_Right </w:instrText>
    </w:r>
    <w:r w:rsidRPr="00181E80">
      <w:rPr>
        <w:rFonts w:cs="Arial"/>
        <w:sz w:val="16"/>
        <w:szCs w:val="16"/>
      </w:rPr>
      <w:fldChar w:fldCharType="separate"/>
    </w:r>
    <w:r w:rsidRPr="00181E80">
      <w:rPr>
        <w:rFonts w:cs="Arial"/>
        <w:sz w:val="16"/>
        <w:szCs w:val="16"/>
      </w:rPr>
      <w:t>PART 2</w:t>
    </w:r>
    <w:r w:rsidRPr="00181E80">
      <w:rPr>
        <w:rFonts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80BF2" w:rsidTr="00E8451F">
      <w:tc>
        <w:tcPr>
          <w:tcW w:w="5000" w:type="pct"/>
          <w:gridSpan w:val="2"/>
        </w:tcPr>
        <w:p w:rsidR="0006442E" w:rsidRDefault="00A87CF4" w:rsidP="003B0032">
          <w:pPr>
            <w:pStyle w:val="ASDEFCONHeaderFooterClassification"/>
          </w:pPr>
          <w:r>
            <w:fldChar w:fldCharType="begin"/>
          </w:r>
          <w:r>
            <w:instrText xml:space="preserve"> DOCPROPERTY Classification </w:instrText>
          </w:r>
          <w:r>
            <w:fldChar w:fldCharType="separate"/>
          </w:r>
          <w:r w:rsidR="004618A7">
            <w:t>OFFICIAL</w:t>
          </w:r>
          <w:r>
            <w:fldChar w:fldCharType="end"/>
          </w:r>
        </w:p>
      </w:tc>
    </w:tr>
    <w:tr w:rsidR="00980BF2" w:rsidTr="00E8451F">
      <w:tc>
        <w:tcPr>
          <w:tcW w:w="2500" w:type="pct"/>
        </w:tcPr>
        <w:p w:rsidR="0006442E" w:rsidRDefault="00A87CF4" w:rsidP="003B0032">
          <w:pPr>
            <w:pStyle w:val="ASDEFCONHeaderFooterLeft"/>
          </w:pPr>
          <w:r>
            <w:fldChar w:fldCharType="begin"/>
          </w:r>
          <w:r>
            <w:instrText xml:space="preserve"> DOCPROPERTY Header_Left </w:instrText>
          </w:r>
          <w:r>
            <w:fldChar w:fldCharType="separate"/>
          </w:r>
          <w:r w:rsidR="004618A7">
            <w:t>ASDEFCON Linkages Module (Strategic)</w:t>
          </w:r>
          <w:r>
            <w:fldChar w:fldCharType="end"/>
          </w:r>
        </w:p>
      </w:tc>
      <w:tc>
        <w:tcPr>
          <w:tcW w:w="2500" w:type="pct"/>
        </w:tcPr>
        <w:p w:rsidR="0006442E" w:rsidRDefault="00A87CF4" w:rsidP="003B0032">
          <w:pPr>
            <w:pStyle w:val="ASDEFCONHeaderFooterRight"/>
          </w:pPr>
          <w:r>
            <w:fldChar w:fldCharType="begin"/>
          </w:r>
          <w:r>
            <w:instrText xml:space="preserve"> DOCPROPERTY Header_Right </w:instrText>
          </w:r>
          <w:r>
            <w:fldChar w:fldCharType="separate"/>
          </w:r>
          <w:r w:rsidR="004618A7">
            <w:t>PART 2</w:t>
          </w:r>
          <w:r>
            <w:fldChar w:fldCharType="end"/>
          </w:r>
        </w:p>
      </w:tc>
    </w:tr>
  </w:tbl>
  <w:p w:rsidR="0006442E" w:rsidRPr="003B0032" w:rsidRDefault="00ED6715" w:rsidP="003B0032">
    <w:pPr>
      <w:pStyle w:val="Head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477E4E"/>
    <w:multiLevelType w:val="multilevel"/>
    <w:tmpl w:val="4976C7B0"/>
    <w:lvl w:ilvl="0">
      <w:start w:val="1"/>
      <w:numFmt w:val="none"/>
      <w:pStyle w:val="Notetodrafters"/>
      <w:lvlText w:val="Note to drafters:  "/>
      <w:lvlJc w:val="left"/>
      <w:pPr>
        <w:tabs>
          <w:tab w:val="num" w:pos="1699"/>
        </w:tabs>
        <w:ind w:left="1699" w:hanging="1699"/>
      </w:pPr>
      <w:rPr>
        <w:rFonts w:ascii="Arial" w:hAnsi="Arial" w:hint="default"/>
        <w:b/>
        <w:i/>
        <w:sz w:val="20"/>
      </w:rPr>
    </w:lvl>
    <w:lvl w:ilvl="1">
      <w:start w:val="1"/>
      <w:numFmt w:val="decimal"/>
      <w:pStyle w:val="ASDEFCONHandbookSectionSubHeading-Numbered"/>
      <w:lvlText w:val="%1.%2"/>
      <w:lvlJc w:val="left"/>
      <w:pPr>
        <w:tabs>
          <w:tab w:val="num" w:pos="1699"/>
        </w:tabs>
        <w:ind w:left="1699" w:hanging="1699"/>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decimal"/>
      <w:lvlText w:val="%1.%2.%4.%8.%9"/>
      <w:lvlJc w:val="left"/>
      <w:pPr>
        <w:tabs>
          <w:tab w:val="num" w:pos="907"/>
        </w:tabs>
        <w:ind w:left="907" w:hanging="907"/>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E075D2F"/>
    <w:multiLevelType w:val="multilevel"/>
    <w:tmpl w:val="E4784B2A"/>
    <w:lvl w:ilvl="0">
      <w:start w:val="1"/>
      <w:numFmt w:val="decimal"/>
      <w:lvlText w:val="%1"/>
      <w:lvlJc w:val="left"/>
      <w:pPr>
        <w:tabs>
          <w:tab w:val="num" w:pos="851"/>
        </w:tabs>
        <w:ind w:left="851" w:hanging="851"/>
      </w:pPr>
      <w:rPr>
        <w:rFonts w:ascii="Arial" w:hAnsi="Arial" w:hint="default"/>
        <w:b/>
        <w:i w:val="0"/>
        <w:sz w:val="20"/>
      </w:rPr>
    </w:lvl>
    <w:lvl w:ilvl="1">
      <w:start w:val="7"/>
      <w:numFmt w:val="decimal"/>
      <w:lvlText w:val="%1.%2"/>
      <w:lvlJc w:val="left"/>
      <w:pPr>
        <w:tabs>
          <w:tab w:val="num" w:pos="851"/>
        </w:tabs>
        <w:ind w:left="851" w:hanging="851"/>
      </w:pPr>
      <w:rPr>
        <w:rFonts w:ascii="Arial" w:hAnsi="Arial" w:hint="default"/>
        <w:b w:val="0"/>
        <w:i w:val="0"/>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63D3B32"/>
    <w:multiLevelType w:val="multilevel"/>
    <w:tmpl w:val="8AF4402E"/>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ascii="Arial" w:hAnsi="Arial" w:hint="default"/>
        <w:b w:val="0"/>
        <w:i w:val="0"/>
        <w:sz w:val="20"/>
      </w:r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2"/>
  </w:num>
  <w:num w:numId="4">
    <w:abstractNumId w:val="14"/>
  </w:num>
  <w:num w:numId="5">
    <w:abstractNumId w:val="4"/>
  </w:num>
  <w:num w:numId="6">
    <w:abstractNumId w:val="18"/>
  </w:num>
  <w:num w:numId="7">
    <w:abstractNumId w:val="21"/>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23"/>
  </w:num>
  <w:num w:numId="12">
    <w:abstractNumId w:val="15"/>
  </w:num>
  <w:num w:numId="13">
    <w:abstractNumId w:val="26"/>
  </w:num>
  <w:num w:numId="14">
    <w:abstractNumId w:val="9"/>
  </w:num>
  <w:num w:numId="15">
    <w:abstractNumId w:val="11"/>
  </w:num>
  <w:num w:numId="16">
    <w:abstractNumId w:val="27"/>
  </w:num>
  <w:num w:numId="17">
    <w:abstractNumId w:val="6"/>
  </w:num>
  <w:num w:numId="18">
    <w:abstractNumId w:val="5"/>
  </w:num>
  <w:num w:numId="19">
    <w:abstractNumId w:val="1"/>
  </w:num>
  <w:num w:numId="20">
    <w:abstractNumId w:val="3"/>
  </w:num>
  <w:num w:numId="21">
    <w:abstractNumId w:val="10"/>
  </w:num>
  <w:num w:numId="22">
    <w:abstractNumId w:val="0"/>
  </w:num>
  <w:num w:numId="23">
    <w:abstractNumId w:val="16"/>
  </w:num>
  <w:num w:numId="24">
    <w:abstractNumId w:val="24"/>
  </w:num>
  <w:num w:numId="25">
    <w:abstractNumId w:val="22"/>
  </w:num>
  <w:num w:numId="26">
    <w:abstractNumId w:val="19"/>
  </w:num>
  <w:num w:numId="27">
    <w:abstractNumId w:val="1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17"/>
  </w:num>
  <w:num w:numId="34">
    <w:abstractNumId w:val="16"/>
  </w:num>
  <w:num w:numId="35">
    <w:abstractNumId w:val="16"/>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BF2"/>
    <w:rsid w:val="0001159C"/>
    <w:rsid w:val="00181E80"/>
    <w:rsid w:val="002E1EDB"/>
    <w:rsid w:val="004618A7"/>
    <w:rsid w:val="0061440F"/>
    <w:rsid w:val="008C0167"/>
    <w:rsid w:val="00980BF2"/>
    <w:rsid w:val="00A15068"/>
    <w:rsid w:val="00A87CF4"/>
    <w:rsid w:val="00C62B47"/>
    <w:rsid w:val="00E17207"/>
    <w:rsid w:val="00ED671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6D21DE"/>
  <w15:docId w15:val="{84DD7C2D-3C62-4173-BB4C-D7A992A4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7207"/>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qFormat/>
    <w:rsid w:val="00E17207"/>
    <w:pPr>
      <w:keepNext/>
      <w:numPr>
        <w:numId w:val="26"/>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a.,h,h2,h2 main heading,h2 main heading1,h2 main heading2,h2 main heading3,new heading two,sub"/>
    <w:basedOn w:val="Normal"/>
    <w:next w:val="Normal"/>
    <w:link w:val="Heading2Char"/>
    <w:unhideWhenUsed/>
    <w:qFormat/>
    <w:rsid w:val="00E17207"/>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070CDB"/>
    <w:pPr>
      <w:keepNext/>
      <w:keepLines/>
      <w:numPr>
        <w:ilvl w:val="2"/>
        <w:numId w:val="6"/>
      </w:numPr>
      <w:spacing w:before="200"/>
      <w:outlineLvl w:val="2"/>
    </w:pPr>
    <w:rPr>
      <w:rFonts w:ascii="Times New Roman" w:hAnsi="Times New Roman"/>
      <w:b/>
      <w:bCs/>
    </w:rPr>
  </w:style>
  <w:style w:type="paragraph" w:styleId="Heading4">
    <w:name w:val="heading 4"/>
    <w:aliases w:val="(a),1.1.1.1,4 dash,CLause Level 2,Para4,h4,headhbk"/>
    <w:basedOn w:val="Normal"/>
    <w:next w:val="Normal"/>
    <w:qFormat/>
    <w:rsid w:val="00070CDB"/>
    <w:pPr>
      <w:keepNext/>
      <w:keepLines/>
      <w:numPr>
        <w:ilvl w:val="3"/>
        <w:numId w:val="6"/>
      </w:numPr>
      <w:spacing w:before="200"/>
      <w:outlineLvl w:val="3"/>
    </w:pPr>
    <w:rPr>
      <w:rFonts w:ascii="Times New Roman" w:hAnsi="Times New Roman"/>
      <w:b/>
      <w:bCs/>
      <w:iCs/>
    </w:rPr>
  </w:style>
  <w:style w:type="paragraph" w:styleId="Heading5">
    <w:name w:val="heading 5"/>
    <w:aliases w:val="4,5 sub-bullet,CLause Level 3,Para5,sb"/>
    <w:basedOn w:val="Normal"/>
    <w:next w:val="Normal"/>
    <w:qFormat/>
    <w:rsid w:val="00070CDB"/>
    <w:pPr>
      <w:numPr>
        <w:ilvl w:val="4"/>
        <w:numId w:val="6"/>
      </w:numPr>
      <w:spacing w:before="240" w:after="60"/>
      <w:outlineLvl w:val="4"/>
    </w:pPr>
    <w:rPr>
      <w:b/>
      <w:bCs/>
      <w:iCs/>
      <w:szCs w:val="26"/>
    </w:rPr>
  </w:style>
  <w:style w:type="paragraph" w:styleId="Heading6">
    <w:name w:val="heading 6"/>
    <w:basedOn w:val="Normal"/>
    <w:next w:val="Normal"/>
    <w:qFormat/>
    <w:rsid w:val="00070CDB"/>
    <w:pPr>
      <w:numPr>
        <w:ilvl w:val="5"/>
        <w:numId w:val="6"/>
      </w:numPr>
      <w:spacing w:before="240" w:after="60"/>
      <w:outlineLvl w:val="5"/>
    </w:pPr>
    <w:rPr>
      <w:rFonts w:ascii="Times New Roman" w:hAnsi="Times New Roman"/>
      <w:b/>
      <w:bCs/>
    </w:rPr>
  </w:style>
  <w:style w:type="paragraph" w:styleId="Heading7">
    <w:name w:val="heading 7"/>
    <w:basedOn w:val="Normal"/>
    <w:next w:val="Normal"/>
    <w:qFormat/>
    <w:rsid w:val="00070CDB"/>
    <w:pPr>
      <w:numPr>
        <w:ilvl w:val="6"/>
        <w:numId w:val="6"/>
      </w:numPr>
      <w:spacing w:before="240" w:after="60"/>
      <w:outlineLvl w:val="6"/>
    </w:pPr>
    <w:rPr>
      <w:rFonts w:ascii="Times New Roman" w:hAnsi="Times New Roman"/>
      <w:sz w:val="24"/>
    </w:rPr>
  </w:style>
  <w:style w:type="paragraph" w:styleId="Heading8">
    <w:name w:val="heading 8"/>
    <w:basedOn w:val="Normal"/>
    <w:next w:val="Normal"/>
    <w:qFormat/>
    <w:rsid w:val="00070CDB"/>
    <w:pPr>
      <w:numPr>
        <w:ilvl w:val="7"/>
        <w:numId w:val="6"/>
      </w:numPr>
      <w:spacing w:before="240" w:after="60"/>
      <w:outlineLvl w:val="7"/>
    </w:pPr>
    <w:rPr>
      <w:rFonts w:ascii="Times New Roman" w:hAnsi="Times New Roman"/>
      <w:i/>
      <w:iCs/>
      <w:sz w:val="24"/>
    </w:rPr>
  </w:style>
  <w:style w:type="paragraph" w:styleId="Heading9">
    <w:name w:val="heading 9"/>
    <w:basedOn w:val="Normal"/>
    <w:next w:val="Normal"/>
    <w:qFormat/>
    <w:rsid w:val="00070CDB"/>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E172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7207"/>
  </w:style>
  <w:style w:type="character" w:styleId="Hyperlink">
    <w:name w:val="Hyperlink"/>
    <w:uiPriority w:val="99"/>
    <w:unhideWhenUsed/>
    <w:rsid w:val="00E17207"/>
    <w:rPr>
      <w:color w:val="0000FF"/>
      <w:u w:val="single"/>
    </w:rPr>
  </w:style>
  <w:style w:type="paragraph" w:customStyle="1" w:styleId="Option">
    <w:name w:val="Option"/>
    <w:basedOn w:val="Normal"/>
    <w:rsid w:val="00BF0EF0"/>
    <w:pPr>
      <w:spacing w:before="120"/>
    </w:pPr>
    <w:rPr>
      <w:b/>
      <w:i/>
      <w:szCs w:val="20"/>
    </w:rPr>
  </w:style>
  <w:style w:type="paragraph" w:customStyle="1" w:styleId="ASDEFCON111">
    <w:name w:val="ASDEFCON 1.1.1"/>
    <w:basedOn w:val="Heading3"/>
    <w:rsid w:val="00BF0EF0"/>
    <w:pPr>
      <w:keepNext w:val="0"/>
      <w:widowControl w:val="0"/>
      <w:numPr>
        <w:numId w:val="3"/>
      </w:numPr>
      <w:spacing w:before="0"/>
    </w:pPr>
    <w:rPr>
      <w:b w:val="0"/>
      <w:bCs w:val="0"/>
      <w:szCs w:val="20"/>
    </w:rPr>
  </w:style>
  <w:style w:type="paragraph" w:customStyle="1" w:styleId="NotetoTenderers">
    <w:name w:val="Note to Tenderers"/>
    <w:basedOn w:val="Normal"/>
    <w:next w:val="Normal"/>
    <w:rsid w:val="00BF0EF0"/>
    <w:pPr>
      <w:shd w:val="pct15" w:color="auto" w:fill="FFFFFF"/>
      <w:spacing w:before="120"/>
    </w:pPr>
    <w:rPr>
      <w:b/>
      <w:i/>
      <w:szCs w:val="20"/>
    </w:rPr>
  </w:style>
  <w:style w:type="paragraph" w:customStyle="1" w:styleId="NoteToDrafters0">
    <w:name w:val="Note To Drafters"/>
    <w:basedOn w:val="Normal"/>
    <w:next w:val="Normal"/>
    <w:autoRedefine/>
    <w:rsid w:val="00BF0EF0"/>
    <w:pPr>
      <w:keepNext/>
      <w:shd w:val="clear" w:color="auto" w:fill="000000"/>
    </w:pPr>
    <w:rPr>
      <w:b/>
      <w:i/>
      <w:szCs w:val="20"/>
      <w:lang w:val="en-US"/>
    </w:rPr>
  </w:style>
  <w:style w:type="paragraph" w:styleId="BalloonText">
    <w:name w:val="Balloon Text"/>
    <w:basedOn w:val="Normal"/>
    <w:semiHidden/>
    <w:rsid w:val="00BF0EF0"/>
    <w:rPr>
      <w:rFonts w:ascii="Tahoma" w:hAnsi="Tahoma" w:cs="Tahoma"/>
      <w:sz w:val="16"/>
      <w:szCs w:val="16"/>
    </w:rPr>
  </w:style>
  <w:style w:type="paragraph" w:customStyle="1" w:styleId="Notetotenderers0">
    <w:name w:val="Note to tenderers"/>
    <w:basedOn w:val="Normal"/>
    <w:rsid w:val="00A060E6"/>
    <w:pPr>
      <w:shd w:val="pct20" w:color="auto" w:fill="FFFFFF"/>
    </w:pPr>
    <w:rPr>
      <w:b/>
      <w:i/>
      <w:szCs w:val="20"/>
    </w:rPr>
  </w:style>
  <w:style w:type="character" w:styleId="CommentReference">
    <w:name w:val="annotation reference"/>
    <w:semiHidden/>
    <w:rsid w:val="001D6338"/>
    <w:rPr>
      <w:sz w:val="16"/>
      <w:szCs w:val="16"/>
    </w:rPr>
  </w:style>
  <w:style w:type="paragraph" w:styleId="CommentText">
    <w:name w:val="annotation text"/>
    <w:basedOn w:val="Normal"/>
    <w:link w:val="CommentTextChar"/>
    <w:semiHidden/>
    <w:rsid w:val="001D6338"/>
    <w:rPr>
      <w:szCs w:val="20"/>
    </w:rPr>
  </w:style>
  <w:style w:type="paragraph" w:styleId="CommentSubject">
    <w:name w:val="annotation subject"/>
    <w:basedOn w:val="CommentText"/>
    <w:next w:val="CommentText"/>
    <w:semiHidden/>
    <w:rsid w:val="001D6338"/>
    <w:rPr>
      <w:b/>
      <w:bCs/>
    </w:rPr>
  </w:style>
  <w:style w:type="paragraph" w:customStyle="1" w:styleId="spara">
    <w:name w:val="spara"/>
    <w:next w:val="Normal"/>
    <w:autoRedefine/>
    <w:rsid w:val="00170E51"/>
    <w:pPr>
      <w:numPr>
        <w:ilvl w:val="2"/>
        <w:numId w:val="1"/>
      </w:numPr>
      <w:spacing w:after="120"/>
      <w:jc w:val="both"/>
    </w:pPr>
    <w:rPr>
      <w:rFonts w:ascii="Arial" w:hAnsi="Arial"/>
    </w:rPr>
  </w:style>
  <w:style w:type="paragraph" w:customStyle="1" w:styleId="TextLevel2">
    <w:name w:val="Text Level 2"/>
    <w:basedOn w:val="Normal"/>
    <w:next w:val="Normal"/>
    <w:rsid w:val="00170E51"/>
    <w:pPr>
      <w:widowControl w:val="0"/>
      <w:numPr>
        <w:ilvl w:val="1"/>
        <w:numId w:val="1"/>
      </w:numPr>
    </w:pPr>
    <w:rPr>
      <w:szCs w:val="20"/>
    </w:rPr>
  </w:style>
  <w:style w:type="paragraph" w:customStyle="1" w:styleId="sspara">
    <w:name w:val="sspara"/>
    <w:next w:val="Normal"/>
    <w:rsid w:val="00170E51"/>
    <w:pPr>
      <w:numPr>
        <w:ilvl w:val="3"/>
        <w:numId w:val="1"/>
      </w:numPr>
      <w:tabs>
        <w:tab w:val="left" w:pos="2268"/>
      </w:tabs>
      <w:spacing w:after="120"/>
      <w:jc w:val="both"/>
    </w:pPr>
    <w:rPr>
      <w:rFonts w:ascii="Arial" w:hAnsi="Arial"/>
      <w:noProof/>
    </w:rPr>
  </w:style>
  <w:style w:type="paragraph" w:customStyle="1" w:styleId="TextNoNumber">
    <w:name w:val="Text No Number"/>
    <w:basedOn w:val="Normal"/>
    <w:next w:val="Normal"/>
    <w:rsid w:val="00170E51"/>
    <w:pPr>
      <w:tabs>
        <w:tab w:val="left" w:pos="851"/>
      </w:tabs>
      <w:ind w:left="851"/>
    </w:pPr>
    <w:rPr>
      <w:szCs w:val="20"/>
    </w:rPr>
  </w:style>
  <w:style w:type="paragraph" w:customStyle="1" w:styleId="AttachmentHeading">
    <w:name w:val="Attachment Heading"/>
    <w:basedOn w:val="Normal"/>
    <w:rsid w:val="00232749"/>
    <w:pPr>
      <w:jc w:val="center"/>
    </w:pPr>
    <w:rPr>
      <w:b/>
      <w:caps/>
      <w:szCs w:val="20"/>
    </w:rPr>
  </w:style>
  <w:style w:type="paragraph" w:customStyle="1" w:styleId="TextLevel3">
    <w:name w:val="Text Level 3"/>
    <w:basedOn w:val="Normal"/>
    <w:rsid w:val="00232749"/>
    <w:pPr>
      <w:tabs>
        <w:tab w:val="num" w:pos="907"/>
      </w:tabs>
      <w:ind w:left="907" w:hanging="907"/>
    </w:pPr>
    <w:rPr>
      <w:szCs w:val="20"/>
    </w:rPr>
  </w:style>
  <w:style w:type="paragraph" w:customStyle="1" w:styleId="TextLevel5">
    <w:name w:val="Text Level 5"/>
    <w:basedOn w:val="Normal"/>
    <w:rsid w:val="00232749"/>
    <w:pPr>
      <w:tabs>
        <w:tab w:val="num" w:pos="2880"/>
      </w:tabs>
      <w:ind w:left="1440" w:hanging="1440"/>
    </w:pPr>
    <w:rPr>
      <w:szCs w:val="20"/>
    </w:rPr>
  </w:style>
  <w:style w:type="paragraph" w:customStyle="1" w:styleId="Notetodrafters">
    <w:name w:val="Note to drafters:"/>
    <w:basedOn w:val="Normal"/>
    <w:next w:val="Normal"/>
    <w:rsid w:val="00232749"/>
    <w:pPr>
      <w:numPr>
        <w:numId w:val="2"/>
      </w:numPr>
      <w:shd w:val="clear" w:color="auto" w:fill="000000"/>
      <w:spacing w:before="200" w:after="140"/>
      <w:ind w:left="0" w:firstLine="0"/>
    </w:pPr>
    <w:rPr>
      <w:rFonts w:cs="Arial"/>
      <w:b/>
      <w:i/>
      <w:szCs w:val="20"/>
    </w:rPr>
  </w:style>
  <w:style w:type="paragraph" w:customStyle="1" w:styleId="ASDEFCONHandbookSectionSubHeading-Numbered">
    <w:name w:val="ASDEFCON Handbook Section Sub Heading - Numbered"/>
    <w:basedOn w:val="Normal"/>
    <w:rsid w:val="00232749"/>
    <w:pPr>
      <w:numPr>
        <w:ilvl w:val="1"/>
        <w:numId w:val="2"/>
      </w:numPr>
    </w:pPr>
    <w:rPr>
      <w:rFonts w:ascii="Antique Olv (W1)" w:hAnsi="Antique Olv (W1)"/>
      <w:szCs w:val="20"/>
      <w:lang w:val="en-US"/>
    </w:rPr>
  </w:style>
  <w:style w:type="paragraph" w:styleId="Header">
    <w:name w:val="header"/>
    <w:basedOn w:val="Normal"/>
    <w:rsid w:val="00F13609"/>
    <w:pPr>
      <w:tabs>
        <w:tab w:val="center" w:pos="4153"/>
        <w:tab w:val="right" w:pos="8306"/>
      </w:tabs>
    </w:pPr>
  </w:style>
  <w:style w:type="paragraph" w:styleId="Footer">
    <w:name w:val="footer"/>
    <w:basedOn w:val="Normal"/>
    <w:link w:val="FooterChar"/>
    <w:rsid w:val="00F13609"/>
    <w:pPr>
      <w:tabs>
        <w:tab w:val="center" w:pos="4153"/>
        <w:tab w:val="right" w:pos="8306"/>
      </w:tabs>
    </w:pPr>
  </w:style>
  <w:style w:type="character" w:customStyle="1" w:styleId="SC3416">
    <w:name w:val="SC.3.416"/>
    <w:rsid w:val="0075076D"/>
    <w:rPr>
      <w:rFonts w:cs="Arial"/>
      <w:b/>
      <w:bCs/>
      <w:color w:val="000000"/>
      <w:sz w:val="20"/>
      <w:szCs w:val="20"/>
    </w:rPr>
  </w:style>
  <w:style w:type="character" w:customStyle="1" w:styleId="SC6416">
    <w:name w:val="SC.6.416"/>
    <w:rsid w:val="0075076D"/>
    <w:rPr>
      <w:rFonts w:cs="Arial"/>
      <w:color w:val="000000"/>
      <w:sz w:val="20"/>
      <w:szCs w:val="20"/>
    </w:rPr>
  </w:style>
  <w:style w:type="character" w:styleId="Emphasis">
    <w:name w:val="Emphasis"/>
    <w:qFormat/>
    <w:rsid w:val="000C1B6A"/>
    <w:rPr>
      <w:i/>
      <w:iCs/>
    </w:rPr>
  </w:style>
  <w:style w:type="paragraph" w:customStyle="1" w:styleId="Default">
    <w:name w:val="Default"/>
    <w:rsid w:val="00AE2973"/>
    <w:pPr>
      <w:autoSpaceDE w:val="0"/>
      <w:autoSpaceDN w:val="0"/>
      <w:adjustRightInd w:val="0"/>
    </w:pPr>
    <w:rPr>
      <w:rFonts w:ascii="Arial" w:eastAsia="Calibri" w:hAnsi="Arial" w:cs="Arial"/>
      <w:color w:val="000000"/>
      <w:sz w:val="24"/>
      <w:szCs w:val="24"/>
    </w:rPr>
  </w:style>
  <w:style w:type="table" w:styleId="TableGrid">
    <w:name w:val="Table Grid"/>
    <w:basedOn w:val="TableNormal"/>
    <w:rsid w:val="00070CD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E1720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17207"/>
    <w:pPr>
      <w:spacing w:after="60"/>
      <w:ind w:left="1417" w:hanging="850"/>
    </w:pPr>
    <w:rPr>
      <w:rFonts w:ascii="Arial" w:hAnsi="Arial" w:cs="Arial"/>
      <w:szCs w:val="24"/>
    </w:rPr>
  </w:style>
  <w:style w:type="paragraph" w:styleId="BodyText">
    <w:name w:val="Body Text"/>
    <w:basedOn w:val="Normal"/>
    <w:rsid w:val="00070CDB"/>
  </w:style>
  <w:style w:type="paragraph" w:customStyle="1" w:styleId="Style1">
    <w:name w:val="Style1"/>
    <w:basedOn w:val="Heading4"/>
    <w:rsid w:val="00070CDB"/>
    <w:pPr>
      <w:numPr>
        <w:ilvl w:val="0"/>
        <w:numId w:val="0"/>
      </w:numPr>
    </w:pPr>
    <w:rPr>
      <w:b w:val="0"/>
    </w:rPr>
  </w:style>
  <w:style w:type="paragraph" w:styleId="EndnoteText">
    <w:name w:val="endnote text"/>
    <w:basedOn w:val="Normal"/>
    <w:semiHidden/>
    <w:rsid w:val="00070CDB"/>
    <w:rPr>
      <w:szCs w:val="20"/>
    </w:rPr>
  </w:style>
  <w:style w:type="paragraph" w:customStyle="1" w:styleId="COTCOCLV2-ASDEFCON">
    <w:name w:val="COT/COC LV2 - ASDEFCON"/>
    <w:basedOn w:val="ASDEFCONNormal"/>
    <w:next w:val="COTCOCLV3-ASDEFCON"/>
    <w:rsid w:val="00E17207"/>
    <w:pPr>
      <w:keepNext/>
      <w:keepLines/>
      <w:numPr>
        <w:ilvl w:val="1"/>
        <w:numId w:val="7"/>
      </w:numPr>
      <w:pBdr>
        <w:bottom w:val="single" w:sz="4" w:space="1" w:color="auto"/>
      </w:pBdr>
    </w:pPr>
    <w:rPr>
      <w:b/>
    </w:rPr>
  </w:style>
  <w:style w:type="paragraph" w:customStyle="1" w:styleId="ASDEFCONNormal">
    <w:name w:val="ASDEFCON Normal"/>
    <w:link w:val="ASDEFCONNormalChar"/>
    <w:rsid w:val="00E17207"/>
    <w:pPr>
      <w:spacing w:after="120"/>
      <w:jc w:val="both"/>
    </w:pPr>
    <w:rPr>
      <w:rFonts w:ascii="Arial" w:hAnsi="Arial"/>
      <w:color w:val="000000"/>
      <w:szCs w:val="40"/>
    </w:rPr>
  </w:style>
  <w:style w:type="character" w:customStyle="1" w:styleId="ASDEFCONNormalChar">
    <w:name w:val="ASDEFCON Normal Char"/>
    <w:link w:val="ASDEFCONNormal"/>
    <w:rsid w:val="00E17207"/>
    <w:rPr>
      <w:rFonts w:ascii="Arial" w:hAnsi="Arial"/>
      <w:color w:val="000000"/>
      <w:szCs w:val="40"/>
    </w:rPr>
  </w:style>
  <w:style w:type="paragraph" w:customStyle="1" w:styleId="COTCOCLV3-ASDEFCON">
    <w:name w:val="COT/COC LV3 - ASDEFCON"/>
    <w:basedOn w:val="ASDEFCONNormal"/>
    <w:rsid w:val="00E17207"/>
    <w:pPr>
      <w:numPr>
        <w:ilvl w:val="2"/>
        <w:numId w:val="7"/>
      </w:numPr>
    </w:pPr>
  </w:style>
  <w:style w:type="paragraph" w:customStyle="1" w:styleId="COTCOCLV1-ASDEFCON">
    <w:name w:val="COT/COC LV1 - ASDEFCON"/>
    <w:basedOn w:val="ASDEFCONNormal"/>
    <w:next w:val="COTCOCLV2-ASDEFCON"/>
    <w:rsid w:val="00E17207"/>
    <w:pPr>
      <w:keepNext/>
      <w:keepLines/>
      <w:numPr>
        <w:numId w:val="7"/>
      </w:numPr>
      <w:spacing w:before="240"/>
    </w:pPr>
    <w:rPr>
      <w:b/>
      <w:caps/>
    </w:rPr>
  </w:style>
  <w:style w:type="paragraph" w:customStyle="1" w:styleId="COTCOCLV4-ASDEFCON">
    <w:name w:val="COT/COC LV4 - ASDEFCON"/>
    <w:basedOn w:val="ASDEFCONNormal"/>
    <w:rsid w:val="00E17207"/>
    <w:pPr>
      <w:numPr>
        <w:ilvl w:val="3"/>
        <w:numId w:val="7"/>
      </w:numPr>
    </w:pPr>
  </w:style>
  <w:style w:type="paragraph" w:customStyle="1" w:styleId="COTCOCLV5-ASDEFCON">
    <w:name w:val="COT/COC LV5 - ASDEFCON"/>
    <w:basedOn w:val="ASDEFCONNormal"/>
    <w:rsid w:val="00E17207"/>
    <w:pPr>
      <w:numPr>
        <w:ilvl w:val="4"/>
        <w:numId w:val="7"/>
      </w:numPr>
    </w:pPr>
  </w:style>
  <w:style w:type="paragraph" w:customStyle="1" w:styleId="COTCOCLV6-ASDEFCON">
    <w:name w:val="COT/COC LV6 - ASDEFCON"/>
    <w:basedOn w:val="ASDEFCONNormal"/>
    <w:rsid w:val="00E17207"/>
    <w:pPr>
      <w:keepLines/>
      <w:numPr>
        <w:ilvl w:val="5"/>
        <w:numId w:val="7"/>
      </w:numPr>
    </w:pPr>
  </w:style>
  <w:style w:type="paragraph" w:customStyle="1" w:styleId="ASDEFCONOption">
    <w:name w:val="ASDEFCON Option"/>
    <w:basedOn w:val="ASDEFCONNormal"/>
    <w:rsid w:val="00E17207"/>
    <w:pPr>
      <w:keepNext/>
      <w:spacing w:before="60"/>
    </w:pPr>
    <w:rPr>
      <w:b/>
      <w:i/>
      <w:szCs w:val="24"/>
    </w:rPr>
  </w:style>
  <w:style w:type="paragraph" w:customStyle="1" w:styleId="NoteToDrafters-ASDEFCON">
    <w:name w:val="Note To Drafters - ASDEFCON"/>
    <w:basedOn w:val="ASDEFCONNormal"/>
    <w:rsid w:val="00E17207"/>
    <w:pPr>
      <w:keepNext/>
      <w:shd w:val="clear" w:color="auto" w:fill="000000"/>
    </w:pPr>
    <w:rPr>
      <w:b/>
      <w:i/>
      <w:color w:val="FFFFFF"/>
    </w:rPr>
  </w:style>
  <w:style w:type="paragraph" w:customStyle="1" w:styleId="NoteToTenderers-ASDEFCON">
    <w:name w:val="Note To Tenderers - ASDEFCON"/>
    <w:basedOn w:val="ASDEFCONNormal"/>
    <w:rsid w:val="00E17207"/>
    <w:pPr>
      <w:keepNext/>
      <w:shd w:val="pct15" w:color="auto" w:fill="auto"/>
    </w:pPr>
    <w:rPr>
      <w:b/>
      <w:i/>
    </w:rPr>
  </w:style>
  <w:style w:type="paragraph" w:customStyle="1" w:styleId="ASDEFCONTitle">
    <w:name w:val="ASDEFCON Title"/>
    <w:basedOn w:val="ASDEFCONNormal"/>
    <w:rsid w:val="00E17207"/>
    <w:pPr>
      <w:keepLines/>
      <w:spacing w:before="240"/>
      <w:jc w:val="center"/>
    </w:pPr>
    <w:rPr>
      <w:b/>
      <w:caps/>
    </w:rPr>
  </w:style>
  <w:style w:type="paragraph" w:customStyle="1" w:styleId="ATTANNLV1-ASDEFCON">
    <w:name w:val="ATT/ANN LV1 - ASDEFCON"/>
    <w:basedOn w:val="ASDEFCONNormal"/>
    <w:next w:val="ATTANNLV2-ASDEFCON"/>
    <w:rsid w:val="00E17207"/>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17207"/>
    <w:pPr>
      <w:numPr>
        <w:ilvl w:val="1"/>
        <w:numId w:val="37"/>
      </w:numPr>
    </w:pPr>
    <w:rPr>
      <w:szCs w:val="24"/>
    </w:rPr>
  </w:style>
  <w:style w:type="character" w:customStyle="1" w:styleId="ATTANNLV2-ASDEFCONChar">
    <w:name w:val="ATT/ANN LV2 - ASDEFCON Char"/>
    <w:link w:val="ATTANNLV2-ASDEFCON"/>
    <w:rsid w:val="00E17207"/>
    <w:rPr>
      <w:rFonts w:ascii="Arial" w:hAnsi="Arial"/>
      <w:color w:val="000000"/>
      <w:szCs w:val="24"/>
    </w:rPr>
  </w:style>
  <w:style w:type="paragraph" w:customStyle="1" w:styleId="ATTANNLV3-ASDEFCON">
    <w:name w:val="ATT/ANN LV3 - ASDEFCON"/>
    <w:basedOn w:val="ASDEFCONNormal"/>
    <w:rsid w:val="00E17207"/>
    <w:pPr>
      <w:numPr>
        <w:ilvl w:val="2"/>
        <w:numId w:val="37"/>
      </w:numPr>
    </w:pPr>
    <w:rPr>
      <w:szCs w:val="24"/>
    </w:rPr>
  </w:style>
  <w:style w:type="paragraph" w:customStyle="1" w:styleId="ATTANNLV4-ASDEFCON">
    <w:name w:val="ATT/ANN LV4 - ASDEFCON"/>
    <w:basedOn w:val="ASDEFCONNormal"/>
    <w:rsid w:val="00E17207"/>
    <w:pPr>
      <w:numPr>
        <w:ilvl w:val="3"/>
        <w:numId w:val="37"/>
      </w:numPr>
    </w:pPr>
    <w:rPr>
      <w:szCs w:val="24"/>
    </w:rPr>
  </w:style>
  <w:style w:type="paragraph" w:customStyle="1" w:styleId="ASDEFCONCoverTitle">
    <w:name w:val="ASDEFCON Cover Title"/>
    <w:rsid w:val="00E17207"/>
    <w:pPr>
      <w:jc w:val="center"/>
    </w:pPr>
    <w:rPr>
      <w:rFonts w:ascii="Georgia" w:hAnsi="Georgia"/>
      <w:b/>
      <w:color w:val="000000"/>
      <w:sz w:val="100"/>
      <w:szCs w:val="24"/>
    </w:rPr>
  </w:style>
  <w:style w:type="paragraph" w:customStyle="1" w:styleId="ASDEFCONHeaderFooterLeft">
    <w:name w:val="ASDEFCON Header/Footer Left"/>
    <w:basedOn w:val="ASDEFCONNormal"/>
    <w:rsid w:val="00E17207"/>
    <w:pPr>
      <w:spacing w:after="0"/>
      <w:jc w:val="left"/>
    </w:pPr>
    <w:rPr>
      <w:sz w:val="16"/>
      <w:szCs w:val="24"/>
    </w:rPr>
  </w:style>
  <w:style w:type="paragraph" w:customStyle="1" w:styleId="ASDEFCONCoverPageIncorp">
    <w:name w:val="ASDEFCON Cover Page Incorp"/>
    <w:rsid w:val="00E1720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17207"/>
    <w:rPr>
      <w:b/>
      <w:i/>
    </w:rPr>
  </w:style>
  <w:style w:type="paragraph" w:customStyle="1" w:styleId="COTCOCLV2NONUM-ASDEFCON">
    <w:name w:val="COT/COC LV2 NONUM - ASDEFCON"/>
    <w:basedOn w:val="COTCOCLV2-ASDEFCON"/>
    <w:next w:val="COTCOCLV3-ASDEFCON"/>
    <w:rsid w:val="00E1720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17207"/>
    <w:pPr>
      <w:keepNext w:val="0"/>
      <w:numPr>
        <w:numId w:val="0"/>
      </w:numPr>
      <w:ind w:left="851"/>
    </w:pPr>
    <w:rPr>
      <w:bCs/>
      <w:szCs w:val="20"/>
    </w:rPr>
  </w:style>
  <w:style w:type="paragraph" w:customStyle="1" w:styleId="COTCOCLV3NONUM-ASDEFCON">
    <w:name w:val="COT/COC LV3 NONUM - ASDEFCON"/>
    <w:basedOn w:val="COTCOCLV3-ASDEFCON"/>
    <w:next w:val="COTCOCLV3-ASDEFCON"/>
    <w:rsid w:val="00E17207"/>
    <w:pPr>
      <w:numPr>
        <w:ilvl w:val="0"/>
        <w:numId w:val="0"/>
      </w:numPr>
      <w:ind w:left="851"/>
    </w:pPr>
    <w:rPr>
      <w:szCs w:val="20"/>
    </w:rPr>
  </w:style>
  <w:style w:type="paragraph" w:customStyle="1" w:styleId="COTCOCLV4NONUM-ASDEFCON">
    <w:name w:val="COT/COC LV4 NONUM - ASDEFCON"/>
    <w:basedOn w:val="COTCOCLV4-ASDEFCON"/>
    <w:next w:val="COTCOCLV4-ASDEFCON"/>
    <w:rsid w:val="00E17207"/>
    <w:pPr>
      <w:numPr>
        <w:ilvl w:val="0"/>
        <w:numId w:val="0"/>
      </w:numPr>
      <w:ind w:left="1418"/>
    </w:pPr>
    <w:rPr>
      <w:szCs w:val="20"/>
    </w:rPr>
  </w:style>
  <w:style w:type="paragraph" w:customStyle="1" w:styleId="COTCOCLV5NONUM-ASDEFCON">
    <w:name w:val="COT/COC LV5 NONUM - ASDEFCON"/>
    <w:basedOn w:val="COTCOCLV5-ASDEFCON"/>
    <w:next w:val="COTCOCLV5-ASDEFCON"/>
    <w:rsid w:val="00E17207"/>
    <w:pPr>
      <w:numPr>
        <w:ilvl w:val="0"/>
        <w:numId w:val="0"/>
      </w:numPr>
      <w:ind w:left="1985"/>
    </w:pPr>
    <w:rPr>
      <w:szCs w:val="20"/>
    </w:rPr>
  </w:style>
  <w:style w:type="paragraph" w:customStyle="1" w:styleId="COTCOCLV6NONUM-ASDEFCON">
    <w:name w:val="COT/COC LV6 NONUM - ASDEFCON"/>
    <w:basedOn w:val="COTCOCLV6-ASDEFCON"/>
    <w:next w:val="COTCOCLV6-ASDEFCON"/>
    <w:rsid w:val="00E17207"/>
    <w:pPr>
      <w:numPr>
        <w:ilvl w:val="0"/>
        <w:numId w:val="0"/>
      </w:numPr>
      <w:ind w:left="2552"/>
    </w:pPr>
    <w:rPr>
      <w:szCs w:val="20"/>
    </w:rPr>
  </w:style>
  <w:style w:type="paragraph" w:customStyle="1" w:styleId="ATTANNLV1NONUM-ASDEFCON">
    <w:name w:val="ATT/ANN LV1 NONUM - ASDEFCON"/>
    <w:basedOn w:val="ATTANNLV1-ASDEFCON"/>
    <w:next w:val="ATTANNLV2-ASDEFCON"/>
    <w:rsid w:val="00E17207"/>
    <w:pPr>
      <w:numPr>
        <w:numId w:val="0"/>
      </w:numPr>
      <w:ind w:left="851"/>
    </w:pPr>
    <w:rPr>
      <w:bCs/>
      <w:szCs w:val="20"/>
    </w:rPr>
  </w:style>
  <w:style w:type="paragraph" w:customStyle="1" w:styleId="ATTANNLV2NONUM-ASDEFCON">
    <w:name w:val="ATT/ANN LV2 NONUM - ASDEFCON"/>
    <w:basedOn w:val="ATTANNLV2-ASDEFCON"/>
    <w:next w:val="ATTANNLV2-ASDEFCON"/>
    <w:rsid w:val="00E17207"/>
    <w:pPr>
      <w:numPr>
        <w:ilvl w:val="0"/>
        <w:numId w:val="0"/>
      </w:numPr>
      <w:ind w:left="851"/>
    </w:pPr>
    <w:rPr>
      <w:szCs w:val="20"/>
    </w:rPr>
  </w:style>
  <w:style w:type="paragraph" w:customStyle="1" w:styleId="ATTANNLV3NONUM-ASDEFCON">
    <w:name w:val="ATT/ANN LV3 NONUM - ASDEFCON"/>
    <w:basedOn w:val="ATTANNLV3-ASDEFCON"/>
    <w:next w:val="ATTANNLV3-ASDEFCON"/>
    <w:rsid w:val="00E17207"/>
    <w:pPr>
      <w:numPr>
        <w:ilvl w:val="0"/>
        <w:numId w:val="0"/>
      </w:numPr>
      <w:ind w:left="1418"/>
    </w:pPr>
    <w:rPr>
      <w:szCs w:val="20"/>
    </w:rPr>
  </w:style>
  <w:style w:type="paragraph" w:customStyle="1" w:styleId="ATTANNLV4NONUM-ASDEFCON">
    <w:name w:val="ATT/ANN LV4 NONUM - ASDEFCON"/>
    <w:basedOn w:val="ATTANNLV4-ASDEFCON"/>
    <w:next w:val="ATTANNLV4-ASDEFCON"/>
    <w:rsid w:val="00E17207"/>
    <w:pPr>
      <w:numPr>
        <w:ilvl w:val="0"/>
        <w:numId w:val="0"/>
      </w:numPr>
      <w:ind w:left="1985"/>
    </w:pPr>
    <w:rPr>
      <w:szCs w:val="20"/>
    </w:rPr>
  </w:style>
  <w:style w:type="paragraph" w:customStyle="1" w:styleId="NoteToDraftersBullets-ASDEFCON">
    <w:name w:val="Note To Drafters Bullets - ASDEFCON"/>
    <w:basedOn w:val="NoteToDrafters-ASDEFCON"/>
    <w:rsid w:val="00E17207"/>
    <w:pPr>
      <w:numPr>
        <w:numId w:val="9"/>
      </w:numPr>
    </w:pPr>
    <w:rPr>
      <w:bCs/>
      <w:iCs/>
      <w:szCs w:val="20"/>
    </w:rPr>
  </w:style>
  <w:style w:type="paragraph" w:customStyle="1" w:styleId="NoteToDraftersList-ASDEFCON">
    <w:name w:val="Note To Drafters List - ASDEFCON"/>
    <w:basedOn w:val="NoteToDrafters-ASDEFCON"/>
    <w:rsid w:val="00E17207"/>
    <w:pPr>
      <w:numPr>
        <w:numId w:val="10"/>
      </w:numPr>
    </w:pPr>
    <w:rPr>
      <w:bCs/>
      <w:iCs/>
      <w:szCs w:val="20"/>
    </w:rPr>
  </w:style>
  <w:style w:type="paragraph" w:customStyle="1" w:styleId="NoteToTenderersBullets-ASDEFCON">
    <w:name w:val="Note To Tenderers Bullets - ASDEFCON"/>
    <w:basedOn w:val="NoteToTenderers-ASDEFCON"/>
    <w:rsid w:val="00E17207"/>
    <w:pPr>
      <w:numPr>
        <w:numId w:val="11"/>
      </w:numPr>
    </w:pPr>
    <w:rPr>
      <w:bCs/>
      <w:iCs/>
      <w:szCs w:val="20"/>
    </w:rPr>
  </w:style>
  <w:style w:type="paragraph" w:customStyle="1" w:styleId="NoteToTenderersList-ASDEFCON">
    <w:name w:val="Note To Tenderers List - ASDEFCON"/>
    <w:basedOn w:val="NoteToTenderers-ASDEFCON"/>
    <w:rsid w:val="00E17207"/>
    <w:pPr>
      <w:numPr>
        <w:numId w:val="12"/>
      </w:numPr>
    </w:pPr>
    <w:rPr>
      <w:bCs/>
      <w:iCs/>
      <w:szCs w:val="20"/>
    </w:rPr>
  </w:style>
  <w:style w:type="paragraph" w:customStyle="1" w:styleId="SOWHL1-ASDEFCON">
    <w:name w:val="SOW HL1 - ASDEFCON"/>
    <w:basedOn w:val="ASDEFCONNormal"/>
    <w:next w:val="SOWHL2-ASDEFCON"/>
    <w:qFormat/>
    <w:rsid w:val="00E17207"/>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17207"/>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17207"/>
    <w:pPr>
      <w:keepNext/>
      <w:numPr>
        <w:ilvl w:val="2"/>
        <w:numId w:val="5"/>
      </w:numPr>
    </w:pPr>
    <w:rPr>
      <w:rFonts w:eastAsia="Calibri"/>
      <w:b/>
      <w:szCs w:val="22"/>
      <w:lang w:eastAsia="en-US"/>
    </w:rPr>
  </w:style>
  <w:style w:type="paragraph" w:customStyle="1" w:styleId="SOWHL4-ASDEFCON">
    <w:name w:val="SOW HL4 - ASDEFCON"/>
    <w:basedOn w:val="ASDEFCONNormal"/>
    <w:qFormat/>
    <w:rsid w:val="00E17207"/>
    <w:pPr>
      <w:keepNext/>
      <w:numPr>
        <w:ilvl w:val="3"/>
        <w:numId w:val="5"/>
      </w:numPr>
    </w:pPr>
    <w:rPr>
      <w:rFonts w:eastAsia="Calibri"/>
      <w:b/>
      <w:szCs w:val="22"/>
      <w:lang w:eastAsia="en-US"/>
    </w:rPr>
  </w:style>
  <w:style w:type="paragraph" w:customStyle="1" w:styleId="SOWHL5-ASDEFCON">
    <w:name w:val="SOW HL5 - ASDEFCON"/>
    <w:basedOn w:val="ASDEFCONNormal"/>
    <w:qFormat/>
    <w:rsid w:val="00E17207"/>
    <w:pPr>
      <w:keepNext/>
      <w:numPr>
        <w:ilvl w:val="4"/>
        <w:numId w:val="5"/>
      </w:numPr>
    </w:pPr>
    <w:rPr>
      <w:rFonts w:eastAsia="Calibri"/>
      <w:b/>
      <w:szCs w:val="22"/>
      <w:lang w:eastAsia="en-US"/>
    </w:rPr>
  </w:style>
  <w:style w:type="paragraph" w:customStyle="1" w:styleId="SOWSubL1-ASDEFCON">
    <w:name w:val="SOW SubL1 - ASDEFCON"/>
    <w:basedOn w:val="ASDEFCONNormal"/>
    <w:qFormat/>
    <w:rsid w:val="00E17207"/>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E1720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17207"/>
    <w:pPr>
      <w:numPr>
        <w:ilvl w:val="0"/>
        <w:numId w:val="0"/>
      </w:numPr>
      <w:ind w:left="1134"/>
    </w:pPr>
    <w:rPr>
      <w:rFonts w:eastAsia="Times New Roman"/>
      <w:bCs/>
      <w:szCs w:val="20"/>
    </w:rPr>
  </w:style>
  <w:style w:type="paragraph" w:customStyle="1" w:styleId="SOWTL2-ASDEFCON">
    <w:name w:val="SOW TL2 - ASDEFCON"/>
    <w:basedOn w:val="SOWHL2-ASDEFCON"/>
    <w:rsid w:val="00E17207"/>
    <w:pPr>
      <w:keepNext w:val="0"/>
      <w:pBdr>
        <w:bottom w:val="none" w:sz="0" w:space="0" w:color="auto"/>
      </w:pBdr>
    </w:pPr>
    <w:rPr>
      <w:b w:val="0"/>
    </w:rPr>
  </w:style>
  <w:style w:type="paragraph" w:customStyle="1" w:styleId="SOWTL3NONUM-ASDEFCON">
    <w:name w:val="SOW TL3 NONUM - ASDEFCON"/>
    <w:basedOn w:val="SOWTL3-ASDEFCON"/>
    <w:next w:val="SOWTL3-ASDEFCON"/>
    <w:rsid w:val="00E17207"/>
    <w:pPr>
      <w:numPr>
        <w:ilvl w:val="0"/>
        <w:numId w:val="0"/>
      </w:numPr>
      <w:ind w:left="1134"/>
    </w:pPr>
    <w:rPr>
      <w:rFonts w:eastAsia="Times New Roman"/>
      <w:bCs/>
      <w:szCs w:val="20"/>
    </w:rPr>
  </w:style>
  <w:style w:type="paragraph" w:customStyle="1" w:styleId="SOWTL3-ASDEFCON">
    <w:name w:val="SOW TL3 - ASDEFCON"/>
    <w:basedOn w:val="SOWHL3-ASDEFCON"/>
    <w:rsid w:val="00E17207"/>
    <w:pPr>
      <w:keepNext w:val="0"/>
    </w:pPr>
    <w:rPr>
      <w:b w:val="0"/>
    </w:rPr>
  </w:style>
  <w:style w:type="paragraph" w:customStyle="1" w:styleId="SOWTL4NONUM-ASDEFCON">
    <w:name w:val="SOW TL4 NONUM - ASDEFCON"/>
    <w:basedOn w:val="SOWTL4-ASDEFCON"/>
    <w:next w:val="SOWTL4-ASDEFCON"/>
    <w:rsid w:val="00E17207"/>
    <w:pPr>
      <w:numPr>
        <w:ilvl w:val="0"/>
        <w:numId w:val="0"/>
      </w:numPr>
      <w:ind w:left="1134"/>
    </w:pPr>
    <w:rPr>
      <w:rFonts w:eastAsia="Times New Roman"/>
      <w:bCs/>
      <w:szCs w:val="20"/>
    </w:rPr>
  </w:style>
  <w:style w:type="paragraph" w:customStyle="1" w:styleId="SOWTL4-ASDEFCON">
    <w:name w:val="SOW TL4 - ASDEFCON"/>
    <w:basedOn w:val="SOWHL4-ASDEFCON"/>
    <w:rsid w:val="00E17207"/>
    <w:pPr>
      <w:keepNext w:val="0"/>
    </w:pPr>
    <w:rPr>
      <w:b w:val="0"/>
    </w:rPr>
  </w:style>
  <w:style w:type="paragraph" w:customStyle="1" w:styleId="SOWTL5NONUM-ASDEFCON">
    <w:name w:val="SOW TL5 NONUM - ASDEFCON"/>
    <w:basedOn w:val="SOWHL5-ASDEFCON"/>
    <w:next w:val="SOWTL5-ASDEFCON"/>
    <w:rsid w:val="00E17207"/>
    <w:pPr>
      <w:keepNext w:val="0"/>
      <w:numPr>
        <w:ilvl w:val="0"/>
        <w:numId w:val="0"/>
      </w:numPr>
      <w:ind w:left="1134"/>
    </w:pPr>
    <w:rPr>
      <w:b w:val="0"/>
    </w:rPr>
  </w:style>
  <w:style w:type="paragraph" w:customStyle="1" w:styleId="SOWTL5-ASDEFCON">
    <w:name w:val="SOW TL5 - ASDEFCON"/>
    <w:basedOn w:val="SOWHL5-ASDEFCON"/>
    <w:rsid w:val="00E17207"/>
    <w:pPr>
      <w:keepNext w:val="0"/>
    </w:pPr>
    <w:rPr>
      <w:b w:val="0"/>
    </w:rPr>
  </w:style>
  <w:style w:type="paragraph" w:customStyle="1" w:styleId="SOWSubL2-ASDEFCON">
    <w:name w:val="SOW SubL2 - ASDEFCON"/>
    <w:basedOn w:val="ASDEFCONNormal"/>
    <w:qFormat/>
    <w:rsid w:val="00E17207"/>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E17207"/>
    <w:pPr>
      <w:numPr>
        <w:numId w:val="0"/>
      </w:numPr>
      <w:ind w:left="1701"/>
    </w:pPr>
  </w:style>
  <w:style w:type="paragraph" w:customStyle="1" w:styleId="SOWSubL2NONUM-ASDEFCON">
    <w:name w:val="SOW SubL2 NONUM - ASDEFCON"/>
    <w:basedOn w:val="SOWSubL2-ASDEFCON"/>
    <w:next w:val="SOWSubL2-ASDEFCON"/>
    <w:qFormat/>
    <w:rsid w:val="00E17207"/>
    <w:pPr>
      <w:numPr>
        <w:ilvl w:val="0"/>
        <w:numId w:val="0"/>
      </w:numPr>
      <w:ind w:left="2268"/>
    </w:pPr>
  </w:style>
  <w:style w:type="paragraph" w:styleId="FootnoteText">
    <w:name w:val="footnote text"/>
    <w:basedOn w:val="Normal"/>
    <w:semiHidden/>
    <w:rsid w:val="00E17207"/>
    <w:rPr>
      <w:szCs w:val="20"/>
    </w:rPr>
  </w:style>
  <w:style w:type="paragraph" w:customStyle="1" w:styleId="ASDEFCONTextBlock">
    <w:name w:val="ASDEFCON TextBlock"/>
    <w:basedOn w:val="ASDEFCONNormal"/>
    <w:qFormat/>
    <w:rsid w:val="00E1720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17207"/>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17207"/>
    <w:pPr>
      <w:keepNext/>
      <w:spacing w:before="240"/>
    </w:pPr>
    <w:rPr>
      <w:rFonts w:ascii="Arial Bold" w:hAnsi="Arial Bold"/>
      <w:b/>
      <w:bCs/>
      <w:caps/>
      <w:szCs w:val="20"/>
    </w:rPr>
  </w:style>
  <w:style w:type="paragraph" w:customStyle="1" w:styleId="Table8ptHeading-ASDEFCON">
    <w:name w:val="Table 8pt Heading - ASDEFCON"/>
    <w:basedOn w:val="ASDEFCONNormal"/>
    <w:rsid w:val="00E1720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17207"/>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17207"/>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17207"/>
    <w:rPr>
      <w:rFonts w:ascii="Arial" w:eastAsia="Calibri" w:hAnsi="Arial"/>
      <w:color w:val="000000"/>
      <w:szCs w:val="22"/>
      <w:lang w:eastAsia="en-US"/>
    </w:rPr>
  </w:style>
  <w:style w:type="paragraph" w:customStyle="1" w:styleId="Table8ptSub1-ASDEFCON">
    <w:name w:val="Table 8pt Sub1 - ASDEFCON"/>
    <w:basedOn w:val="Table8ptText-ASDEFCON"/>
    <w:rsid w:val="00E17207"/>
    <w:pPr>
      <w:numPr>
        <w:ilvl w:val="1"/>
      </w:numPr>
    </w:pPr>
  </w:style>
  <w:style w:type="paragraph" w:customStyle="1" w:styleId="Table8ptSub2-ASDEFCON">
    <w:name w:val="Table 8pt Sub2 - ASDEFCON"/>
    <w:basedOn w:val="Table8ptText-ASDEFCON"/>
    <w:rsid w:val="00E17207"/>
    <w:pPr>
      <w:numPr>
        <w:ilvl w:val="2"/>
      </w:numPr>
    </w:pPr>
  </w:style>
  <w:style w:type="paragraph" w:customStyle="1" w:styleId="Table10ptHeading-ASDEFCON">
    <w:name w:val="Table 10pt Heading - ASDEFCON"/>
    <w:basedOn w:val="ASDEFCONNormal"/>
    <w:rsid w:val="00E17207"/>
    <w:pPr>
      <w:keepNext/>
      <w:spacing w:before="60" w:after="60"/>
      <w:jc w:val="center"/>
    </w:pPr>
    <w:rPr>
      <w:b/>
    </w:rPr>
  </w:style>
  <w:style w:type="paragraph" w:customStyle="1" w:styleId="Table8ptBP1-ASDEFCON">
    <w:name w:val="Table 8pt BP1 - ASDEFCON"/>
    <w:basedOn w:val="Table8ptText-ASDEFCON"/>
    <w:rsid w:val="00E17207"/>
    <w:pPr>
      <w:numPr>
        <w:numId w:val="14"/>
      </w:numPr>
    </w:pPr>
  </w:style>
  <w:style w:type="paragraph" w:customStyle="1" w:styleId="Table8ptBP2-ASDEFCON">
    <w:name w:val="Table 8pt BP2 - ASDEFCON"/>
    <w:basedOn w:val="Table8ptText-ASDEFCON"/>
    <w:rsid w:val="00E17207"/>
    <w:pPr>
      <w:numPr>
        <w:ilvl w:val="1"/>
        <w:numId w:val="14"/>
      </w:numPr>
      <w:tabs>
        <w:tab w:val="clear" w:pos="284"/>
      </w:tabs>
    </w:pPr>
    <w:rPr>
      <w:iCs/>
    </w:rPr>
  </w:style>
  <w:style w:type="paragraph" w:customStyle="1" w:styleId="ASDEFCONBulletsLV1">
    <w:name w:val="ASDEFCON Bullets LV1"/>
    <w:basedOn w:val="ASDEFCONNormal"/>
    <w:rsid w:val="00E17207"/>
    <w:pPr>
      <w:numPr>
        <w:numId w:val="16"/>
      </w:numPr>
    </w:pPr>
    <w:rPr>
      <w:rFonts w:eastAsia="Calibri"/>
      <w:szCs w:val="22"/>
      <w:lang w:eastAsia="en-US"/>
    </w:rPr>
  </w:style>
  <w:style w:type="paragraph" w:customStyle="1" w:styleId="Table10ptSub1-ASDEFCON">
    <w:name w:val="Table 10pt Sub1 - ASDEFCON"/>
    <w:basedOn w:val="Table10ptText-ASDEFCON"/>
    <w:rsid w:val="00E17207"/>
    <w:pPr>
      <w:numPr>
        <w:ilvl w:val="1"/>
      </w:numPr>
      <w:jc w:val="both"/>
    </w:pPr>
  </w:style>
  <w:style w:type="paragraph" w:customStyle="1" w:styleId="Table10ptSub2-ASDEFCON">
    <w:name w:val="Table 10pt Sub2 - ASDEFCON"/>
    <w:basedOn w:val="Table10ptText-ASDEFCON"/>
    <w:rsid w:val="00E17207"/>
    <w:pPr>
      <w:numPr>
        <w:ilvl w:val="2"/>
      </w:numPr>
      <w:jc w:val="both"/>
    </w:pPr>
  </w:style>
  <w:style w:type="paragraph" w:customStyle="1" w:styleId="ASDEFCONBulletsLV2">
    <w:name w:val="ASDEFCON Bullets LV2"/>
    <w:basedOn w:val="ASDEFCONNormal"/>
    <w:rsid w:val="00E17207"/>
    <w:pPr>
      <w:numPr>
        <w:numId w:val="4"/>
      </w:numPr>
    </w:pPr>
  </w:style>
  <w:style w:type="paragraph" w:customStyle="1" w:styleId="Table10ptBP1-ASDEFCON">
    <w:name w:val="Table 10pt BP1 - ASDEFCON"/>
    <w:basedOn w:val="ASDEFCONNormal"/>
    <w:rsid w:val="00E17207"/>
    <w:pPr>
      <w:numPr>
        <w:numId w:val="20"/>
      </w:numPr>
      <w:spacing w:before="60" w:after="60"/>
    </w:pPr>
  </w:style>
  <w:style w:type="paragraph" w:customStyle="1" w:styleId="Table10ptBP2-ASDEFCON">
    <w:name w:val="Table 10pt BP2 - ASDEFCON"/>
    <w:basedOn w:val="ASDEFCONNormal"/>
    <w:link w:val="Table10ptBP2-ASDEFCONCharChar"/>
    <w:rsid w:val="00E17207"/>
    <w:pPr>
      <w:numPr>
        <w:ilvl w:val="1"/>
        <w:numId w:val="20"/>
      </w:numPr>
      <w:spacing w:before="60" w:after="60"/>
    </w:pPr>
  </w:style>
  <w:style w:type="character" w:customStyle="1" w:styleId="Table10ptBP2-ASDEFCONCharChar">
    <w:name w:val="Table 10pt BP2 - ASDEFCON Char Char"/>
    <w:link w:val="Table10ptBP2-ASDEFCON"/>
    <w:rsid w:val="00E17207"/>
    <w:rPr>
      <w:rFonts w:ascii="Arial" w:hAnsi="Arial"/>
      <w:color w:val="000000"/>
      <w:szCs w:val="40"/>
    </w:rPr>
  </w:style>
  <w:style w:type="paragraph" w:customStyle="1" w:styleId="GuideMarginHead-ASDEFCON">
    <w:name w:val="Guide Margin Head - ASDEFCON"/>
    <w:basedOn w:val="ASDEFCONNormal"/>
    <w:rsid w:val="00E1720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17207"/>
    <w:pPr>
      <w:ind w:left="1680"/>
    </w:pPr>
    <w:rPr>
      <w:lang w:eastAsia="en-US"/>
    </w:rPr>
  </w:style>
  <w:style w:type="paragraph" w:customStyle="1" w:styleId="GuideSublistLv1-ASDEFCON">
    <w:name w:val="Guide Sublist Lv1 - ASDEFCON"/>
    <w:basedOn w:val="ASDEFCONNormal"/>
    <w:qFormat/>
    <w:rsid w:val="00E17207"/>
    <w:pPr>
      <w:numPr>
        <w:numId w:val="24"/>
      </w:numPr>
    </w:pPr>
    <w:rPr>
      <w:rFonts w:eastAsia="Calibri"/>
      <w:szCs w:val="22"/>
      <w:lang w:eastAsia="en-US"/>
    </w:rPr>
  </w:style>
  <w:style w:type="paragraph" w:customStyle="1" w:styleId="GuideBullets-ASDEFCON">
    <w:name w:val="Guide Bullets - ASDEFCON"/>
    <w:basedOn w:val="ASDEFCONNormal"/>
    <w:rsid w:val="00E17207"/>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E1720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17207"/>
    <w:pPr>
      <w:keepNext/>
      <w:spacing w:before="240"/>
    </w:pPr>
    <w:rPr>
      <w:rFonts w:eastAsia="Calibri"/>
      <w:b/>
      <w:caps/>
      <w:szCs w:val="20"/>
      <w:lang w:eastAsia="en-US"/>
    </w:rPr>
  </w:style>
  <w:style w:type="paragraph" w:customStyle="1" w:styleId="ASDEFCONSublist">
    <w:name w:val="ASDEFCON Sublist"/>
    <w:basedOn w:val="ASDEFCONNormal"/>
    <w:rsid w:val="00E17207"/>
    <w:pPr>
      <w:numPr>
        <w:numId w:val="25"/>
      </w:numPr>
    </w:pPr>
    <w:rPr>
      <w:iCs/>
    </w:rPr>
  </w:style>
  <w:style w:type="paragraph" w:customStyle="1" w:styleId="ASDEFCONRecitals">
    <w:name w:val="ASDEFCON Recitals"/>
    <w:basedOn w:val="ASDEFCONNormal"/>
    <w:link w:val="ASDEFCONRecitalsCharChar"/>
    <w:rsid w:val="00E17207"/>
    <w:pPr>
      <w:numPr>
        <w:numId w:val="17"/>
      </w:numPr>
    </w:pPr>
  </w:style>
  <w:style w:type="character" w:customStyle="1" w:styleId="ASDEFCONRecitalsCharChar">
    <w:name w:val="ASDEFCON Recitals Char Char"/>
    <w:link w:val="ASDEFCONRecitals"/>
    <w:rsid w:val="00E17207"/>
    <w:rPr>
      <w:rFonts w:ascii="Arial" w:hAnsi="Arial"/>
      <w:color w:val="000000"/>
      <w:szCs w:val="40"/>
    </w:rPr>
  </w:style>
  <w:style w:type="paragraph" w:customStyle="1" w:styleId="NoteList-ASDEFCON">
    <w:name w:val="Note List - ASDEFCON"/>
    <w:basedOn w:val="ASDEFCONNormal"/>
    <w:rsid w:val="00E17207"/>
    <w:pPr>
      <w:numPr>
        <w:numId w:val="18"/>
      </w:numPr>
    </w:pPr>
    <w:rPr>
      <w:b/>
      <w:bCs/>
      <w:i/>
    </w:rPr>
  </w:style>
  <w:style w:type="paragraph" w:customStyle="1" w:styleId="NoteBullets-ASDEFCON">
    <w:name w:val="Note Bullets - ASDEFCON"/>
    <w:basedOn w:val="ASDEFCONNormal"/>
    <w:rsid w:val="00E17207"/>
    <w:pPr>
      <w:numPr>
        <w:numId w:val="19"/>
      </w:numPr>
    </w:pPr>
    <w:rPr>
      <w:b/>
      <w:i/>
    </w:rPr>
  </w:style>
  <w:style w:type="paragraph" w:styleId="Caption">
    <w:name w:val="caption"/>
    <w:basedOn w:val="Normal"/>
    <w:next w:val="Normal"/>
    <w:qFormat/>
    <w:rsid w:val="00E17207"/>
    <w:rPr>
      <w:b/>
      <w:bCs/>
      <w:szCs w:val="20"/>
    </w:rPr>
  </w:style>
  <w:style w:type="paragraph" w:customStyle="1" w:styleId="ASDEFCONOperativePartListLV1">
    <w:name w:val="ASDEFCON Operative Part List LV1"/>
    <w:basedOn w:val="ASDEFCONNormal"/>
    <w:rsid w:val="00E17207"/>
    <w:pPr>
      <w:numPr>
        <w:numId w:val="21"/>
      </w:numPr>
    </w:pPr>
    <w:rPr>
      <w:iCs/>
    </w:rPr>
  </w:style>
  <w:style w:type="paragraph" w:customStyle="1" w:styleId="ASDEFCONOperativePartListLV2">
    <w:name w:val="ASDEFCON Operative Part List LV2"/>
    <w:basedOn w:val="ASDEFCONOperativePartListLV1"/>
    <w:rsid w:val="00E17207"/>
    <w:pPr>
      <w:numPr>
        <w:ilvl w:val="1"/>
      </w:numPr>
    </w:pPr>
  </w:style>
  <w:style w:type="paragraph" w:customStyle="1" w:styleId="ASDEFCONOptionSpace">
    <w:name w:val="ASDEFCON Option Space"/>
    <w:basedOn w:val="ASDEFCONNormal"/>
    <w:rsid w:val="00E17207"/>
    <w:pPr>
      <w:spacing w:after="0"/>
    </w:pPr>
    <w:rPr>
      <w:bCs/>
      <w:color w:val="FFFFFF"/>
      <w:sz w:val="8"/>
    </w:rPr>
  </w:style>
  <w:style w:type="paragraph" w:customStyle="1" w:styleId="ATTANNReferencetoCOC">
    <w:name w:val="ATT/ANN Reference to COC"/>
    <w:basedOn w:val="ASDEFCONNormal"/>
    <w:rsid w:val="00E17207"/>
    <w:pPr>
      <w:keepNext/>
      <w:jc w:val="right"/>
    </w:pPr>
    <w:rPr>
      <w:i/>
      <w:iCs/>
      <w:szCs w:val="20"/>
    </w:rPr>
  </w:style>
  <w:style w:type="paragraph" w:customStyle="1" w:styleId="ASDEFCONHeaderFooterCenter">
    <w:name w:val="ASDEFCON Header/Footer Center"/>
    <w:basedOn w:val="ASDEFCONHeaderFooterLeft"/>
    <w:rsid w:val="00E17207"/>
    <w:pPr>
      <w:jc w:val="center"/>
    </w:pPr>
    <w:rPr>
      <w:szCs w:val="20"/>
    </w:rPr>
  </w:style>
  <w:style w:type="paragraph" w:customStyle="1" w:styleId="ASDEFCONHeaderFooterRight">
    <w:name w:val="ASDEFCON Header/Footer Right"/>
    <w:basedOn w:val="ASDEFCONHeaderFooterLeft"/>
    <w:rsid w:val="00E17207"/>
    <w:pPr>
      <w:jc w:val="right"/>
    </w:pPr>
    <w:rPr>
      <w:szCs w:val="20"/>
    </w:rPr>
  </w:style>
  <w:style w:type="paragraph" w:customStyle="1" w:styleId="ASDEFCONHeaderFooterClassification">
    <w:name w:val="ASDEFCON Header/Footer Classification"/>
    <w:basedOn w:val="ASDEFCONHeaderFooterLeft"/>
    <w:rsid w:val="00E17207"/>
    <w:pPr>
      <w:jc w:val="center"/>
    </w:pPr>
    <w:rPr>
      <w:rFonts w:ascii="Arial Bold" w:hAnsi="Arial Bold"/>
      <w:b/>
      <w:bCs/>
      <w:caps/>
      <w:sz w:val="20"/>
    </w:rPr>
  </w:style>
  <w:style w:type="paragraph" w:customStyle="1" w:styleId="GuideLV3Head-ASDEFCON">
    <w:name w:val="Guide LV3 Head - ASDEFCON"/>
    <w:basedOn w:val="ASDEFCONNormal"/>
    <w:rsid w:val="00E17207"/>
    <w:pPr>
      <w:keepNext/>
    </w:pPr>
    <w:rPr>
      <w:rFonts w:eastAsia="Calibri"/>
      <w:b/>
      <w:szCs w:val="22"/>
      <w:lang w:eastAsia="en-US"/>
    </w:rPr>
  </w:style>
  <w:style w:type="paragraph" w:customStyle="1" w:styleId="GuideSublistLv2-ASDEFCON">
    <w:name w:val="Guide Sublist Lv2 - ASDEFCON"/>
    <w:basedOn w:val="ASDEFCONNormal"/>
    <w:rsid w:val="00E17207"/>
    <w:pPr>
      <w:numPr>
        <w:ilvl w:val="1"/>
        <w:numId w:val="24"/>
      </w:numPr>
    </w:pPr>
  </w:style>
  <w:style w:type="paragraph" w:styleId="TOC3">
    <w:name w:val="toc 3"/>
    <w:basedOn w:val="Normal"/>
    <w:next w:val="Normal"/>
    <w:autoRedefine/>
    <w:rsid w:val="00E17207"/>
    <w:pPr>
      <w:spacing w:after="100"/>
      <w:ind w:left="400"/>
    </w:pPr>
  </w:style>
  <w:style w:type="character" w:styleId="PageNumber">
    <w:name w:val="page number"/>
    <w:basedOn w:val="DefaultParagraphFont"/>
    <w:rsid w:val="00DC3E3A"/>
  </w:style>
  <w:style w:type="paragraph" w:styleId="DocumentMap">
    <w:name w:val="Document Map"/>
    <w:basedOn w:val="Normal"/>
    <w:semiHidden/>
    <w:rsid w:val="002C37BE"/>
    <w:pPr>
      <w:shd w:val="clear" w:color="auto" w:fill="000080"/>
    </w:pPr>
    <w:rPr>
      <w:rFonts w:ascii="Tahoma" w:hAnsi="Tahoma" w:cs="Tahoma"/>
      <w:szCs w:val="20"/>
    </w:rPr>
  </w:style>
  <w:style w:type="character" w:customStyle="1" w:styleId="FooterChar">
    <w:name w:val="Footer Char"/>
    <w:basedOn w:val="DefaultParagraphFont"/>
    <w:link w:val="Footer"/>
    <w:rsid w:val="0093738B"/>
    <w:rPr>
      <w:rFonts w:ascii="Arial" w:eastAsia="Calibri" w:hAnsi="Arial"/>
      <w:szCs w:val="22"/>
      <w:lang w:val="en-AU" w:eastAsia="en-US" w:bidi="ar-SA"/>
    </w:rPr>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a. Char,h Char"/>
    <w:link w:val="Heading2"/>
    <w:rsid w:val="00E17207"/>
    <w:rPr>
      <w:rFonts w:ascii="Cambria" w:hAnsi="Cambria"/>
      <w:b/>
      <w:bCs/>
      <w:color w:val="4F81BD"/>
      <w:sz w:val="26"/>
      <w:szCs w:val="26"/>
    </w:rPr>
  </w:style>
  <w:style w:type="paragraph" w:styleId="TOC4">
    <w:name w:val="toc 4"/>
    <w:basedOn w:val="Normal"/>
    <w:next w:val="Normal"/>
    <w:autoRedefine/>
    <w:rsid w:val="00E17207"/>
    <w:pPr>
      <w:spacing w:after="100"/>
      <w:ind w:left="600"/>
    </w:pPr>
  </w:style>
  <w:style w:type="paragraph" w:styleId="TOC5">
    <w:name w:val="toc 5"/>
    <w:basedOn w:val="Normal"/>
    <w:next w:val="Normal"/>
    <w:autoRedefine/>
    <w:rsid w:val="00E17207"/>
    <w:pPr>
      <w:spacing w:after="100"/>
      <w:ind w:left="800"/>
    </w:pPr>
  </w:style>
  <w:style w:type="paragraph" w:styleId="TOC6">
    <w:name w:val="toc 6"/>
    <w:basedOn w:val="Normal"/>
    <w:next w:val="Normal"/>
    <w:autoRedefine/>
    <w:rsid w:val="00E17207"/>
    <w:pPr>
      <w:spacing w:after="100"/>
      <w:ind w:left="1000"/>
    </w:pPr>
  </w:style>
  <w:style w:type="paragraph" w:styleId="TOC7">
    <w:name w:val="toc 7"/>
    <w:basedOn w:val="Normal"/>
    <w:next w:val="Normal"/>
    <w:autoRedefine/>
    <w:rsid w:val="00E17207"/>
    <w:pPr>
      <w:spacing w:after="100"/>
      <w:ind w:left="1200"/>
    </w:pPr>
  </w:style>
  <w:style w:type="paragraph" w:styleId="TOC8">
    <w:name w:val="toc 8"/>
    <w:basedOn w:val="Normal"/>
    <w:next w:val="Normal"/>
    <w:autoRedefine/>
    <w:rsid w:val="00E17207"/>
    <w:pPr>
      <w:spacing w:after="100"/>
      <w:ind w:left="1400"/>
    </w:pPr>
  </w:style>
  <w:style w:type="paragraph" w:styleId="TOC9">
    <w:name w:val="toc 9"/>
    <w:basedOn w:val="Normal"/>
    <w:next w:val="Normal"/>
    <w:autoRedefine/>
    <w:rsid w:val="00E17207"/>
    <w:pPr>
      <w:spacing w:after="100"/>
      <w:ind w:left="1600"/>
    </w:pPr>
  </w:style>
  <w:style w:type="paragraph" w:customStyle="1" w:styleId="ASDEFCONList">
    <w:name w:val="ASDEFCON List"/>
    <w:basedOn w:val="ASDEFCONNormal"/>
    <w:qFormat/>
    <w:rsid w:val="00E17207"/>
    <w:pPr>
      <w:numPr>
        <w:numId w:val="27"/>
      </w:numPr>
    </w:pPr>
  </w:style>
  <w:style w:type="paragraph" w:styleId="TOCHeading">
    <w:name w:val="TOC Heading"/>
    <w:basedOn w:val="Heading1"/>
    <w:next w:val="Normal"/>
    <w:uiPriority w:val="39"/>
    <w:semiHidden/>
    <w:unhideWhenUsed/>
    <w:qFormat/>
    <w:rsid w:val="00E16F47"/>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CommentTextChar">
    <w:name w:val="Comment Text Char"/>
    <w:basedOn w:val="DefaultParagraphFont"/>
    <w:link w:val="CommentText"/>
    <w:uiPriority w:val="99"/>
    <w:semiHidden/>
    <w:rsid w:val="00A8157B"/>
    <w:rPr>
      <w:rFonts w:asciiTheme="minorHAnsi" w:eastAsiaTheme="minorEastAsia" w:hAnsiTheme="minorHAnsi" w:cstheme="minorBidi"/>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Template>
  <TotalTime>25</TotalTime>
  <Pages>10</Pages>
  <Words>1903</Words>
  <Characters>11393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Banerjee, Aneale MR</dc:creator>
  <cp:lastModifiedBy>Christian Uhrenfeldt</cp:lastModifiedBy>
  <cp:revision>9</cp:revision>
  <dcterms:created xsi:type="dcterms:W3CDTF">2021-06-28T04:48:00Z</dcterms:created>
  <dcterms:modified xsi:type="dcterms:W3CDTF">2021-08-30T06:27:00Z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Amendment Instructions Contract (Acquisition) Attachments</vt:lpwstr>
  </property>
  <property fmtid="{D5CDD505-2E9C-101B-9397-08002B2CF9AE}" pid="4" name="Header_Left">
    <vt:lpwstr>ASDEFCON Linkages Module (Strategic)</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[Inherited - Unclassified]</vt:lpwstr>
  </property>
  <property fmtid="{D5CDD505-2E9C-101B-9397-08002B2CF9AE}" pid="8" name="Objective-Comment">
    <vt:lpwstr/>
  </property>
  <property fmtid="{D5CDD505-2E9C-101B-9397-08002B2CF9AE}" pid="9" name="Objective-CreationStamp">
    <vt:filetime>2021-06-28T04:51:35Z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BM28875686</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2021-08-29T23:43:03Z</vt:filetime>
  </property>
  <property fmtid="{D5CDD505-2E9C-101B-9397-08002B2CF9AE}" pid="17" name="Objective-Owner">
    <vt:lpwstr>Banerjee, Aneale Mr</vt:lpwstr>
  </property>
  <property fmtid="{D5CDD505-2E9C-101B-9397-08002B2CF9AE}" pid="18" name="Objective-Parent">
    <vt:lpwstr>03 Final Masters</vt:lpwstr>
  </property>
  <property fmtid="{D5CDD505-2E9C-101B-9397-08002B2CF9AE}" pid="19"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20" name="Objective-State">
    <vt:lpwstr>Being Edited</vt:lpwstr>
  </property>
  <property fmtid="{D5CDD505-2E9C-101B-9397-08002B2CF9AE}" pid="21" name="Objective-Title">
    <vt:lpwstr>014_ALM (Strategic) Contract (Acquisition) Attachment Instructions</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5</vt:i4>
  </property>
  <property fmtid="{D5CDD505-2E9C-101B-9397-08002B2CF9AE}" pid="25" name="Version">
    <vt:lpwstr>V2.0</vt:lpwstr>
  </property>
</Properties>
</file>